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84" w:rsidRDefault="00B03C84" w:rsidP="00B03C84">
      <w:pPr>
        <w:pStyle w:val="1"/>
      </w:pPr>
      <w:bookmarkStart w:id="0" w:name="_Toc55312574"/>
      <w:bookmarkStart w:id="1" w:name="_GoBack"/>
      <w:bookmarkEnd w:id="1"/>
      <w:r>
        <w:t>Управление наукой и инновациями</w:t>
      </w:r>
      <w:r>
        <w:br/>
        <w:t>в современных условиях</w:t>
      </w:r>
      <w:bookmarkEnd w:id="0"/>
    </w:p>
    <w:p w:rsidR="00B03C84" w:rsidRPr="00B03C84" w:rsidRDefault="00B03C84" w:rsidP="00B03C84">
      <w:pPr>
        <w:jc w:val="center"/>
      </w:pPr>
      <w:r>
        <w:t>Октябрь 2020 года</w:t>
      </w:r>
    </w:p>
    <w:p w:rsidR="00B03C84" w:rsidRDefault="00B03C84" w:rsidP="00B03C84"/>
    <w:p w:rsidR="00372E55" w:rsidRPr="00E467E4" w:rsidRDefault="00B03C84">
      <w:pPr>
        <w:jc w:val="center"/>
        <w:rPr>
          <w:rFonts w:ascii="TextBook" w:hAnsi="TextBook"/>
          <w:sz w:val="22"/>
        </w:rPr>
      </w:pPr>
      <w:r w:rsidRPr="00E467E4">
        <w:rPr>
          <w:rFonts w:ascii="TextBook" w:hAnsi="TextBook"/>
          <w:b/>
          <w:sz w:val="22"/>
        </w:rPr>
        <w:t>Оглавление</w:t>
      </w:r>
    </w:p>
    <w:p w:rsidR="00B03C84" w:rsidRDefault="00B03C84">
      <w:pPr>
        <w:pStyle w:val="11"/>
        <w:tabs>
          <w:tab w:val="right" w:leader="dot" w:pos="6886"/>
        </w:tabs>
        <w:rPr>
          <w:rFonts w:ascii="Times New Roman" w:hAnsi="Times New Roman"/>
        </w:rPr>
      </w:pPr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r w:rsidRPr="00B03C84">
        <w:fldChar w:fldCharType="begin"/>
      </w:r>
      <w:r w:rsidRPr="00B03C84">
        <w:instrText xml:space="preserve"> TOC \o \h \z \u </w:instrText>
      </w:r>
      <w:r w:rsidRPr="00B03C84">
        <w:fldChar w:fldCharType="separate"/>
      </w:r>
      <w:hyperlink w:anchor="_Toc55312575" w:history="1">
        <w:r w:rsidRPr="00B03C84">
          <w:rPr>
            <w:rStyle w:val="ae"/>
          </w:rPr>
          <w:t>Государственная политика в области науки и инноваций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_Toc55312575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2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76" w:history="1">
        <w:r w:rsidRPr="00B03C84">
          <w:rPr>
            <w:rStyle w:val="ae"/>
            <w:noProof/>
            <w:sz w:val="16"/>
          </w:rPr>
          <w:t>Современное состояние, приоритеты и перспективы развития научно-технических ресурсов России и механизмы их эффективного использования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_Toc55312576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2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77" w:history="1">
        <w:r w:rsidRPr="00B03C84">
          <w:rPr>
            <w:rStyle w:val="ae"/>
            <w:noProof/>
            <w:sz w:val="16"/>
          </w:rPr>
          <w:t>Научно-техническое прогнозирование в России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_Toc55312577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4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78" w:history="1">
        <w:r w:rsidRPr="00B03C84">
          <w:rPr>
            <w:rStyle w:val="ae"/>
            <w:noProof/>
            <w:sz w:val="16"/>
          </w:rPr>
          <w:t>Научно-техническая безопасность России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_Toc55312578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5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79" w:history="1">
        <w:r w:rsidRPr="00B03C84">
          <w:rPr>
            <w:rStyle w:val="ae"/>
          </w:rPr>
          <w:t>Научный потенциал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_Toc55312579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6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0" w:history="1">
        <w:r w:rsidRPr="00B03C84">
          <w:rPr>
            <w:rStyle w:val="ae"/>
            <w:noProof/>
            <w:sz w:val="16"/>
          </w:rPr>
          <w:t>Развитие секторов научной деятельности (академическая наука, наука в вузе, отраслевая наука, малый исследовательский сектор)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_Toc55312580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7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1" w:history="1">
        <w:r w:rsidRPr="00B03C84">
          <w:rPr>
            <w:rStyle w:val="ae"/>
            <w:noProof/>
            <w:sz w:val="16"/>
          </w:rPr>
          <w:t>Структура и размещение научного потенциала (научно-технические комплексы, наукограды, технопарки, национальные исследовательские университеты и центры и т.д.)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_Toc55312581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8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82" w:history="1">
        <w:r w:rsidRPr="00B03C84">
          <w:rPr>
            <w:rStyle w:val="ae"/>
          </w:rPr>
          <w:t>Научные кадры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_Toc55312582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11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3" w:history="1">
        <w:r w:rsidRPr="00B03C84">
          <w:rPr>
            <w:rStyle w:val="ae"/>
            <w:noProof/>
            <w:sz w:val="16"/>
          </w:rPr>
          <w:t>Структура, динамика и воспроизводство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_Toc55312583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12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4" w:history="1">
        <w:r w:rsidRPr="00B03C84">
          <w:rPr>
            <w:rStyle w:val="ae"/>
            <w:noProof/>
            <w:sz w:val="16"/>
          </w:rPr>
          <w:t>Мониторинг и оценка научных результатов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_Toc55312584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13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85" w:history="1">
        <w:r w:rsidRPr="00B03C84">
          <w:rPr>
            <w:rStyle w:val="ae"/>
          </w:rPr>
          <w:t>Организация и управление инновационными процессами в научно-технической сфере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_Toc55312585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15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6" w:history="1">
        <w:r w:rsidRPr="00B03C84">
          <w:rPr>
            <w:rStyle w:val="ae"/>
            <w:noProof/>
            <w:sz w:val="16"/>
          </w:rPr>
          <w:t>Формы поддержки инновационной деятельности государством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_Toc55312586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16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7" w:history="1">
        <w:r w:rsidRPr="00B03C84">
          <w:rPr>
            <w:rStyle w:val="ae"/>
            <w:noProof/>
            <w:sz w:val="16"/>
          </w:rPr>
          <w:t>Информационное обеспечение внедрения нововведений в научно-технической сфере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_Toc55312587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17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88" w:history="1">
        <w:r w:rsidRPr="00B03C84">
          <w:rPr>
            <w:rStyle w:val="ae"/>
            <w:noProof/>
            <w:sz w:val="16"/>
          </w:rPr>
          <w:t>Зарубежный опыт инновационной деятельности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_Toc55312588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18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89" w:history="1">
        <w:r w:rsidRPr="00B03C84">
          <w:rPr>
            <w:rStyle w:val="ae"/>
          </w:rPr>
          <w:t>Менеджмент в области науки и инноваций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_Toc55312589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18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90" w:history="1">
        <w:r w:rsidRPr="00B03C84">
          <w:rPr>
            <w:rStyle w:val="ae"/>
          </w:rPr>
          <w:t>Развитие предпринимательской деятельности и конкуренции в области науки и техники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_Toc55312590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21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91" w:history="1">
        <w:r w:rsidRPr="00B03C84">
          <w:rPr>
            <w:rStyle w:val="ae"/>
          </w:rPr>
          <w:t>Финансовая, инвестиционная и налоговая политика в научно-технической сфере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_Toc55312591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22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92" w:history="1">
        <w:r w:rsidRPr="00B03C84">
          <w:rPr>
            <w:rStyle w:val="ae"/>
          </w:rPr>
          <w:t>Международное научно-техническое сотрудничество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_Toc55312592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24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11"/>
        <w:tabs>
          <w:tab w:val="right" w:leader="dot" w:pos="6886"/>
        </w:tabs>
        <w:rPr>
          <w:rFonts w:ascii="Times New Roman" w:hAnsi="Times New Roman"/>
          <w:b w:val="0"/>
        </w:rPr>
      </w:pPr>
      <w:hyperlink w:anchor="_Toc55312593" w:history="1">
        <w:r w:rsidRPr="00B03C84">
          <w:rPr>
            <w:rStyle w:val="ae"/>
          </w:rPr>
          <w:t>Правовое обеспечение инновационной деятельности в научно-технической сфере. Защита прав интеллектуальной собственности</w:t>
        </w:r>
        <w:r w:rsidRPr="00B03C84">
          <w:rPr>
            <w:webHidden/>
          </w:rPr>
          <w:tab/>
        </w:r>
        <w:r w:rsidRPr="00B03C84">
          <w:rPr>
            <w:webHidden/>
          </w:rPr>
          <w:fldChar w:fldCharType="begin"/>
        </w:r>
        <w:r w:rsidRPr="00B03C84">
          <w:rPr>
            <w:webHidden/>
          </w:rPr>
          <w:instrText xml:space="preserve"> PAGEREF _Toc55312593 \h </w:instrText>
        </w:r>
        <w:r w:rsidRPr="00B03C84">
          <w:rPr>
            <w:webHidden/>
          </w:rPr>
          <w:fldChar w:fldCharType="separate"/>
        </w:r>
        <w:r w:rsidRPr="00B03C84">
          <w:rPr>
            <w:webHidden/>
          </w:rPr>
          <w:t>25</w:t>
        </w:r>
        <w:r w:rsidRPr="00B03C84">
          <w:rPr>
            <w:webHidden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94" w:history="1">
        <w:r w:rsidRPr="00B03C84">
          <w:rPr>
            <w:rStyle w:val="ae"/>
            <w:noProof/>
            <w:sz w:val="16"/>
          </w:rPr>
          <w:t>Авторское право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_Toc55312594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30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3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95" w:history="1">
        <w:r w:rsidRPr="00B03C84">
          <w:rPr>
            <w:rStyle w:val="ae"/>
            <w:noProof/>
            <w:sz w:val="16"/>
          </w:rPr>
          <w:t>Авторское право в интернет-среде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_Toc55312595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31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2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96" w:history="1">
        <w:r w:rsidRPr="00B03C84">
          <w:rPr>
            <w:rStyle w:val="ae"/>
            <w:noProof/>
            <w:sz w:val="16"/>
          </w:rPr>
          <w:t>Патентное право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_Toc55312596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31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5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97" w:history="1">
        <w:r w:rsidRPr="00B03C84">
          <w:rPr>
            <w:rStyle w:val="ae"/>
            <w:noProof/>
            <w:sz w:val="16"/>
          </w:rPr>
          <w:t>Право на товарный знак и право на знак обслуживания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_Toc55312597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32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B03C84" w:rsidRPr="00B03C84" w:rsidRDefault="00B03C84">
      <w:pPr>
        <w:pStyle w:val="41"/>
        <w:tabs>
          <w:tab w:val="right" w:leader="dot" w:pos="6886"/>
        </w:tabs>
        <w:rPr>
          <w:rFonts w:ascii="Times New Roman" w:hAnsi="Times New Roman"/>
          <w:noProof/>
          <w:sz w:val="16"/>
        </w:rPr>
      </w:pPr>
      <w:hyperlink w:anchor="_Toc55312598" w:history="1">
        <w:r w:rsidRPr="00B03C84">
          <w:rPr>
            <w:rStyle w:val="ae"/>
            <w:noProof/>
            <w:sz w:val="16"/>
          </w:rPr>
          <w:t>Управление интеллектуальной собственностью</w:t>
        </w:r>
        <w:r w:rsidRPr="00B03C84">
          <w:rPr>
            <w:noProof/>
            <w:webHidden/>
            <w:sz w:val="16"/>
          </w:rPr>
          <w:tab/>
        </w:r>
        <w:r w:rsidRPr="00B03C84">
          <w:rPr>
            <w:noProof/>
            <w:webHidden/>
            <w:sz w:val="16"/>
          </w:rPr>
          <w:fldChar w:fldCharType="begin"/>
        </w:r>
        <w:r w:rsidRPr="00B03C84">
          <w:rPr>
            <w:noProof/>
            <w:webHidden/>
            <w:sz w:val="16"/>
          </w:rPr>
          <w:instrText xml:space="preserve"> PAGEREF _Toc55312598 \h </w:instrText>
        </w:r>
        <w:r w:rsidR="00847616" w:rsidRPr="00B03C84">
          <w:rPr>
            <w:noProof/>
            <w:sz w:val="16"/>
          </w:rPr>
        </w:r>
        <w:r w:rsidRPr="00B03C84">
          <w:rPr>
            <w:noProof/>
            <w:webHidden/>
            <w:sz w:val="16"/>
          </w:rPr>
          <w:fldChar w:fldCharType="separate"/>
        </w:r>
        <w:r w:rsidRPr="00B03C84">
          <w:rPr>
            <w:noProof/>
            <w:webHidden/>
            <w:sz w:val="16"/>
          </w:rPr>
          <w:t>32</w:t>
        </w:r>
        <w:r w:rsidRPr="00B03C84">
          <w:rPr>
            <w:noProof/>
            <w:webHidden/>
            <w:sz w:val="16"/>
          </w:rPr>
          <w:fldChar w:fldCharType="end"/>
        </w:r>
      </w:hyperlink>
    </w:p>
    <w:p w:rsidR="00372E55" w:rsidRPr="00E43103" w:rsidRDefault="00B03C84">
      <w:pPr>
        <w:rPr>
          <w:rFonts w:ascii="TextBook" w:hAnsi="TextBook"/>
        </w:rPr>
      </w:pPr>
      <w:r w:rsidRPr="00B03C84">
        <w:fldChar w:fldCharType="end"/>
      </w:r>
    </w:p>
    <w:p w:rsidR="00372E55" w:rsidRPr="00E43103" w:rsidRDefault="00372E55">
      <w:pPr>
        <w:rPr>
          <w:rFonts w:ascii="TextBook" w:hAnsi="TextBook"/>
        </w:rPr>
      </w:pPr>
    </w:p>
    <w:p w:rsidR="00372E55" w:rsidRDefault="00372E55">
      <w:pPr>
        <w:rPr>
          <w:rFonts w:ascii="TextBook" w:hAnsi="TextBook"/>
        </w:rPr>
        <w:sectPr w:rsidR="00372E55" w:rsidSect="00B03C84">
          <w:footerReference w:type="even" r:id="rId7"/>
          <w:footerReference w:type="default" r:id="rId8"/>
          <w:pgSz w:w="8392" w:h="11907" w:code="11"/>
          <w:pgMar w:top="981" w:right="748" w:bottom="1287" w:left="748" w:header="556" w:footer="981" w:gutter="0"/>
          <w:pgNumType w:start="1"/>
          <w:cols w:space="720"/>
        </w:sectPr>
      </w:pPr>
    </w:p>
    <w:p w:rsidR="00B03C84" w:rsidRDefault="00B03C84" w:rsidP="00B03C84">
      <w:pPr>
        <w:pStyle w:val="1"/>
      </w:pPr>
      <w:bookmarkStart w:id="2" w:name="_Toc55312575"/>
      <w:r>
        <w:lastRenderedPageBreak/>
        <w:t>Государственная политика в области науки и инноваций</w:t>
      </w:r>
      <w:bookmarkEnd w:id="2"/>
    </w:p>
    <w:p w:rsidR="00B03C84" w:rsidRDefault="00B03C84" w:rsidP="00B03C84">
      <w:pPr>
        <w:pStyle w:val="12"/>
      </w:pPr>
      <w:r w:rsidRPr="00B03C84">
        <w:rPr>
          <w:b/>
        </w:rPr>
        <w:t>1. Ленчук Е.Б.</w:t>
      </w:r>
      <w:r>
        <w:t xml:space="preserve"> Научно-технологическое развитие как фактор ускор</w:t>
      </w:r>
      <w:r>
        <w:t>е</w:t>
      </w:r>
      <w:r>
        <w:t>ния экономического роста в России</w:t>
      </w:r>
      <w:r w:rsidR="00CD40E8">
        <w:t xml:space="preserve">. - Текст : непосредственный </w:t>
      </w:r>
      <w:r>
        <w:t>/ Е. Б. Ленчук // Вольное экономическое общество России. Труды Вольного эк</w:t>
      </w:r>
      <w:r>
        <w:t>о</w:t>
      </w:r>
      <w:r>
        <w:t>номического общества России. </w:t>
      </w:r>
      <w:r>
        <w:rPr>
          <w:rFonts w:ascii="Times New Roman" w:hAnsi="Times New Roman"/>
        </w:rPr>
        <w:t>‒</w:t>
      </w:r>
      <w:r>
        <w:t xml:space="preserve"> Москва : Вольное экономическое общ</w:t>
      </w:r>
      <w:r>
        <w:t>е</w:t>
      </w:r>
      <w:r>
        <w:t>ство России, 2020. </w:t>
      </w:r>
      <w:r>
        <w:rPr>
          <w:rFonts w:ascii="Times New Roman" w:hAnsi="Times New Roman"/>
        </w:rPr>
        <w:t>‒</w:t>
      </w:r>
      <w:r>
        <w:t xml:space="preserve"> Т. 222 : N 2/2020. </w:t>
      </w:r>
      <w:r>
        <w:rPr>
          <w:rFonts w:ascii="Times New Roman" w:hAnsi="Times New Roman"/>
        </w:rPr>
        <w:t>‒</w:t>
      </w:r>
      <w:r>
        <w:t xml:space="preserve"> C. 126</w:t>
      </w:r>
      <w:r>
        <w:rPr>
          <w:rFonts w:ascii="Times New Roman" w:hAnsi="Times New Roman"/>
        </w:rPr>
        <w:t>‒</w:t>
      </w:r>
      <w:r>
        <w:t>134. </w:t>
      </w:r>
      <w:r>
        <w:rPr>
          <w:rFonts w:ascii="Times New Roman" w:hAnsi="Times New Roman"/>
        </w:rPr>
        <w:t>‒</w:t>
      </w:r>
      <w:r>
        <w:t xml:space="preserve"> Библиогр.: с. 133</w:t>
      </w:r>
      <w:r>
        <w:rPr>
          <w:rFonts w:ascii="Times New Roman" w:hAnsi="Times New Roman"/>
        </w:rPr>
        <w:t>‒</w:t>
      </w:r>
      <w:r>
        <w:t>134 (9 назв.).</w:t>
      </w:r>
    </w:p>
    <w:p w:rsidR="00B03C84" w:rsidRDefault="00B03C84" w:rsidP="00B03C84">
      <w:pPr>
        <w:pStyle w:val="a8"/>
      </w:pPr>
      <w:r>
        <w:t>Проанализированы проблемы ускорения экономического роста российской экономики на предстоящий период, которые требуют поиска новых подходов и инструментов формирования экономической политики на базе активизации научно-технологического фактора развития. Предложено совершенствование процесса целеполагания на основе последов</w:t>
      </w:r>
      <w:r>
        <w:t>а</w:t>
      </w:r>
      <w:r>
        <w:t xml:space="preserve">тельной реализации закона </w:t>
      </w:r>
      <w:r>
        <w:rPr>
          <w:rFonts w:ascii="Times New Roman" w:hAnsi="Times New Roman"/>
        </w:rPr>
        <w:t>№</w:t>
      </w:r>
      <w:r>
        <w:t> 172-ФЗ "О стратегическом планировании в РФ", предпол</w:t>
      </w:r>
      <w:r>
        <w:t>а</w:t>
      </w:r>
      <w:r>
        <w:t>гающего содержательную увязку задач социально-экономического и научно-технологического развития. Другим направлением, обеспечивающим активизацию техн</w:t>
      </w:r>
      <w:r>
        <w:t>о</w:t>
      </w:r>
      <w:r>
        <w:t>логического фактора, является повышение качества управления этим процессом.</w:t>
      </w:r>
    </w:p>
    <w:p w:rsidR="00B03C84" w:rsidRDefault="00B03C84" w:rsidP="00B03C84">
      <w:pPr>
        <w:pStyle w:val="2"/>
      </w:pPr>
      <w:bookmarkStart w:id="3" w:name="_Toc55312576"/>
      <w:r>
        <w:t>Современное состояние, приоритеты и перспективы развития научно-технических ресурсов России и механизмы их эффективного использования</w:t>
      </w:r>
      <w:bookmarkEnd w:id="3"/>
    </w:p>
    <w:p w:rsidR="00B03C84" w:rsidRDefault="00B03C84" w:rsidP="00B03C84">
      <w:pPr>
        <w:pStyle w:val="12"/>
      </w:pPr>
      <w:r w:rsidRPr="00B03C84">
        <w:rPr>
          <w:b/>
        </w:rPr>
        <w:t>2. Антоненко И.В.</w:t>
      </w:r>
      <w:r>
        <w:t xml:space="preserve"> Национальная инновационная система как основа формирования и реализации инновационного потенциала региональной эк</w:t>
      </w:r>
      <w:r>
        <w:t>о</w:t>
      </w:r>
      <w:r>
        <w:t>номики</w:t>
      </w:r>
      <w:r w:rsidR="00CD40E8">
        <w:t xml:space="preserve">. - Текст : непосредственный </w:t>
      </w:r>
      <w:r>
        <w:t>/ И. В. Антоненко // Вестник Волг</w:t>
      </w:r>
      <w:r>
        <w:t>о</w:t>
      </w:r>
      <w:r>
        <w:t>градского государственного университета. Экономика.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21, no. 4. </w:t>
      </w:r>
      <w:r>
        <w:rPr>
          <w:rFonts w:ascii="Times New Roman" w:hAnsi="Times New Roman"/>
        </w:rPr>
        <w:t>‒</w:t>
      </w:r>
      <w:r>
        <w:t xml:space="preserve"> C. 99</w:t>
      </w:r>
      <w:r>
        <w:rPr>
          <w:rFonts w:ascii="Times New Roman" w:hAnsi="Times New Roman"/>
        </w:rPr>
        <w:t>‒</w:t>
      </w:r>
      <w:r>
        <w:t>109. </w:t>
      </w:r>
      <w:r>
        <w:rPr>
          <w:rFonts w:ascii="Times New Roman" w:hAnsi="Times New Roman"/>
        </w:rPr>
        <w:t>‒</w:t>
      </w:r>
      <w:r>
        <w:t xml:space="preserve"> DOI: </w:t>
      </w:r>
      <w:hyperlink r:id="rId9" w:history="1">
        <w:r>
          <w:rPr>
            <w:rStyle w:val="ae"/>
          </w:rPr>
          <w:t>https://doi.org/doi.org/10.15688/ek.jvolsu.2019.4.10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108</w:t>
      </w:r>
      <w:r>
        <w:rPr>
          <w:rFonts w:ascii="Times New Roman" w:hAnsi="Times New Roman"/>
        </w:rPr>
        <w:t>‒</w:t>
      </w:r>
      <w:r>
        <w:t>109 (9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" w:history="1">
        <w:r>
          <w:rPr>
            <w:rStyle w:val="ae"/>
          </w:rPr>
          <w:t>URL: http://ges.jvolsu.com/index.php/ru/archive-ru</w:t>
        </w:r>
      </w:hyperlink>
      <w:r>
        <w:t>.</w:t>
      </w:r>
    </w:p>
    <w:p w:rsidR="00B03C84" w:rsidRDefault="00B03C84" w:rsidP="00B03C84">
      <w:pPr>
        <w:pStyle w:val="a8"/>
      </w:pPr>
      <w:r>
        <w:t>Инновационное развитие регионального уровня рассматривается в рамках наци</w:t>
      </w:r>
      <w:r>
        <w:t>о</w:t>
      </w:r>
      <w:r>
        <w:t>нальной инновационной системы (далее – НИС) как организационной формы реализации инн</w:t>
      </w:r>
      <w:r>
        <w:t>о</w:t>
      </w:r>
      <w:r>
        <w:t>вационного потенциала (далее – ИП), что позволило автору на основе структурно-функционального подхода выделить различные элементы структуры НИС. Структурному элементу НИС «наука и образование» в качестве организационной формы реализации ИП соответствует сектор НИОКР; предпринимательскому сектору – сектор коммерциал</w:t>
      </w:r>
      <w:r>
        <w:t>и</w:t>
      </w:r>
      <w:r>
        <w:t>зации разработок; инновационной инфраструктуре – сектор трансфера нововведений. Наци</w:t>
      </w:r>
      <w:r>
        <w:t>о</w:t>
      </w:r>
      <w:r>
        <w:t>нальная инновационная система была структурирована по субъектам, функциям и уровням, что позволило выделить в структуре региональной инновационной системы (д</w:t>
      </w:r>
      <w:r>
        <w:t>а</w:t>
      </w:r>
      <w:r>
        <w:t>лее – РИС) такие подсистемы, как: во-первых, финансово-инвестиционную, институци</w:t>
      </w:r>
      <w:r>
        <w:t>о</w:t>
      </w:r>
      <w:r>
        <w:t>нальную, организационно-управленческую, где функция «управление-регулирование» созд</w:t>
      </w:r>
      <w:r>
        <w:t>а</w:t>
      </w:r>
      <w:r>
        <w:t>ет вне</w:t>
      </w:r>
      <w:r>
        <w:t>ш</w:t>
      </w:r>
      <w:r>
        <w:t>ние возможности реализации ИП; во-вторых, образовательную и научно-исследовательскую, где функция «генерации знаний» создает внутренние возможности реализации ИП; в-третьих, информационную и инфраструктурную, где функция «передачи знаний» обеспечивает реализацию ресурсного элемента ИП; в-четвертых, кластерно-отраслевую, производственно-технологическую и ресурсную, где функция «реализации нововведений» обеспечивает результат реализации ИП, что явилось основой построения организационной структуры управления реализацией ИП на региональном уровне. Авт</w:t>
      </w:r>
      <w:r>
        <w:t>о</w:t>
      </w:r>
      <w:r>
        <w:t>ром выделены компоненты структуры управления реализацией ИП региональной эконом</w:t>
      </w:r>
      <w:r>
        <w:t>и</w:t>
      </w:r>
      <w:r>
        <w:t>ки в соответствии с определенными подсистемами РИС.</w:t>
      </w:r>
    </w:p>
    <w:p w:rsidR="00B03C84" w:rsidRDefault="00B03C84" w:rsidP="00B03C84">
      <w:pPr>
        <w:pStyle w:val="12"/>
      </w:pPr>
      <w:r w:rsidRPr="00B03C84">
        <w:rPr>
          <w:b/>
        </w:rPr>
        <w:t>3. Губарьков С.В.</w:t>
      </w:r>
      <w:r>
        <w:t xml:space="preserve"> Современное состояние и перспективы развития инновационной среды в субъектах Дальневосточного федерального округ</w:t>
      </w:r>
      <w:r>
        <w:t>а</w:t>
      </w:r>
      <w:r w:rsidR="00CD40E8">
        <w:t xml:space="preserve">. - </w:t>
      </w:r>
      <w:r w:rsidR="00CD40E8">
        <w:lastRenderedPageBreak/>
        <w:t xml:space="preserve">Текст : непосредственный </w:t>
      </w:r>
      <w:r>
        <w:t>/ С. В. Губарьков, Е. С. Тихомирова // Таможенная политика России на Дальнем Востоке.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79</w:t>
      </w:r>
      <w:r>
        <w:rPr>
          <w:rFonts w:ascii="Times New Roman" w:hAnsi="Times New Roman"/>
        </w:rPr>
        <w:t>‒</w:t>
      </w:r>
      <w:r>
        <w:t>87. </w:t>
      </w:r>
      <w:r>
        <w:rPr>
          <w:rFonts w:ascii="Times New Roman" w:hAnsi="Times New Roman"/>
        </w:rPr>
        <w:t>‒</w:t>
      </w:r>
      <w:r>
        <w:t xml:space="preserve"> DOI: </w:t>
      </w:r>
      <w:hyperlink r:id="rId11" w:history="1">
        <w:r>
          <w:rPr>
            <w:rStyle w:val="ae"/>
          </w:rPr>
          <w:t>https://doi.org/10.24866/1815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0683/2020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1/79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87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87 (13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2" w:history="1">
        <w:r>
          <w:rPr>
            <w:rStyle w:val="ae"/>
          </w:rPr>
          <w:t>URL: https://www.elibrary.ru/contents.asp?id=42826960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вопросы финансирования инновационных проектов в Дальневосточном федеральном округе. Представлен рейтинг регионов округа по степени инновационности развития. Отражены параметры рейтинга Ассоциации инновационных регионов России для субъектов Дальневосточного федерального округа, выделены перспективы развития инн</w:t>
      </w:r>
      <w:r>
        <w:t>о</w:t>
      </w:r>
      <w:r>
        <w:t>вационной среды в его субъектах.</w:t>
      </w:r>
    </w:p>
    <w:p w:rsidR="00B03C84" w:rsidRDefault="00B03C84" w:rsidP="00B03C84">
      <w:pPr>
        <w:pStyle w:val="12"/>
      </w:pPr>
      <w:r w:rsidRPr="00B03C84">
        <w:rPr>
          <w:b/>
        </w:rPr>
        <w:t>4. Завьялова Е.Б.</w:t>
      </w:r>
      <w:r>
        <w:t xml:space="preserve"> Путь "наверстывания" и путь инновационного ра</w:t>
      </w:r>
      <w:r>
        <w:t>з</w:t>
      </w:r>
      <w:r>
        <w:t>вития: каков будет выбор России?</w:t>
      </w:r>
      <w:r w:rsidR="00CD40E8">
        <w:t xml:space="preserve">. - Текст : непосредственный </w:t>
      </w:r>
      <w:r>
        <w:t>/ Е. Б. Завьял</w:t>
      </w:r>
      <w:r>
        <w:t>о</w:t>
      </w:r>
      <w:r>
        <w:t>ва, Е. И. Шумская // Вестник Российского университета дружбы народов. Серия: Экономика.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27,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743</w:t>
      </w:r>
      <w:r>
        <w:rPr>
          <w:rFonts w:ascii="Times New Roman" w:hAnsi="Times New Roman"/>
        </w:rPr>
        <w:t>‒</w:t>
      </w:r>
      <w:r>
        <w:t>752. </w:t>
      </w:r>
      <w:r>
        <w:rPr>
          <w:rFonts w:ascii="Times New Roman" w:hAnsi="Times New Roman"/>
        </w:rPr>
        <w:t>‒</w:t>
      </w:r>
      <w:r>
        <w:t xml:space="preserve"> DOI: </w:t>
      </w:r>
      <w:hyperlink r:id="rId13" w:history="1">
        <w:r>
          <w:rPr>
            <w:rStyle w:val="ae"/>
          </w:rPr>
          <w:t>https://doi.org/10.22363/2313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2329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743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752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749</w:t>
      </w:r>
      <w:r>
        <w:rPr>
          <w:rFonts w:ascii="Times New Roman" w:hAnsi="Times New Roman"/>
        </w:rPr>
        <w:t>‒</w:t>
      </w:r>
      <w:r>
        <w:t>750. </w:t>
      </w:r>
      <w:r>
        <w:rPr>
          <w:rFonts w:ascii="Times New Roman" w:hAnsi="Times New Roman"/>
        </w:rPr>
        <w:t>‒</w:t>
      </w:r>
      <w:r>
        <w:t xml:space="preserve"> </w:t>
      </w:r>
      <w:hyperlink r:id="rId14" w:history="1">
        <w:r>
          <w:rPr>
            <w:rStyle w:val="ae"/>
          </w:rPr>
          <w:t>URL: https://elibrary.ru/contents.asp?id=42643714</w:t>
        </w:r>
      </w:hyperlink>
      <w:r>
        <w:t>.</w:t>
      </w:r>
    </w:p>
    <w:p w:rsidR="00B03C84" w:rsidRDefault="00B03C84" w:rsidP="00B03C84">
      <w:pPr>
        <w:pStyle w:val="a8"/>
      </w:pPr>
      <w:r>
        <w:t>Выдвинут тезис о необходимости научно-технологического развития как главного ответа на вызовы современности с целью дальнейшего роста и развития российской экономики. Однако в ходе исследования было доказано, что в современных условиях гла</w:t>
      </w:r>
      <w:r>
        <w:t>в</w:t>
      </w:r>
      <w:r>
        <w:t>ным р</w:t>
      </w:r>
      <w:r>
        <w:t>е</w:t>
      </w:r>
      <w:r>
        <w:t>шением для России является более эффективное распределение существующих факторов производства и, как следствие, экономической активности. При этом дальне</w:t>
      </w:r>
      <w:r>
        <w:t>й</w:t>
      </w:r>
      <w:r>
        <w:t>шее технологическое и инновационное развитие необходимо с точки зрения долгосрочн</w:t>
      </w:r>
      <w:r>
        <w:t>о</w:t>
      </w:r>
      <w:r>
        <w:t>го экономич</w:t>
      </w:r>
      <w:r>
        <w:t>е</w:t>
      </w:r>
      <w:r>
        <w:t>ского роста, так как у пути «наверстывания» есть свой логический предел.</w:t>
      </w:r>
    </w:p>
    <w:p w:rsidR="00B03C84" w:rsidRDefault="00B03C84" w:rsidP="00B03C84">
      <w:pPr>
        <w:pStyle w:val="12"/>
      </w:pPr>
      <w:r w:rsidRPr="00B03C84">
        <w:rPr>
          <w:b/>
        </w:rPr>
        <w:t>5. Индикаторы</w:t>
      </w:r>
      <w:r>
        <w:t xml:space="preserve"> инновационной деятельности : статистический сбо</w:t>
      </w:r>
      <w:r>
        <w:t>р</w:t>
      </w:r>
      <w:r>
        <w:t>ник / Министерство экономического развития Российской Федерации, Ф</w:t>
      </w:r>
      <w:r>
        <w:t>е</w:t>
      </w:r>
      <w:r>
        <w:t>дерал</w:t>
      </w:r>
      <w:r>
        <w:t>ь</w:t>
      </w:r>
      <w:r>
        <w:t>ная служба государственной статистики, Высшая школа экономики-национальный исследовательский университет ; редакционная коллегия: Л. М. Гохберг [и др.]. </w:t>
      </w:r>
      <w:r>
        <w:rPr>
          <w:rFonts w:ascii="Times New Roman" w:hAnsi="Times New Roman"/>
        </w:rPr>
        <w:t>‒</w:t>
      </w:r>
      <w:r>
        <w:t xml:space="preserve"> Москва : НИУ ВШЭ</w:t>
      </w:r>
    </w:p>
    <w:p w:rsidR="00B03C84" w:rsidRDefault="00B03C84" w:rsidP="00B03C84">
      <w:pPr>
        <w:pStyle w:val="a8"/>
      </w:pPr>
      <w:r>
        <w:t xml:space="preserve">2020: </w:t>
      </w:r>
      <w:r w:rsidR="00CD40E8">
        <w:t xml:space="preserve">. - Текст : непосредственный </w:t>
      </w:r>
      <w:r>
        <w:t>/ Российская Федерация. Федеральная служба государственной статистики ; ред. Л. М. Гохберг. </w:t>
      </w:r>
      <w:r>
        <w:rPr>
          <w:rFonts w:ascii="Times New Roman" w:hAnsi="Times New Roman"/>
        </w:rPr>
        <w:t>‒</w:t>
      </w:r>
      <w:r>
        <w:t xml:space="preserve"> Москва : НИУ ВШЭ, 2020. </w:t>
      </w:r>
      <w:r>
        <w:rPr>
          <w:rFonts w:ascii="Times New Roman" w:hAnsi="Times New Roman"/>
        </w:rPr>
        <w:t>‒</w:t>
      </w:r>
      <w:r>
        <w:t xml:space="preserve"> 335 с. </w:t>
      </w:r>
      <w:r>
        <w:rPr>
          <w:rFonts w:ascii="Times New Roman" w:hAnsi="Times New Roman"/>
        </w:rPr>
        <w:t>‒</w:t>
      </w:r>
      <w:r>
        <w:t xml:space="preserve"> </w:t>
      </w:r>
      <w:hyperlink r:id="rId15" w:history="1">
        <w:r>
          <w:rPr>
            <w:rStyle w:val="ae"/>
          </w:rPr>
          <w:t>URL: https://www.hse.ru/primarydata/ii2020</w:t>
        </w:r>
      </w:hyperlink>
      <w:r>
        <w:t>.</w:t>
      </w:r>
    </w:p>
    <w:p w:rsidR="00B03C84" w:rsidRDefault="00B03C84" w:rsidP="00B03C84">
      <w:pPr>
        <w:pStyle w:val="a8"/>
      </w:pPr>
      <w:r>
        <w:t>Представлены результаты статистических обследований, характеризующие иннов</w:t>
      </w:r>
      <w:r>
        <w:t>а</w:t>
      </w:r>
      <w:r>
        <w:t>ционные процессы в экономике страны. Приведены показатели, отражающие развитие технологических и нетехнологических инноваций, ресурсное обеспечение, кадровый п</w:t>
      </w:r>
      <w:r>
        <w:t>о</w:t>
      </w:r>
      <w:r>
        <w:t>тенциал и результативность инновационной деятельности, в том числе уровень новизны и рынки сбыта инновационной продукции. Включены индикаторы интенсивности коопер</w:t>
      </w:r>
      <w:r>
        <w:t>а</w:t>
      </w:r>
      <w:r>
        <w:t>ционных связей, патентной деятельности, а также оценки источников инноваций и фа</w:t>
      </w:r>
      <w:r>
        <w:t>к</w:t>
      </w:r>
      <w:r>
        <w:t>торов, сдерживающих нововведения. Информация систематизирована по видам эконом</w:t>
      </w:r>
      <w:r>
        <w:t>и</w:t>
      </w:r>
      <w:r>
        <w:t>ческой де</w:t>
      </w:r>
      <w:r>
        <w:t>я</w:t>
      </w:r>
      <w:r>
        <w:t>тельности с учетом уровня технологичности отраслей. Отдельные главы посвящены характеристике инновационной деятельности в регионах Российской Фед</w:t>
      </w:r>
      <w:r>
        <w:t>е</w:t>
      </w:r>
      <w:r>
        <w:t>рации и междунаро</w:t>
      </w:r>
      <w:r>
        <w:t>д</w:t>
      </w:r>
      <w:r>
        <w:t>ным сопоставлениям, охватывающим широкий круг индикаторов.</w:t>
      </w:r>
    </w:p>
    <w:p w:rsidR="00B03C84" w:rsidRDefault="00B03C84" w:rsidP="00B03C84">
      <w:pPr>
        <w:pStyle w:val="12"/>
      </w:pPr>
      <w:r w:rsidRPr="00B03C84">
        <w:rPr>
          <w:b/>
        </w:rPr>
        <w:t>6. Попова Л.В.</w:t>
      </w:r>
      <w:r>
        <w:t xml:space="preserve"> Информационно-аналитическое обеспечение формир</w:t>
      </w:r>
      <w:r>
        <w:t>о</w:t>
      </w:r>
      <w:r>
        <w:t>вания инновационной среды цифровой экономики</w:t>
      </w:r>
      <w:r w:rsidR="00CD40E8">
        <w:t>. - Текст : непосредстве</w:t>
      </w:r>
      <w:r w:rsidR="00CD40E8">
        <w:t>н</w:t>
      </w:r>
      <w:r w:rsidR="00CD40E8">
        <w:t xml:space="preserve">ный </w:t>
      </w:r>
      <w:r>
        <w:t>/ Л. В. Попова, М. С. Зубрицкая // Экономические и гуманитарные науки.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3</w:t>
      </w:r>
      <w:r>
        <w:rPr>
          <w:rFonts w:ascii="Times New Roman" w:hAnsi="Times New Roman"/>
        </w:rPr>
        <w:t>‒</w:t>
      </w:r>
      <w:r>
        <w:t>14. </w:t>
      </w:r>
      <w:r>
        <w:rPr>
          <w:rFonts w:ascii="Times New Roman" w:hAnsi="Times New Roman"/>
        </w:rPr>
        <w:t>‒</w:t>
      </w:r>
      <w:r>
        <w:t xml:space="preserve"> DOI: </w:t>
      </w:r>
      <w:hyperlink r:id="rId16" w:history="1">
        <w:r>
          <w:rPr>
            <w:rStyle w:val="ae"/>
          </w:rPr>
          <w:t>https://doi.org/10.33979/2073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7424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341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13 (5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7" w:history="1">
        <w:r>
          <w:rPr>
            <w:rStyle w:val="ae"/>
          </w:rPr>
          <w:t>URL: http://oreluniver.ru/science/journal/eign/archive</w:t>
        </w:r>
      </w:hyperlink>
      <w:r>
        <w:t>.</w:t>
      </w:r>
    </w:p>
    <w:p w:rsidR="00B03C84" w:rsidRDefault="00B03C84" w:rsidP="00B03C84">
      <w:pPr>
        <w:pStyle w:val="a8"/>
      </w:pPr>
      <w:r>
        <w:t>Изучено понятие инновационной среды цифровой экономики, представлена модель ее информационно-аналитического обеспечения, разработаны принципы и требования, пред</w:t>
      </w:r>
      <w:r>
        <w:t>ъ</w:t>
      </w:r>
      <w:r>
        <w:t>являемые к информационно-аналитическим системам. Одной из важнейших задач успе</w:t>
      </w:r>
      <w:r>
        <w:t>ш</w:t>
      </w:r>
      <w:r>
        <w:t>ного развития хозяйствующего субъекта является эффективное управление инновацио</w:t>
      </w:r>
      <w:r>
        <w:t>н</w:t>
      </w:r>
      <w:r>
        <w:t>ной деятельностью, включающее внедрение современных инновационных структур. Пре</w:t>
      </w:r>
      <w:r>
        <w:t>д</w:t>
      </w:r>
      <w:r>
        <w:t>ложена аналитическая модель инновационной среды цифровой экономики, одной из с</w:t>
      </w:r>
      <w:r>
        <w:t>о</w:t>
      </w:r>
      <w:r>
        <w:t>ставляющих которой будет создание специализированных подразделений как на фед</w:t>
      </w:r>
      <w:r>
        <w:t>е</w:t>
      </w:r>
      <w:r>
        <w:lastRenderedPageBreak/>
        <w:t>ральном уровне, так и на уровне отдельных предприятий, в ведении которых будет п</w:t>
      </w:r>
      <w:r>
        <w:t>о</w:t>
      </w:r>
      <w:r>
        <w:t>стоянный мониторинг инновационных процессов.</w:t>
      </w:r>
    </w:p>
    <w:p w:rsidR="00B03C84" w:rsidRDefault="00B03C84" w:rsidP="00B03C84">
      <w:pPr>
        <w:pStyle w:val="12"/>
      </w:pPr>
      <w:r w:rsidRPr="00B03C84">
        <w:rPr>
          <w:b/>
        </w:rPr>
        <w:t>7. Состояние</w:t>
      </w:r>
      <w:r>
        <w:t xml:space="preserve"> и тенденции развития национальной экономики в усл</w:t>
      </w:r>
      <w:r>
        <w:t>о</w:t>
      </w:r>
      <w:r>
        <w:t>виях глобализации</w:t>
      </w:r>
      <w:r w:rsidR="00CD40E8">
        <w:t xml:space="preserve">. - Текст : непосредственный </w:t>
      </w:r>
      <w:r>
        <w:t>: монография / [Л. В. Рожкова, О. В. Сальникова, Д. Г. Маслов и др.] ; под общей редакцией В. В. Бондаренко [и др.] ; Министерство науки и высшего образования Росси</w:t>
      </w:r>
      <w:r>
        <w:t>й</w:t>
      </w:r>
      <w:r>
        <w:t>ской Ф</w:t>
      </w:r>
      <w:r>
        <w:t>е</w:t>
      </w:r>
      <w:r>
        <w:t>дерации, Финансовый университет при Правительстве Российской Федер</w:t>
      </w:r>
      <w:r>
        <w:t>а</w:t>
      </w:r>
      <w:r>
        <w:t>ции (Пензенский, Калужский, Орловский, Владикавказский филиалы) [и др.]. </w:t>
      </w:r>
      <w:r>
        <w:rPr>
          <w:rFonts w:ascii="Times New Roman" w:hAnsi="Times New Roman"/>
        </w:rPr>
        <w:t>‒</w:t>
      </w:r>
      <w:r>
        <w:t xml:space="preserve"> Пенза : Издательство ПГУ, 2019. </w:t>
      </w:r>
      <w:r>
        <w:rPr>
          <w:rFonts w:ascii="Times New Roman" w:hAnsi="Times New Roman"/>
        </w:rPr>
        <w:t>‒</w:t>
      </w:r>
      <w:r>
        <w:t xml:space="preserve"> 424, [1] с. </w:t>
      </w:r>
      <w:r>
        <w:rPr>
          <w:rFonts w:ascii="Times New Roman" w:hAnsi="Times New Roman"/>
        </w:rPr>
        <w:t>‒</w:t>
      </w:r>
      <w:r>
        <w:t xml:space="preserve"> Библиогр. в конце гл.</w:t>
      </w:r>
    </w:p>
    <w:p w:rsidR="00B03C84" w:rsidRDefault="00B03C84" w:rsidP="00B03C84">
      <w:pPr>
        <w:pStyle w:val="a8"/>
      </w:pPr>
      <w:r>
        <w:t>Выполнен анализ развития национальной экономики в условиях глобализации, опред</w:t>
      </w:r>
      <w:r>
        <w:t>е</w:t>
      </w:r>
      <w:r>
        <w:t>лены главные теоретические проблемы и практические аспекты сохранения устойчив</w:t>
      </w:r>
      <w:r>
        <w:t>о</w:t>
      </w:r>
      <w:r>
        <w:t>сти развития национальной экономики, представлены рекомендации по управлению ко</w:t>
      </w:r>
      <w:r>
        <w:t>н</w:t>
      </w:r>
      <w:r>
        <w:t>курентоспособностью национальных экономик и регионов. Внимание уделено инновацио</w:t>
      </w:r>
      <w:r>
        <w:t>н</w:t>
      </w:r>
      <w:r>
        <w:t>ной модернизации и кластерному развитию региональных экономик в условиях глобал</w:t>
      </w:r>
      <w:r>
        <w:t>и</w:t>
      </w:r>
      <w:r>
        <w:t>зации.</w:t>
      </w:r>
    </w:p>
    <w:p w:rsidR="00B03C84" w:rsidRDefault="00B03C84" w:rsidP="00B03C84">
      <w:pPr>
        <w:pStyle w:val="12"/>
      </w:pPr>
      <w:r w:rsidRPr="00B03C84">
        <w:rPr>
          <w:b/>
        </w:rPr>
        <w:t>8. Субхангулов Р.Р.</w:t>
      </w:r>
      <w:r>
        <w:t xml:space="preserve"> Проблематика формирования инновационного потенциала региона</w:t>
      </w:r>
      <w:r w:rsidR="00CD40E8">
        <w:t xml:space="preserve">. - Текст : непосредственный </w:t>
      </w:r>
      <w:r>
        <w:t>/ Р. Р. Субхангулов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418</w:t>
      </w:r>
      <w:r>
        <w:rPr>
          <w:rFonts w:ascii="Times New Roman" w:hAnsi="Times New Roman"/>
        </w:rPr>
        <w:t>‒</w:t>
      </w:r>
      <w:r>
        <w:t>420. </w:t>
      </w:r>
      <w:r>
        <w:rPr>
          <w:rFonts w:ascii="Times New Roman" w:hAnsi="Times New Roman"/>
        </w:rPr>
        <w:t>‒</w:t>
      </w:r>
      <w:r>
        <w:t xml:space="preserve"> DOI: </w:t>
      </w:r>
      <w:hyperlink r:id="rId18" w:history="1">
        <w:r>
          <w:rPr>
            <w:rStyle w:val="ae"/>
          </w:rPr>
          <w:t>https://doi.org/10.34925/EIP.2020.116.3.086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420 (5 назв.).</w:t>
      </w:r>
    </w:p>
    <w:p w:rsidR="00B03C84" w:rsidRDefault="00B03C84" w:rsidP="00B03C84">
      <w:pPr>
        <w:pStyle w:val="a8"/>
      </w:pPr>
      <w:r>
        <w:t>Рассмотрены возможности объединения регионов по отраслевому признаку, а также наличия ресурсов для формирования устойчивого экономического роста на основе кл</w:t>
      </w:r>
      <w:r>
        <w:t>а</w:t>
      </w:r>
      <w:r>
        <w:t>стера. Предложено изменить систему управления создания инноваций. Подчеркнуто, что управление инновациями, регулируемое государством, строится на сценарном развитии в соответствии с инновационной активностью организаций в тр</w:t>
      </w:r>
      <w:r>
        <w:rPr>
          <w:rFonts w:ascii="Times New Roman" w:hAnsi="Times New Roman"/>
        </w:rPr>
        <w:t>ё</w:t>
      </w:r>
      <w:r>
        <w:rPr>
          <w:rFonts w:cs="TextBook"/>
        </w:rPr>
        <w:t>х</w:t>
      </w:r>
      <w:r>
        <w:t xml:space="preserve"> вариантах: инерцио</w:t>
      </w:r>
      <w:r>
        <w:t>н</w:t>
      </w:r>
      <w:r>
        <w:t>ный, базовый и оптимальный. Предложены меры развития отечественных отраслей эк</w:t>
      </w:r>
      <w:r>
        <w:t>о</w:t>
      </w:r>
      <w:r>
        <w:t>номики, реализация которых позволит перейти к более высокому технологическому укладу, осн</w:t>
      </w:r>
      <w:r>
        <w:t>о</w:t>
      </w:r>
      <w:r>
        <w:t>ванному на инновациях и прогрессивных технологиях.</w:t>
      </w:r>
    </w:p>
    <w:p w:rsidR="00B03C84" w:rsidRDefault="00B03C84" w:rsidP="00B03C84">
      <w:pPr>
        <w:pStyle w:val="12"/>
      </w:pPr>
      <w:r w:rsidRPr="00B03C84">
        <w:rPr>
          <w:b/>
        </w:rPr>
        <w:t>9. Экономический</w:t>
      </w:r>
      <w:r>
        <w:t xml:space="preserve"> прорыв через эффективность управления тран</w:t>
      </w:r>
      <w:r>
        <w:t>с</w:t>
      </w:r>
      <w:r>
        <w:t>фером технологий</w:t>
      </w:r>
      <w:r w:rsidR="00CD40E8">
        <w:t xml:space="preserve">. - Текст : непосредственный </w:t>
      </w:r>
      <w:r>
        <w:t>/ А. Д. Булат, В. А. Обр</w:t>
      </w:r>
      <w:r>
        <w:t>у</w:t>
      </w:r>
      <w:r>
        <w:t>бов, В. М. Филенков, Л. А. Зверева // Научные известия.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17. </w:t>
      </w:r>
      <w:r>
        <w:rPr>
          <w:rFonts w:ascii="Times New Roman" w:hAnsi="Times New Roman"/>
        </w:rPr>
        <w:t>‒</w:t>
      </w:r>
      <w:r>
        <w:t xml:space="preserve"> C. 68</w:t>
      </w:r>
      <w:r>
        <w:rPr>
          <w:rFonts w:ascii="Times New Roman" w:hAnsi="Times New Roman"/>
        </w:rPr>
        <w:t>‒</w:t>
      </w:r>
      <w:r>
        <w:t>73. </w:t>
      </w:r>
      <w:r>
        <w:rPr>
          <w:rFonts w:ascii="Times New Roman" w:hAnsi="Times New Roman"/>
        </w:rPr>
        <w:t>‒</w:t>
      </w:r>
      <w:r>
        <w:t xml:space="preserve"> Библиогр.: с. 74 (4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9" w:history="1">
        <w:r>
          <w:rPr>
            <w:rStyle w:val="ae"/>
          </w:rPr>
          <w:t>URL: https://www.elibrary.ru/contents.asp?id=42503803</w:t>
        </w:r>
      </w:hyperlink>
      <w:r>
        <w:t>.</w:t>
      </w:r>
    </w:p>
    <w:p w:rsidR="00B03C84" w:rsidRDefault="00B03C84" w:rsidP="00B03C84">
      <w:pPr>
        <w:pStyle w:val="a8"/>
      </w:pPr>
      <w:r>
        <w:t>Проведен поиск методов подъема уровня эффективности трансфера технологий р</w:t>
      </w:r>
      <w:r>
        <w:t>е</w:t>
      </w:r>
      <w:r>
        <w:t>гионального уровня. Акцент сделан на уровне ответственности и участия госуда</w:t>
      </w:r>
      <w:r>
        <w:t>р</w:t>
      </w:r>
      <w:r>
        <w:t>ственных структур в данном процессе. Рассмотрены два аспекта воздействия на сущ</w:t>
      </w:r>
      <w:r>
        <w:t>е</w:t>
      </w:r>
      <w:r>
        <w:t>ствующую систему трансфера технологий: 1) существующие инновационные инфр</w:t>
      </w:r>
      <w:r>
        <w:t>а</w:t>
      </w:r>
      <w:r>
        <w:t>структуры нацелены на конечный результат; 2) тип организационно-управленческой структуры, построе</w:t>
      </w:r>
      <w:r>
        <w:t>н</w:t>
      </w:r>
      <w:r>
        <w:t>ный на принципе двойного подчинения исполнителей.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50</w:t>
      </w:r>
    </w:p>
    <w:p w:rsidR="00B03C84" w:rsidRDefault="00B03C84" w:rsidP="00B03C84">
      <w:pPr>
        <w:pStyle w:val="2"/>
      </w:pPr>
      <w:bookmarkStart w:id="4" w:name="_Toc55312577"/>
      <w:r>
        <w:t>Научно-техническое прогнозирование в России</w:t>
      </w:r>
      <w:bookmarkEnd w:id="4"/>
    </w:p>
    <w:p w:rsidR="00B03C84" w:rsidRDefault="00B03C84" w:rsidP="00B03C84">
      <w:pPr>
        <w:pStyle w:val="22"/>
      </w:pPr>
      <w:r w:rsidRPr="00B03C84">
        <w:rPr>
          <w:b/>
        </w:rPr>
        <w:t>10. Гребенщикова Е.Г.</w:t>
      </w:r>
      <w:r>
        <w:t xml:space="preserve"> Двойная динамика инноваций и новые подходы в научно-технологическом прогнозировании</w:t>
      </w:r>
      <w:r w:rsidR="00CD40E8">
        <w:t xml:space="preserve">. - Текст : непосредственный </w:t>
      </w:r>
      <w:r>
        <w:t>/ Е. Г. Гребенщикова // Известия Юго-Западного государственного универс</w:t>
      </w:r>
      <w:r>
        <w:t>и</w:t>
      </w:r>
      <w:r>
        <w:t>тета. Серия: Экономика. Социология. Менеджмент.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9,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221</w:t>
      </w:r>
      <w:r>
        <w:rPr>
          <w:rFonts w:ascii="Times New Roman" w:hAnsi="Times New Roman"/>
        </w:rPr>
        <w:t>‒</w:t>
      </w:r>
      <w:r>
        <w:t>226. </w:t>
      </w:r>
      <w:r>
        <w:rPr>
          <w:rFonts w:ascii="Times New Roman" w:hAnsi="Times New Roman"/>
        </w:rPr>
        <w:t>‒</w:t>
      </w:r>
      <w:r>
        <w:t xml:space="preserve"> Библиогр.: с. 225</w:t>
      </w:r>
      <w:r>
        <w:rPr>
          <w:rFonts w:ascii="Times New Roman" w:hAnsi="Times New Roman"/>
        </w:rPr>
        <w:t>‒</w:t>
      </w:r>
      <w:r>
        <w:t>226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20" w:history="1">
        <w:r>
          <w:rPr>
            <w:rStyle w:val="ae"/>
          </w:rPr>
          <w:t>URL: https://elibrary.ru/contents.asp?id=37337927</w:t>
        </w:r>
      </w:hyperlink>
      <w:r>
        <w:t>.</w:t>
      </w:r>
    </w:p>
    <w:p w:rsidR="00B03C84" w:rsidRDefault="00B03C84" w:rsidP="00B03C84">
      <w:pPr>
        <w:pStyle w:val="a8"/>
      </w:pPr>
      <w:r>
        <w:t>Раскрыт эвристический потенциал концепции сопроизоводства социального и техн</w:t>
      </w:r>
      <w:r>
        <w:t>о</w:t>
      </w:r>
      <w:r>
        <w:t>логического в технонауке для формирования новых подходов научно-технологического пр</w:t>
      </w:r>
      <w:r>
        <w:t>о</w:t>
      </w:r>
      <w:r>
        <w:t xml:space="preserve">гнозирования. Задачи: показать роль дискурса антиципации в определении перспектив </w:t>
      </w:r>
      <w:r>
        <w:lastRenderedPageBreak/>
        <w:t>технонаучного развития, раскрыть роль шумихи и разочарований как важных факторов, определяющих динамику инноваций; показать логику перехода от реактивных подходов к проактивным во взаимосвязи с особым вниманием к ресурсам прогностики в новых м</w:t>
      </w:r>
      <w:r>
        <w:t>о</w:t>
      </w:r>
      <w:r>
        <w:t>делях управления технонаукой. Показано, что переоценка научно-технологического ра</w:t>
      </w:r>
      <w:r>
        <w:t>з</w:t>
      </w:r>
      <w:r>
        <w:t>вития в контексте социальных факторов имела важное значение для понимания его д</w:t>
      </w:r>
      <w:r>
        <w:t>и</w:t>
      </w:r>
      <w:r>
        <w:t>намики, формирования новых теоретических концепций и моделей, в том числе в сфере прогностики; раскрыто влияние шумихи в развитии науки; акцентирована необход</w:t>
      </w:r>
      <w:r>
        <w:t>и</w:t>
      </w:r>
      <w:r>
        <w:t>мость учета ра</w:t>
      </w:r>
      <w:r>
        <w:t>з</w:t>
      </w:r>
      <w:r>
        <w:t>ных видов перформативности социальных ожиданий, в том числе роли разочарований и нереализованных надежд; рассмотрен переход к управлению на основе ожиданий как более релевантный растущей сложности инновационных и технологич</w:t>
      </w:r>
      <w:r>
        <w:t>е</w:t>
      </w:r>
      <w:r>
        <w:t>ских процессов способ учета взаимодействия социального и технического в технонау</w:t>
      </w:r>
      <w:r>
        <w:t>ч</w:t>
      </w:r>
      <w:r>
        <w:t>ном развитии. Исследования науки и технологий, обратив внимание на социальные изм</w:t>
      </w:r>
      <w:r>
        <w:t>е</w:t>
      </w:r>
      <w:r>
        <w:t>рения научно-технического развития, повлияли на формирование новых теоретических подходов, пре</w:t>
      </w:r>
      <w:r>
        <w:t>д</w:t>
      </w:r>
      <w:r>
        <w:t>ставляющих теоретический и практический интерес .</w:t>
      </w:r>
    </w:p>
    <w:p w:rsidR="00B03C84" w:rsidRDefault="00B03C84" w:rsidP="00B03C84">
      <w:pPr>
        <w:pStyle w:val="2"/>
      </w:pPr>
      <w:bookmarkStart w:id="5" w:name="_Toc55312578"/>
      <w:r>
        <w:t>Научно-техническая безопасность России</w:t>
      </w:r>
      <w:bookmarkEnd w:id="5"/>
    </w:p>
    <w:p w:rsidR="00B03C84" w:rsidRDefault="00B03C84" w:rsidP="00B03C84">
      <w:pPr>
        <w:pStyle w:val="22"/>
      </w:pPr>
      <w:r w:rsidRPr="00B03C84">
        <w:rPr>
          <w:b/>
        </w:rPr>
        <w:t>11. Аксенова Е.И.</w:t>
      </w:r>
      <w:r>
        <w:t xml:space="preserve"> Академическая мобильность как фактор развития международных отношений в сфере образования. Часть 1. Теоретические аспекты</w:t>
      </w:r>
      <w:r w:rsidR="00CD40E8">
        <w:t xml:space="preserve">. - Текст : непосредственный </w:t>
      </w:r>
      <w:r>
        <w:t>/ Е. И. Аксенова // Этносоциум и межн</w:t>
      </w:r>
      <w:r>
        <w:t>а</w:t>
      </w:r>
      <w:r>
        <w:t>циональная культура.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9. </w:t>
      </w:r>
      <w:r>
        <w:rPr>
          <w:rFonts w:ascii="Times New Roman" w:hAnsi="Times New Roman"/>
        </w:rPr>
        <w:t>‒</w:t>
      </w:r>
      <w:r>
        <w:t xml:space="preserve"> C. 163</w:t>
      </w:r>
      <w:r>
        <w:rPr>
          <w:rFonts w:ascii="Times New Roman" w:hAnsi="Times New Roman"/>
        </w:rPr>
        <w:t>‒</w:t>
      </w:r>
      <w:r>
        <w:t>170. </w:t>
      </w:r>
      <w:r>
        <w:rPr>
          <w:rFonts w:ascii="Times New Roman" w:hAnsi="Times New Roman"/>
        </w:rPr>
        <w:t>‒</w:t>
      </w:r>
      <w:r>
        <w:t xml:space="preserve"> Библиогр.: с. </w:t>
      </w:r>
      <w:r>
        <w:rPr>
          <w:rFonts w:ascii="Times New Roman" w:hAnsi="Times New Roman"/>
        </w:rPr>
        <w:t>‒</w:t>
      </w:r>
      <w:r>
        <w:t xml:space="preserve"> </w:t>
      </w:r>
      <w:hyperlink r:id="rId21" w:history="1">
        <w:r>
          <w:rPr>
            <w:rStyle w:val="ae"/>
          </w:rPr>
          <w:t>URL: https://elibrary.ru/contents.asp?id=42811673</w:t>
        </w:r>
      </w:hyperlink>
      <w:r>
        <w:t>.</w:t>
      </w:r>
    </w:p>
    <w:p w:rsidR="00B03C84" w:rsidRDefault="00B03C84" w:rsidP="00B03C84">
      <w:pPr>
        <w:pStyle w:val="a8"/>
      </w:pPr>
      <w:r>
        <w:t>Более 10 лет Россия является полноправным участником Болонского процесса, пож</w:t>
      </w:r>
      <w:r>
        <w:t>а</w:t>
      </w:r>
      <w:r>
        <w:t>луй, наиболее значимого процесса международной образовательной интеграции и инте</w:t>
      </w:r>
      <w:r>
        <w:t>р</w:t>
      </w:r>
      <w:r>
        <w:t>национализации, провозглашающего необходимость национальной и международной м</w:t>
      </w:r>
      <w:r>
        <w:t>о</w:t>
      </w:r>
      <w:r>
        <w:t>бильности преподавателей, исследователей и студентов. С вступлением России в Боло</w:t>
      </w:r>
      <w:r>
        <w:t>н</w:t>
      </w:r>
      <w:r>
        <w:t>ский процесс академическая мобильность стала основой не только повышения эффе</w:t>
      </w:r>
      <w:r>
        <w:t>к</w:t>
      </w:r>
      <w:r>
        <w:t>тивности отдельно взятых университетов, но и базой для глобальной конкурентосп</w:t>
      </w:r>
      <w:r>
        <w:t>о</w:t>
      </w:r>
      <w:r>
        <w:t>собности национальной образовательной системы в глобальном, общемировом простра</w:t>
      </w:r>
      <w:r>
        <w:t>н</w:t>
      </w:r>
      <w:r>
        <w:t>стве.</w:t>
      </w:r>
    </w:p>
    <w:p w:rsidR="00B03C84" w:rsidRDefault="00B03C84" w:rsidP="00B03C84">
      <w:pPr>
        <w:pStyle w:val="22"/>
      </w:pPr>
      <w:r w:rsidRPr="00B03C84">
        <w:rPr>
          <w:b/>
        </w:rPr>
        <w:t>12. Аксенова Е.И.</w:t>
      </w:r>
      <w:r>
        <w:t xml:space="preserve"> Академическая мобильность как фактор развития международных отношений в сфере образования. Часть 2. Академическая мобильность преподавателей и научных сотрудников университетов</w:t>
      </w:r>
      <w:r w:rsidR="00CD40E8">
        <w:t xml:space="preserve">. - Текст : непосредственный </w:t>
      </w:r>
      <w:r>
        <w:t>/ Е. И. Аксенова // Этносоциум и межнаци</w:t>
      </w:r>
      <w:r>
        <w:t>о</w:t>
      </w:r>
      <w:r>
        <w:t>нальная культура.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10. </w:t>
      </w:r>
      <w:r>
        <w:rPr>
          <w:rFonts w:ascii="Times New Roman" w:hAnsi="Times New Roman"/>
        </w:rPr>
        <w:t>‒</w:t>
      </w:r>
      <w:r>
        <w:t xml:space="preserve"> C. 93</w:t>
      </w:r>
      <w:r>
        <w:rPr>
          <w:rFonts w:ascii="Times New Roman" w:hAnsi="Times New Roman"/>
        </w:rPr>
        <w:t>‒</w:t>
      </w:r>
      <w:r>
        <w:t>102. </w:t>
      </w:r>
      <w:r>
        <w:rPr>
          <w:rFonts w:ascii="Times New Roman" w:hAnsi="Times New Roman"/>
        </w:rPr>
        <w:t>‒</w:t>
      </w:r>
      <w:r>
        <w:t xml:space="preserve"> Библиогр. в конце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22" w:history="1">
        <w:r>
          <w:rPr>
            <w:rStyle w:val="ae"/>
          </w:rPr>
          <w:t>URL: https://elibrary.ru/contents.asp?id=42811673</w:t>
        </w:r>
      </w:hyperlink>
      <w:r>
        <w:t>.</w:t>
      </w:r>
    </w:p>
    <w:p w:rsidR="00B03C84" w:rsidRDefault="00B03C84" w:rsidP="00B03C84">
      <w:pPr>
        <w:pStyle w:val="a8"/>
      </w:pPr>
      <w:r>
        <w:t>Более 10 лет Россия является полноправным участником Болонского процесса, пож</w:t>
      </w:r>
      <w:r>
        <w:t>а</w:t>
      </w:r>
      <w:r>
        <w:t>луй, наиболее значимого процесса международной образовательной интеграции и инте</w:t>
      </w:r>
      <w:r>
        <w:t>р</w:t>
      </w:r>
      <w:r>
        <w:t>национализации, провозглашающего необходимость национальной и международной м</w:t>
      </w:r>
      <w:r>
        <w:t>о</w:t>
      </w:r>
      <w:r>
        <w:t>бильности преподавателей, исследователей и студентов. С вступлением России в Боло</w:t>
      </w:r>
      <w:r>
        <w:t>н</w:t>
      </w:r>
      <w:r>
        <w:t>ский процесс академическая мобильность стала основой не только повышения эффе</w:t>
      </w:r>
      <w:r>
        <w:t>к</w:t>
      </w:r>
      <w:r>
        <w:t>тивности отдельно взятых университетов, но и базой для глобальной конкурентосп</w:t>
      </w:r>
      <w:r>
        <w:t>о</w:t>
      </w:r>
      <w:r>
        <w:t>собности национальной образовательной системы в глобальном, общемировом простра</w:t>
      </w:r>
      <w:r>
        <w:t>н</w:t>
      </w:r>
      <w:r>
        <w:t>стве.</w:t>
      </w:r>
    </w:p>
    <w:p w:rsidR="00B03C84" w:rsidRDefault="00B03C84" w:rsidP="00B03C84">
      <w:pPr>
        <w:pStyle w:val="22"/>
      </w:pPr>
      <w:r w:rsidRPr="00B03C84">
        <w:rPr>
          <w:b/>
        </w:rPr>
        <w:t>13. Безвербный В.А.</w:t>
      </w:r>
      <w:r>
        <w:t xml:space="preserve"> Масштабы эмиграции высококвалифицированных специалистов из России: статистическое и социологическое измерение</w:t>
      </w:r>
      <w:r w:rsidR="00CD40E8">
        <w:t xml:space="preserve">. - Текст : непосредственный </w:t>
      </w:r>
      <w:r>
        <w:t>/ В. А. Безвербный, Н. Ю. Микрюков // Научное обозр</w:t>
      </w:r>
      <w:r>
        <w:t>е</w:t>
      </w:r>
      <w:r>
        <w:t>ние. Серия 1. Экономика и право.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19</w:t>
      </w:r>
      <w:r>
        <w:rPr>
          <w:rFonts w:ascii="Times New Roman" w:hAnsi="Times New Roman"/>
        </w:rPr>
        <w:t>‒</w:t>
      </w:r>
      <w:r>
        <w:t>31. </w:t>
      </w:r>
      <w:r>
        <w:rPr>
          <w:rFonts w:ascii="Times New Roman" w:hAnsi="Times New Roman"/>
        </w:rPr>
        <w:t>‒</w:t>
      </w:r>
      <w:r>
        <w:t xml:space="preserve"> DOI: </w:t>
      </w:r>
      <w:hyperlink r:id="rId23" w:history="1">
        <w:r>
          <w:rPr>
            <w:rStyle w:val="ae"/>
          </w:rPr>
          <w:t>https://doi.org/10.26653/2076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4650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02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29 (8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24" w:history="1">
        <w:r>
          <w:rPr>
            <w:rStyle w:val="ae"/>
          </w:rPr>
          <w:t>URL: https://www.elibrary.ru/contents.asp?id=42799297</w:t>
        </w:r>
      </w:hyperlink>
      <w:r>
        <w:t>.</w:t>
      </w:r>
    </w:p>
    <w:p w:rsidR="00B03C84" w:rsidRDefault="00B03C84" w:rsidP="00B03C84">
      <w:pPr>
        <w:pStyle w:val="a8"/>
      </w:pPr>
      <w:r>
        <w:t>Отмечено, что продолжающийся массовый миграционный отток отечественных сп</w:t>
      </w:r>
      <w:r>
        <w:t>е</w:t>
      </w:r>
      <w:r>
        <w:t>циалистов, имеющих высокий уровень образования и квалификации, по-прежнему остае</w:t>
      </w:r>
      <w:r>
        <w:t>т</w:t>
      </w:r>
      <w:r>
        <w:t>ся серьезной угрозой опережающему научно-технологическому развитию России. Дана оценка масштабам и тенденциям миграционного оттока высококвалифицированных сп</w:t>
      </w:r>
      <w:r>
        <w:t>е</w:t>
      </w:r>
      <w:r>
        <w:t>циал</w:t>
      </w:r>
      <w:r>
        <w:t>и</w:t>
      </w:r>
      <w:r>
        <w:t xml:space="preserve">стов из России, проанализированы географические особенности интеллектуальной </w:t>
      </w:r>
      <w:r>
        <w:lastRenderedPageBreak/>
        <w:t>миграции и определены основные страны при</w:t>
      </w:r>
      <w:r>
        <w:rPr>
          <w:rFonts w:ascii="Times New Roman" w:hAnsi="Times New Roman"/>
        </w:rPr>
        <w:t>ё</w:t>
      </w:r>
      <w:r>
        <w:rPr>
          <w:rFonts w:cs="TextBook"/>
        </w:rPr>
        <w:t>ма</w:t>
      </w:r>
      <w:r>
        <w:t>, разработана методика измерения вер</w:t>
      </w:r>
      <w:r>
        <w:t>о</w:t>
      </w:r>
      <w:r>
        <w:t>ятной численности выехавших из страны специалистов в 1992</w:t>
      </w:r>
      <w:r>
        <w:rPr>
          <w:rFonts w:ascii="Times New Roman" w:hAnsi="Times New Roman"/>
        </w:rPr>
        <w:t>‒</w:t>
      </w:r>
      <w:r>
        <w:t>2018 гг. Рассмотрены ключевые «выталкивающие» и «притягивающие» факторы для российских высококвал</w:t>
      </w:r>
      <w:r>
        <w:t>и</w:t>
      </w:r>
      <w:r>
        <w:t>фицирова</w:t>
      </w:r>
      <w:r>
        <w:t>н</w:t>
      </w:r>
      <w:r>
        <w:t>ных специалистов, представлены результаты экспертного социологического опроса ро</w:t>
      </w:r>
      <w:r>
        <w:t>с</w:t>
      </w:r>
      <w:r>
        <w:t>сийских высококвалифицированных специалистов, работающих за рубежом. Предложены меры и направления по сокращению масштабов эмиграции высококвалиф</w:t>
      </w:r>
      <w:r>
        <w:t>и</w:t>
      </w:r>
      <w:r>
        <w:t>цированных специалистов из России, а также по созданию необходимых условий для их возвращения на родину.</w:t>
      </w:r>
    </w:p>
    <w:p w:rsidR="00B03C84" w:rsidRDefault="00B03C84" w:rsidP="00B03C84">
      <w:pPr>
        <w:pStyle w:val="1"/>
      </w:pPr>
      <w:bookmarkStart w:id="6" w:name="_Toc55312579"/>
      <w:r>
        <w:t>Научный потенциал</w:t>
      </w:r>
      <w:bookmarkEnd w:id="6"/>
    </w:p>
    <w:p w:rsidR="00B03C84" w:rsidRDefault="00B03C84" w:rsidP="00B03C84">
      <w:pPr>
        <w:pStyle w:val="22"/>
      </w:pPr>
      <w:r w:rsidRPr="00B03C84">
        <w:rPr>
          <w:b/>
        </w:rPr>
        <w:t>14. Агамов А.А.</w:t>
      </w:r>
      <w:r>
        <w:t xml:space="preserve"> Научная информация как новый социальный ресурс</w:t>
      </w:r>
      <w:r w:rsidR="00CD40E8">
        <w:t xml:space="preserve">. - Текст : непосредственный </w:t>
      </w:r>
      <w:r>
        <w:t>/ А. А. Агамов // "Наука и инновационные о</w:t>
      </w:r>
      <w:r>
        <w:t>б</w:t>
      </w:r>
      <w:r>
        <w:t>разовательные технологии", всероссийская (национальная) научно-методическая конференция. Материалы VI Всероссийской (национальной) научно-методической конференции "Наука и инновационные образовател</w:t>
      </w:r>
      <w:r>
        <w:t>ь</w:t>
      </w:r>
      <w:r>
        <w:t>ные те</w:t>
      </w:r>
      <w:r>
        <w:t>х</w:t>
      </w:r>
      <w:r>
        <w:t>нологии". </w:t>
      </w:r>
      <w:r>
        <w:rPr>
          <w:rFonts w:ascii="Times New Roman" w:hAnsi="Times New Roman"/>
        </w:rPr>
        <w:t>‒</w:t>
      </w:r>
      <w:r>
        <w:t xml:space="preserve"> Ставрополь : Фабула, 2020. </w:t>
      </w:r>
      <w:r>
        <w:rPr>
          <w:rFonts w:ascii="Times New Roman" w:hAnsi="Times New Roman"/>
        </w:rPr>
        <w:t>‒</w:t>
      </w:r>
      <w:r>
        <w:t xml:space="preserve"> C. 43</w:t>
      </w:r>
      <w:r>
        <w:rPr>
          <w:rFonts w:ascii="Times New Roman" w:hAnsi="Times New Roman"/>
        </w:rPr>
        <w:t>‒</w:t>
      </w:r>
      <w:r>
        <w:t>45. </w:t>
      </w:r>
      <w:r>
        <w:rPr>
          <w:rFonts w:ascii="Times New Roman" w:hAnsi="Times New Roman"/>
        </w:rPr>
        <w:t>‒</w:t>
      </w:r>
      <w:r>
        <w:t xml:space="preserve"> Библиогр.: с. 45 (5 назв.).</w:t>
      </w:r>
    </w:p>
    <w:p w:rsidR="00B03C84" w:rsidRDefault="00B03C84" w:rsidP="00B03C84">
      <w:pPr>
        <w:pStyle w:val="a8"/>
      </w:pPr>
      <w:r>
        <w:t>Исследованы проблемы теоретической трансформации и практического использов</w:t>
      </w:r>
      <w:r>
        <w:t>а</w:t>
      </w:r>
      <w:r>
        <w:t>ния научной и научно-технической информации в новом глобальном социальном простра</w:t>
      </w:r>
      <w:r>
        <w:t>н</w:t>
      </w:r>
      <w:r>
        <w:t>стве. Подчеркнута важность информационного подхода как общенаучного методолог</w:t>
      </w:r>
      <w:r>
        <w:t>и</w:t>
      </w:r>
      <w:r>
        <w:t>ческого направления, а также системной интеграции информационных технологий в высшей шк</w:t>
      </w:r>
      <w:r>
        <w:t>о</w:t>
      </w:r>
      <w:r>
        <w:t>ле.</w:t>
      </w:r>
    </w:p>
    <w:p w:rsidR="00B03C84" w:rsidRDefault="00B03C84" w:rsidP="00B03C84">
      <w:pPr>
        <w:pStyle w:val="22"/>
      </w:pPr>
      <w:r w:rsidRPr="00B03C84">
        <w:rPr>
          <w:b/>
        </w:rPr>
        <w:t>15. Индикаторы</w:t>
      </w:r>
      <w:r>
        <w:t xml:space="preserve"> науки : статистический сборник / Министерство науки и высшего образования Российской Федерации [и др.] ; редакционная колл</w:t>
      </w:r>
      <w:r>
        <w:t>е</w:t>
      </w:r>
      <w:r>
        <w:t>гия: Л. М. Гохберг, Я. И. Кузьминов. </w:t>
      </w:r>
      <w:r>
        <w:rPr>
          <w:rFonts w:ascii="Times New Roman" w:hAnsi="Times New Roman"/>
        </w:rPr>
        <w:t>‒</w:t>
      </w:r>
      <w:r>
        <w:t xml:space="preserve"> Москва : НИУ ВШЭ</w:t>
      </w:r>
    </w:p>
    <w:p w:rsidR="00B03C84" w:rsidRDefault="00B03C84" w:rsidP="00B03C84">
      <w:pPr>
        <w:pStyle w:val="a8"/>
      </w:pPr>
      <w:r>
        <w:t xml:space="preserve">2020: </w:t>
      </w:r>
      <w:r w:rsidR="00CD40E8">
        <w:t xml:space="preserve">. - Текст : непосредственный </w:t>
      </w:r>
      <w:r>
        <w:t>/ Российская Федерация. Министерство науки и высш</w:t>
      </w:r>
      <w:r>
        <w:t>е</w:t>
      </w:r>
      <w:r>
        <w:t>го образования ; ред.: Л. М. Гохберг, Я. И. Кузьминов. </w:t>
      </w:r>
      <w:r>
        <w:rPr>
          <w:rFonts w:ascii="Times New Roman" w:hAnsi="Times New Roman"/>
        </w:rPr>
        <w:t>‒</w:t>
      </w:r>
      <w:r>
        <w:t xml:space="preserve"> Москва : НИУ ВШЭ, 2020. </w:t>
      </w:r>
      <w:r>
        <w:rPr>
          <w:rFonts w:ascii="Times New Roman" w:hAnsi="Times New Roman"/>
        </w:rPr>
        <w:t>‒</w:t>
      </w:r>
      <w:r>
        <w:t xml:space="preserve"> 335 с. </w:t>
      </w:r>
      <w:r>
        <w:rPr>
          <w:rFonts w:ascii="Times New Roman" w:hAnsi="Times New Roman"/>
        </w:rPr>
        <w:t>‒</w:t>
      </w:r>
      <w:r>
        <w:t xml:space="preserve"> </w:t>
      </w:r>
      <w:hyperlink r:id="rId25" w:history="1">
        <w:r>
          <w:rPr>
            <w:rStyle w:val="ae"/>
          </w:rPr>
          <w:t>URL: https://www.hse.ru/primarydata/in2020</w:t>
        </w:r>
      </w:hyperlink>
      <w:r>
        <w:t>.</w:t>
      </w:r>
    </w:p>
    <w:p w:rsidR="00B03C84" w:rsidRDefault="00B03C84" w:rsidP="00B03C84">
      <w:pPr>
        <w:pStyle w:val="a8"/>
      </w:pPr>
      <w:r>
        <w:t>Статистический сборник продолжает серию публикаций, посвященных различным а</w:t>
      </w:r>
      <w:r>
        <w:t>с</w:t>
      </w:r>
      <w:r>
        <w:t>пектам развития науки в Российской Федерации. Открывают сборник таблицы, в кот</w:t>
      </w:r>
      <w:r>
        <w:t>о</w:t>
      </w:r>
      <w:r>
        <w:t>рых наряду с основными показателями науки и технологий представлены основные пок</w:t>
      </w:r>
      <w:r>
        <w:t>а</w:t>
      </w:r>
      <w:r>
        <w:t>затели инновационной деятельности. Приводятся статистические данные о составе организаций, выполнявших исследования и разработки, кадрах и финансировании науки, ее материально-технической базе. В отдельных разделах содержатся сведения об инте</w:t>
      </w:r>
      <w:r>
        <w:t>л</w:t>
      </w:r>
      <w:r>
        <w:t>лектуальной собственности, коммерциализации и использовании технологий, данные ме</w:t>
      </w:r>
      <w:r>
        <w:t>ж</w:t>
      </w:r>
      <w:r>
        <w:t>дународных сопоставлений. Использованы материалы Федеральной службы госуда</w:t>
      </w:r>
      <w:r>
        <w:t>р</w:t>
      </w:r>
      <w:r>
        <w:t>ственной статистики, Министерства науки и высшего образования Российской Федер</w:t>
      </w:r>
      <w:r>
        <w:t>а</w:t>
      </w:r>
      <w:r>
        <w:t>ции, Федеральной службы по интеллектуальной собственности, Межгосударственного статистического комитета СНГ, Организации экономического сотрудничества и разв</w:t>
      </w:r>
      <w:r>
        <w:t>и</w:t>
      </w:r>
      <w:r>
        <w:t>тия, Европейской комиссии, Евростата, ЮНЕСКО, Всемирной организации интеллектуал</w:t>
      </w:r>
      <w:r>
        <w:t>ь</w:t>
      </w:r>
      <w:r>
        <w:t>ной собственности, а также методологические и аналитические разработки Института статистических исследований и экономики знаний Национального исследовательского университета «Высшая школа эк</w:t>
      </w:r>
      <w:r>
        <w:t>о</w:t>
      </w:r>
      <w:r>
        <w:t>номики».</w:t>
      </w:r>
    </w:p>
    <w:p w:rsidR="00B03C84" w:rsidRDefault="00B03C84" w:rsidP="00B03C84">
      <w:pPr>
        <w:pStyle w:val="22"/>
      </w:pPr>
      <w:r w:rsidRPr="00B03C84">
        <w:rPr>
          <w:b/>
        </w:rPr>
        <w:t>16. Майерник М.</w:t>
      </w:r>
      <w:r>
        <w:t xml:space="preserve"> Связывание научных ресурсов: построение жизненн</w:t>
      </w:r>
      <w:r>
        <w:t>о</w:t>
      </w:r>
      <w:r>
        <w:t>го цикла их связи</w:t>
      </w:r>
      <w:r w:rsidR="00CD40E8">
        <w:t xml:space="preserve">. - Текст : непосредственный </w:t>
      </w:r>
      <w:r>
        <w:t>/ М. Майерник // Международный форум по информации.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45,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22</w:t>
      </w:r>
      <w:r>
        <w:rPr>
          <w:rFonts w:ascii="Times New Roman" w:hAnsi="Times New Roman"/>
        </w:rPr>
        <w:t>‒</w:t>
      </w:r>
      <w:r>
        <w:t>31. </w:t>
      </w:r>
      <w:r>
        <w:rPr>
          <w:rFonts w:ascii="Times New Roman" w:hAnsi="Times New Roman"/>
        </w:rPr>
        <w:t>‒</w:t>
      </w:r>
      <w:r>
        <w:t xml:space="preserve"> DOI: </w:t>
      </w:r>
      <w:hyperlink r:id="rId26" w:history="1">
        <w:r>
          <w:rPr>
            <w:rStyle w:val="ae"/>
          </w:rPr>
          <w:t>https://doi.org/10.36535/0203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6460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01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30</w:t>
      </w:r>
      <w:r>
        <w:rPr>
          <w:rFonts w:ascii="Times New Roman" w:hAnsi="Times New Roman"/>
        </w:rPr>
        <w:t>‒</w:t>
      </w:r>
      <w:r>
        <w:t>31 (37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27" w:history="1">
        <w:r>
          <w:rPr>
            <w:rStyle w:val="ae"/>
          </w:rPr>
          <w:t>URL: http://www.viniti.ru/products/publications/pub-134048#issues</w:t>
        </w:r>
      </w:hyperlink>
      <w:r>
        <w:t>.</w:t>
      </w:r>
    </w:p>
    <w:p w:rsidR="00B03C84" w:rsidRDefault="00B03C84" w:rsidP="00B03C84">
      <w:pPr>
        <w:pStyle w:val="a8"/>
      </w:pPr>
      <w:r>
        <w:t>Научные ресурсы, включая публикации, программное обеспечение, массивы данных и инструменты, создаются итеративно и взаимосвязано. Управление взаимосвязями, сущ</w:t>
      </w:r>
      <w:r>
        <w:t>е</w:t>
      </w:r>
      <w:r>
        <w:t>ствующими между такими ресурсами и среди них, является основным требованием для информационных систем. Однако практически многие научные ресурсы существуют в р</w:t>
      </w:r>
      <w:r>
        <w:t>е</w:t>
      </w:r>
      <w:r>
        <w:t xml:space="preserve">жиме онлайн в виде дискретных связей, отделенных от других ресурсов, с которыми </w:t>
      </w:r>
      <w:r>
        <w:lastRenderedPageBreak/>
        <w:t>они тесно связаны. Надежная система для объединения научных ресурсов на широкой и устойчивой основе должна будет ориентироваться на комплекс сложных и взаимосв</w:t>
      </w:r>
      <w:r>
        <w:t>я</w:t>
      </w:r>
      <w:r>
        <w:t>занных потребностей. Представлены результаты и выводы трех различных проектов, направленных на поддержку более прочных связей между научными ресурсами. Рассмо</w:t>
      </w:r>
      <w:r>
        <w:t>т</w:t>
      </w:r>
      <w:r>
        <w:t>рены ключ</w:t>
      </w:r>
      <w:r>
        <w:t>е</w:t>
      </w:r>
      <w:r>
        <w:t>вые технические и институциональные проблемы, которые во времени могут рассматр</w:t>
      </w:r>
      <w:r>
        <w:t>и</w:t>
      </w:r>
      <w:r>
        <w:t>ваться как «жизненный цикл отношений»: идентификация, подтверждение, характеристика и сохранение отношений. Цель статьи – помочь в руководстве новыми исследовательскими инициативами и оперативными службами, нацеленными на интегр</w:t>
      </w:r>
      <w:r>
        <w:t>а</w:t>
      </w:r>
      <w:r>
        <w:t>цию информации о взаимоотношениях в научные исследования.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25, 83</w:t>
      </w:r>
    </w:p>
    <w:p w:rsidR="00B03C84" w:rsidRDefault="00B03C84" w:rsidP="00B03C84">
      <w:pPr>
        <w:pStyle w:val="2"/>
      </w:pPr>
      <w:bookmarkStart w:id="7" w:name="_Toc55312580"/>
      <w:r>
        <w:t>Развитие секторов научной деятельности (академическая наука, наука в вузе, отраслевая наука, малый исследовательский сектор)</w:t>
      </w:r>
      <w:bookmarkEnd w:id="7"/>
    </w:p>
    <w:p w:rsidR="00B03C84" w:rsidRDefault="00B03C84" w:rsidP="00B03C84">
      <w:pPr>
        <w:pStyle w:val="22"/>
      </w:pPr>
      <w:r w:rsidRPr="00B03C84">
        <w:rPr>
          <w:b/>
        </w:rPr>
        <w:t>17. Дежина И.Г.</w:t>
      </w:r>
      <w:r>
        <w:t xml:space="preserve"> Научные "центры превосходства" в российских ун</w:t>
      </w:r>
      <w:r>
        <w:t>и</w:t>
      </w:r>
      <w:r>
        <w:t>верситетах: смена моделей</w:t>
      </w:r>
      <w:r w:rsidR="00CD40E8">
        <w:t xml:space="preserve">. - Текст : непосредственный </w:t>
      </w:r>
      <w:r>
        <w:t>/ И. Г. Дежина // ЭКО.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87</w:t>
      </w:r>
      <w:r>
        <w:rPr>
          <w:rFonts w:ascii="Times New Roman" w:hAnsi="Times New Roman"/>
        </w:rPr>
        <w:t>‒</w:t>
      </w:r>
      <w:r>
        <w:t>109. </w:t>
      </w:r>
      <w:r>
        <w:rPr>
          <w:rFonts w:ascii="Times New Roman" w:hAnsi="Times New Roman"/>
        </w:rPr>
        <w:t>‒</w:t>
      </w:r>
      <w:r>
        <w:t xml:space="preserve"> DOI: </w:t>
      </w:r>
      <w:hyperlink r:id="rId28" w:history="1">
        <w:r>
          <w:rPr>
            <w:rStyle w:val="ae"/>
          </w:rPr>
          <w:t>https://doi.org/10.30680/ECO0131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7652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87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109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 в конце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29" w:history="1">
        <w:r>
          <w:rPr>
            <w:rStyle w:val="ae"/>
          </w:rPr>
          <w:t>URL: https://www.elibrary.ru/contents.asp?id=42698706</w:t>
        </w:r>
      </w:hyperlink>
      <w:r>
        <w:t>.</w:t>
      </w:r>
    </w:p>
    <w:p w:rsidR="00B03C84" w:rsidRDefault="00B03C84" w:rsidP="00B03C84">
      <w:pPr>
        <w:pStyle w:val="a8"/>
      </w:pPr>
      <w:r>
        <w:t>Показана эволюция моделей центров превосходства, создававшихся в постсоветский период в российских вузах для развития науки и повышения качества ее результатов. На основе анализа различных типов российских центров показано, что результативными оказались только отдельные формы организации. По итогам проведенного исследования выделены параметры центров превосходства, которые в российских условиях могли бы способствовать эффективному функционированию данной модели. К ним относятся продолжительное финансирование, сочетание обязательных, устанавливаемых госуда</w:t>
      </w:r>
      <w:r>
        <w:t>р</w:t>
      </w:r>
      <w:r>
        <w:t>ством, и индивидуальных, определяемых университетами, критериев организации и р</w:t>
      </w:r>
      <w:r>
        <w:t>е</w:t>
      </w:r>
      <w:r>
        <w:t>зультативн</w:t>
      </w:r>
      <w:r>
        <w:t>о</w:t>
      </w:r>
      <w:r>
        <w:t>сти работы, а также гибкие условия привлечения зарубежных ученых для работы в таких центрах.</w:t>
      </w:r>
    </w:p>
    <w:p w:rsidR="00B03C84" w:rsidRDefault="00B03C84" w:rsidP="00B03C84">
      <w:pPr>
        <w:pStyle w:val="22"/>
      </w:pPr>
      <w:r w:rsidRPr="00B03C84">
        <w:rPr>
          <w:b/>
        </w:rPr>
        <w:t>18. Знаменский Д.Ю.</w:t>
      </w:r>
      <w:r>
        <w:t xml:space="preserve"> К вопросу о социальных факторах формирования научного потенциала современного университета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Д. Ю. Знаменский // Вестник университета / Государственный униве</w:t>
      </w:r>
      <w:r>
        <w:t>р</w:t>
      </w:r>
      <w:r>
        <w:t>ситет управления.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69</w:t>
      </w:r>
      <w:r>
        <w:rPr>
          <w:rFonts w:ascii="Times New Roman" w:hAnsi="Times New Roman"/>
        </w:rPr>
        <w:t>‒</w:t>
      </w:r>
      <w:r>
        <w:t>75. </w:t>
      </w:r>
      <w:r>
        <w:rPr>
          <w:rFonts w:ascii="Times New Roman" w:hAnsi="Times New Roman"/>
        </w:rPr>
        <w:t>‒</w:t>
      </w:r>
      <w:r>
        <w:t xml:space="preserve"> DOI: </w:t>
      </w:r>
      <w:hyperlink r:id="rId30" w:history="1">
        <w:r>
          <w:rPr>
            <w:rStyle w:val="ae"/>
          </w:rPr>
          <w:t>https://doi.org/10.26425/1816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4277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75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73</w:t>
      </w:r>
      <w:r>
        <w:rPr>
          <w:rFonts w:ascii="Times New Roman" w:hAnsi="Times New Roman"/>
        </w:rPr>
        <w:t>‒</w:t>
      </w:r>
      <w:r>
        <w:t>74 (19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31" w:history="1">
        <w:r>
          <w:rPr>
            <w:rStyle w:val="ae"/>
          </w:rPr>
          <w:t>URL: https://www.elibrary.ru/contents.asp?id=42900045</w:t>
        </w:r>
      </w:hyperlink>
      <w:r>
        <w:t>.</w:t>
      </w:r>
    </w:p>
    <w:p w:rsidR="00B03C84" w:rsidRDefault="00B03C84" w:rsidP="00B03C84">
      <w:pPr>
        <w:pStyle w:val="a8"/>
      </w:pPr>
      <w:r>
        <w:t>Исследована система социальных факторов формирования научного потенциала с</w:t>
      </w:r>
      <w:r>
        <w:t>о</w:t>
      </w:r>
      <w:r>
        <w:t>временного университета, выявлена роль социальных факторов в развитии научного п</w:t>
      </w:r>
      <w:r>
        <w:t>о</w:t>
      </w:r>
      <w:r>
        <w:t>тенциала современного университета. Рассмотрены социальные основы научного поте</w:t>
      </w:r>
      <w:r>
        <w:t>н</w:t>
      </w:r>
      <w:r>
        <w:t>циала, включающие систему ценностей сотрудников и обучающихся вуза, их мотивацию к занятию научной деятельностью и уровень престижа научной деятельности в вузе. Проанализированы компоненты научного потенциала современного университета. Выя</w:t>
      </w:r>
      <w:r>
        <w:t>в</w:t>
      </w:r>
      <w:r>
        <w:t>лена тесная взаимосвязь указанных социальных факторов с кадровыми основами научного потенциала вуза, а именно с тенденциями развития его кадрового состава. Предложена си</w:t>
      </w:r>
      <w:r>
        <w:t>с</w:t>
      </w:r>
      <w:r>
        <w:t>тема оценки социальных факторов научного потенциала вуза.</w:t>
      </w:r>
    </w:p>
    <w:p w:rsidR="00B03C84" w:rsidRDefault="00B03C84" w:rsidP="00B03C84">
      <w:pPr>
        <w:pStyle w:val="22"/>
      </w:pPr>
      <w:r w:rsidRPr="00B03C84">
        <w:rPr>
          <w:b/>
        </w:rPr>
        <w:t>19. Раицкая Л.К.</w:t>
      </w:r>
      <w:r>
        <w:t xml:space="preserve"> Обзор обзоров как инструмент выявления трендов в исследуемой области знания</w:t>
      </w:r>
      <w:r w:rsidR="00CD40E8">
        <w:t xml:space="preserve">. - Текст : непосредственный </w:t>
      </w:r>
      <w:r>
        <w:t>/ Л. К. Раицкая, Е. В. Тихонова // Высшее образование в России.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37</w:t>
      </w:r>
      <w:r>
        <w:rPr>
          <w:rFonts w:ascii="Times New Roman" w:hAnsi="Times New Roman"/>
        </w:rPr>
        <w:t>‒</w:t>
      </w:r>
      <w:r>
        <w:t>57. </w:t>
      </w:r>
      <w:r>
        <w:rPr>
          <w:rFonts w:ascii="Times New Roman" w:hAnsi="Times New Roman"/>
        </w:rPr>
        <w:t>‒</w:t>
      </w:r>
      <w:r>
        <w:t xml:space="preserve"> DOI: </w:t>
      </w:r>
      <w:hyperlink r:id="rId32" w:history="1">
        <w:r>
          <w:rPr>
            <w:rStyle w:val="ae"/>
          </w:rPr>
          <w:t>https://doi.org/10.31992/0869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3617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57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53</w:t>
      </w:r>
      <w:r>
        <w:rPr>
          <w:rFonts w:ascii="Times New Roman" w:hAnsi="Times New Roman"/>
        </w:rPr>
        <w:t>‒</w:t>
      </w:r>
      <w:r>
        <w:t>56 (66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33" w:history="1">
        <w:r>
          <w:rPr>
            <w:rStyle w:val="ae"/>
          </w:rPr>
          <w:t>URL: https://www.elibrary.ru/contents.asp?id=42615185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методологические основания обзоров как перспективного вида научных публикаций, их таксономия и наиболее популярные виды обзоров (нарративный, библи</w:t>
      </w:r>
      <w:r>
        <w:t>о</w:t>
      </w:r>
      <w:r>
        <w:lastRenderedPageBreak/>
        <w:t>метрический, системный, обзор обзоров, обзор предметного поля, мета-анализ), а также особенности процедур и алгоритмов их проведения. На основе риторической теории нау</w:t>
      </w:r>
      <w:r>
        <w:t>ч</w:t>
      </w:r>
      <w:r>
        <w:t>ного текста Дж. М. Свейлза приведена обобщ</w:t>
      </w:r>
      <w:r>
        <w:rPr>
          <w:rFonts w:ascii="Times New Roman" w:hAnsi="Times New Roman"/>
        </w:rPr>
        <w:t>ё</w:t>
      </w:r>
      <w:r>
        <w:rPr>
          <w:rFonts w:cs="TextBook"/>
        </w:rPr>
        <w:t>нная</w:t>
      </w:r>
      <w:r>
        <w:t xml:space="preserve"> риторическая схема текста обзора с комментариями по содержанию всех составных частей, которая может стать практической рекомендацией для авторов при подготовке обзоров в международные научные реценз</w:t>
      </w:r>
      <w:r>
        <w:t>и</w:t>
      </w:r>
      <w:r>
        <w:t>руемые журналы. Наиболее популярными по количеству цитирований и количеству публ</w:t>
      </w:r>
      <w:r>
        <w:t>и</w:t>
      </w:r>
      <w:r>
        <w:t>каций оказались обзоры, посвящ</w:t>
      </w:r>
      <w:r>
        <w:rPr>
          <w:rFonts w:ascii="Times New Roman" w:hAnsi="Times New Roman"/>
        </w:rPr>
        <w:t>ё</w:t>
      </w:r>
      <w:r>
        <w:rPr>
          <w:rFonts w:cs="TextBook"/>
        </w:rPr>
        <w:t>нные</w:t>
      </w:r>
      <w:r>
        <w:t xml:space="preserve"> культуре высшего образования, педагогическим технологиям и особенностям их применения в новом образовательном ландшафте, онлайн-образованию как новому измерению образования, требующему фо</w:t>
      </w:r>
      <w:r>
        <w:t>р</w:t>
      </w:r>
      <w:r>
        <w:t>мирования особой экосистемы, академической этике преподавателей вузов, формиров</w:t>
      </w:r>
      <w:r>
        <w:t>а</w:t>
      </w:r>
      <w:r>
        <w:t>нию компетенций, необходимых для успешного профессионального развития, академич</w:t>
      </w:r>
      <w:r>
        <w:t>е</w:t>
      </w:r>
      <w:r>
        <w:t>ским и научным би</w:t>
      </w:r>
      <w:r>
        <w:t>б</w:t>
      </w:r>
      <w:r>
        <w:t>лиотекам как новым центрам коммуникации.</w:t>
      </w:r>
    </w:p>
    <w:p w:rsidR="00B03C84" w:rsidRDefault="00B03C84" w:rsidP="00B03C84">
      <w:pPr>
        <w:pStyle w:val="22"/>
      </w:pPr>
      <w:r w:rsidRPr="00B03C84">
        <w:rPr>
          <w:b/>
        </w:rPr>
        <w:t>20. Успенская О.И.</w:t>
      </w:r>
      <w:r>
        <w:t xml:space="preserve"> О тенденциях развития вузовской науки в совр</w:t>
      </w:r>
      <w:r>
        <w:t>е</w:t>
      </w:r>
      <w:r>
        <w:t>менной России</w:t>
      </w:r>
      <w:r w:rsidR="00CD40E8">
        <w:t xml:space="preserve">. - Текст : непосредственный </w:t>
      </w:r>
      <w:r>
        <w:t>/ О. И. Успенская, И. Н. Солд</w:t>
      </w:r>
      <w:r>
        <w:t>а</w:t>
      </w:r>
      <w:r>
        <w:t>тов, Е. И. Солдатов // Российский университет в неустойчивом мире: глобальные вызовы и национальные ответы : материалы национальной научно-практической конференции, Иваново, 5</w:t>
      </w:r>
      <w:r>
        <w:rPr>
          <w:rFonts w:ascii="Times New Roman" w:hAnsi="Times New Roman"/>
        </w:rPr>
        <w:t>‒</w:t>
      </w:r>
      <w:r>
        <w:t>8 февраля 2019 года. </w:t>
      </w:r>
      <w:r>
        <w:rPr>
          <w:rFonts w:ascii="Times New Roman" w:hAnsi="Times New Roman"/>
        </w:rPr>
        <w:t>‒</w:t>
      </w:r>
      <w:r>
        <w:t xml:space="preserve"> Ив</w:t>
      </w:r>
      <w:r>
        <w:t>а</w:t>
      </w:r>
      <w:r>
        <w:t>ново : Ивановский государственный университет, 2019. </w:t>
      </w:r>
      <w:r>
        <w:rPr>
          <w:rFonts w:ascii="Times New Roman" w:hAnsi="Times New Roman"/>
        </w:rPr>
        <w:t>‒</w:t>
      </w:r>
      <w:r>
        <w:t xml:space="preserve"> Ч. 1. </w:t>
      </w:r>
      <w:r>
        <w:rPr>
          <w:rFonts w:ascii="Times New Roman" w:hAnsi="Times New Roman"/>
        </w:rPr>
        <w:t>‒</w:t>
      </w:r>
      <w:r>
        <w:t xml:space="preserve"> C. 140</w:t>
      </w:r>
      <w:r>
        <w:rPr>
          <w:rFonts w:ascii="Times New Roman" w:hAnsi="Times New Roman"/>
        </w:rPr>
        <w:t>‒</w:t>
      </w:r>
      <w:r>
        <w:t>145. 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145 (3 назв.).</w:t>
      </w:r>
    </w:p>
    <w:p w:rsidR="00B03C84" w:rsidRDefault="00B03C84" w:rsidP="00B03C84">
      <w:pPr>
        <w:pStyle w:val="a8"/>
      </w:pPr>
      <w:r>
        <w:t>Проанализированы тенденции развития науки в секторе высшего образования и обр</w:t>
      </w:r>
      <w:r>
        <w:t>а</w:t>
      </w:r>
      <w:r>
        <w:t>зовательных организациях высшего образования в России в 2010–2017 гг. Показана доля секторов российской науки в 2017 г. Рассмотрена структура и динамика сектора высш</w:t>
      </w:r>
      <w:r>
        <w:t>е</w:t>
      </w:r>
      <w:r>
        <w:t>го образования отечественной науки в 2010 </w:t>
      </w:r>
      <w:r>
        <w:rPr>
          <w:rFonts w:ascii="Times New Roman" w:hAnsi="Times New Roman"/>
        </w:rPr>
        <w:t>‒</w:t>
      </w:r>
      <w:r>
        <w:t xml:space="preserve"> 2017 гг. Особое внимание уделено не тол</w:t>
      </w:r>
      <w:r>
        <w:t>ь</w:t>
      </w:r>
      <w:r>
        <w:t>ко оценке негативных моментов в развитии вузовской науки, но и значению ее для ра</w:t>
      </w:r>
      <w:r>
        <w:t>з</w:t>
      </w:r>
      <w:r>
        <w:t>вития российской науки в целом в эпоху ужесточения мировой конкуренции в сферах науки, и</w:t>
      </w:r>
      <w:r>
        <w:t>н</w:t>
      </w:r>
      <w:r>
        <w:t>новаций, образования.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24</w:t>
      </w:r>
    </w:p>
    <w:p w:rsidR="00B03C84" w:rsidRDefault="00B03C84" w:rsidP="00B03C84">
      <w:pPr>
        <w:pStyle w:val="2"/>
      </w:pPr>
      <w:bookmarkStart w:id="8" w:name="_Toc55312581"/>
      <w:r>
        <w:t>Структура и размещение научного потенциала (научно-технические комплексы, наукограды, технопарки, национальные исследовательские университеты и центры и т.д.)</w:t>
      </w:r>
      <w:bookmarkEnd w:id="8"/>
    </w:p>
    <w:p w:rsidR="00B03C84" w:rsidRDefault="00B03C84" w:rsidP="00B03C84">
      <w:pPr>
        <w:pStyle w:val="22"/>
      </w:pPr>
      <w:r w:rsidRPr="00B03C84">
        <w:rPr>
          <w:b/>
        </w:rPr>
        <w:t>21. Арефьев П.В.</w:t>
      </w:r>
      <w:r>
        <w:t xml:space="preserve"> Технополисы в инновационном развитии Японии</w:t>
      </w:r>
      <w:r w:rsidR="00CD40E8">
        <w:t xml:space="preserve">. - Текст : непосредственный </w:t>
      </w:r>
      <w:r>
        <w:t>/ П. В. Арефьев, А. И. Индеева, П. А. Мотузенко // Сибирская финансовая школа.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77</w:t>
      </w:r>
      <w:r>
        <w:rPr>
          <w:rFonts w:ascii="Times New Roman" w:hAnsi="Times New Roman"/>
        </w:rPr>
        <w:t>‒</w:t>
      </w:r>
      <w:r>
        <w:t>81. </w:t>
      </w:r>
      <w:r>
        <w:rPr>
          <w:rFonts w:ascii="Times New Roman" w:hAnsi="Times New Roman"/>
        </w:rPr>
        <w:t>‒</w:t>
      </w:r>
      <w:r>
        <w:t xml:space="preserve"> Библиогр.: с. 81 (6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34" w:history="1">
        <w:r>
          <w:rPr>
            <w:rStyle w:val="ae"/>
          </w:rPr>
          <w:t>URL: https://www.elibrary.ru/contents.asp?id=43862844&amp;</w:t>
        </w:r>
      </w:hyperlink>
      <w:r>
        <w:t>.</w:t>
      </w:r>
    </w:p>
    <w:p w:rsidR="00B03C84" w:rsidRDefault="00B03C84" w:rsidP="00B03C84">
      <w:pPr>
        <w:pStyle w:val="a8"/>
      </w:pPr>
      <w:r>
        <w:t>Изучено инновационное развитие Японии, неразрывно связанное с появлением техноп</w:t>
      </w:r>
      <w:r>
        <w:t>о</w:t>
      </w:r>
      <w:r>
        <w:t>лисов. Идея создания технополисов была выдвинута как ответ на новые стратегические задачи и вызовы научно-технической революции. Создавшаяся экологическая ситуация подталкивала к развитию «чистых» и более легких отраслей промышленности. Техн</w:t>
      </w:r>
      <w:r>
        <w:t>о</w:t>
      </w:r>
      <w:r>
        <w:t>полисы строились в университетских городах, научно-исследовательские профили были разнообразны: от производства средств освоения океана и до биотехнологий и инфо</w:t>
      </w:r>
      <w:r>
        <w:t>р</w:t>
      </w:r>
      <w:r>
        <w:t>матики. Развитие технополисов способствовало равномерному распределению произво</w:t>
      </w:r>
      <w:r>
        <w:t>д</w:t>
      </w:r>
      <w:r>
        <w:t>ственных организаций на территории страны и избавлению от диспропорций развития префектур. В результате создания технополисов было увеличено число рабочих мест, повысился уровень национальной промышленности и был дан толчок дальнейшему разв</w:t>
      </w:r>
      <w:r>
        <w:t>и</w:t>
      </w:r>
      <w:r>
        <w:t>тию экономики. Идея создания технополисов получила широкую поддержку крупных ко</w:t>
      </w:r>
      <w:r>
        <w:t>р</w:t>
      </w:r>
      <w:r>
        <w:t>пораций Японии, активно участвующих в разработках, которые помогают им произв</w:t>
      </w:r>
      <w:r>
        <w:t>о</w:t>
      </w:r>
      <w:r>
        <w:t>дить новую, востреб</w:t>
      </w:r>
      <w:r>
        <w:t>о</w:t>
      </w:r>
      <w:r>
        <w:t>ванную мировым рынком, продукцию.</w:t>
      </w:r>
    </w:p>
    <w:p w:rsidR="00B03C84" w:rsidRDefault="00B03C84" w:rsidP="00B03C84">
      <w:pPr>
        <w:pStyle w:val="22"/>
      </w:pPr>
      <w:r w:rsidRPr="00B03C84">
        <w:rPr>
          <w:b/>
        </w:rPr>
        <w:t>22. Аскеров Н.С.</w:t>
      </w:r>
      <w:r>
        <w:t xml:space="preserve"> Кластеризация как способ организации экономики</w:t>
      </w:r>
      <w:r w:rsidR="00CD40E8">
        <w:t xml:space="preserve">. - Текст : непосредственный </w:t>
      </w:r>
      <w:r>
        <w:t xml:space="preserve">/ Н. С. Аскеров, Г. Н. Мазагаева, К. У. Умаров </w:t>
      </w:r>
      <w:r>
        <w:lastRenderedPageBreak/>
        <w:t>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184</w:t>
      </w:r>
      <w:r>
        <w:rPr>
          <w:rFonts w:ascii="Times New Roman" w:hAnsi="Times New Roman"/>
        </w:rPr>
        <w:t>‒</w:t>
      </w:r>
      <w:r>
        <w:t>187. </w:t>
      </w:r>
      <w:r>
        <w:rPr>
          <w:rFonts w:ascii="Times New Roman" w:hAnsi="Times New Roman"/>
        </w:rPr>
        <w:t>‒</w:t>
      </w:r>
      <w:r>
        <w:t xml:space="preserve"> DOI: </w:t>
      </w:r>
      <w:hyperlink r:id="rId35" w:history="1">
        <w:r>
          <w:rPr>
            <w:rStyle w:val="ae"/>
          </w:rPr>
          <w:t>https://doi.org/10.34925/EIP.2020.115.2.032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187 (19 назв.).</w:t>
      </w:r>
    </w:p>
    <w:p w:rsidR="00B03C84" w:rsidRDefault="00B03C84" w:rsidP="00B03C84">
      <w:pPr>
        <w:pStyle w:val="a8"/>
      </w:pPr>
      <w:r>
        <w:t>Раскрыты преимущества кластеризации как способа более гибкого реагирования на смену форм и методов ведения бизнеса, взаимовыгодного сотрудничества и кооперации. Определены условия реализации кластерной политики. Показана роль кластеризации в формировании инновационной экономики.</w:t>
      </w:r>
    </w:p>
    <w:p w:rsidR="00B03C84" w:rsidRDefault="00B03C84" w:rsidP="00B03C84">
      <w:pPr>
        <w:pStyle w:val="22"/>
      </w:pPr>
      <w:r w:rsidRPr="00B03C84">
        <w:rPr>
          <w:b/>
        </w:rPr>
        <w:t>23. Баранова Т.Ю.</w:t>
      </w:r>
      <w:r>
        <w:t xml:space="preserve"> Технопарки как институт инновационной инфр</w:t>
      </w:r>
      <w:r>
        <w:t>а</w:t>
      </w:r>
      <w:r>
        <w:t>структуры предпринимательства: российская специфика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/ Т. Ю. Баранова // Экономика устойчивого развития.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22</w:t>
      </w:r>
      <w:r>
        <w:rPr>
          <w:rFonts w:ascii="Times New Roman" w:hAnsi="Times New Roman"/>
        </w:rPr>
        <w:t>‒</w:t>
      </w:r>
      <w:r>
        <w:t>26. </w:t>
      </w:r>
      <w:r>
        <w:rPr>
          <w:rFonts w:ascii="Times New Roman" w:hAnsi="Times New Roman"/>
        </w:rPr>
        <w:t>‒</w:t>
      </w:r>
      <w:r>
        <w:t xml:space="preserve"> Библиогр.: с. 25</w:t>
      </w:r>
      <w:r>
        <w:rPr>
          <w:rFonts w:ascii="Times New Roman" w:hAnsi="Times New Roman"/>
        </w:rPr>
        <w:t>‒</w:t>
      </w:r>
      <w:r>
        <w:t>26 (12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36" w:history="1">
        <w:r>
          <w:rPr>
            <w:rStyle w:val="ae"/>
          </w:rPr>
          <w:t>URL: https://www.elibrary.ru/contents.asp?id=43826089</w:t>
        </w:r>
      </w:hyperlink>
      <w:r>
        <w:t>.</w:t>
      </w:r>
    </w:p>
    <w:p w:rsidR="00B03C84" w:rsidRDefault="00B03C84" w:rsidP="00B03C84">
      <w:pPr>
        <w:pStyle w:val="a8"/>
      </w:pPr>
      <w:r>
        <w:t>Рассмотрено развитие технопарков как института инновационной инфраструктуры предпринимательства. Определена сущность технопарков и их роль в формировании и</w:t>
      </w:r>
      <w:r>
        <w:t>н</w:t>
      </w:r>
      <w:r>
        <w:t>новационной инфраструктуры, рассмотрен мировой опыт развития этого института, изучены различные стадии эволюции научно-технических парков в России. Сформулиров</w:t>
      </w:r>
      <w:r>
        <w:t>а</w:t>
      </w:r>
      <w:r>
        <w:t>ны рекомендации по повышению эффективности функционирования технопарков в РФ. Отмечено, что технопарки следует рассматривать как один из наиболее важных и</w:t>
      </w:r>
      <w:r>
        <w:t>н</w:t>
      </w:r>
      <w:r>
        <w:t>струментов развития малого инновационного бизнеса на обозримую перспективу. Трансфер знаний и технологий, который входит в число основных функций технопарков, даст возможность разрабатывать и внедрять критически важные технологии, опред</w:t>
      </w:r>
      <w:r>
        <w:t>е</w:t>
      </w:r>
      <w:r>
        <w:t>ляющие экономическую безопасность страны.</w:t>
      </w:r>
    </w:p>
    <w:p w:rsidR="00B03C84" w:rsidRDefault="00B03C84" w:rsidP="00B03C84">
      <w:pPr>
        <w:pStyle w:val="22"/>
      </w:pPr>
      <w:r w:rsidRPr="00B03C84">
        <w:rPr>
          <w:b/>
        </w:rPr>
        <w:t>24. Бондаренко В.А.</w:t>
      </w:r>
      <w:r>
        <w:t xml:space="preserve"> Вопросы реализации маркетинговой стратегии университета в рамках повестки участия в формирующихся региональных научно-образовательных центрах</w:t>
      </w:r>
      <w:r w:rsidR="00CD40E8">
        <w:t xml:space="preserve">. - Текст : непосредственный </w:t>
      </w:r>
      <w:r>
        <w:t>/ В. А. Бондаренко, А. А. Максаев // Экономика устойчивого развития.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30</w:t>
      </w:r>
      <w:r>
        <w:rPr>
          <w:rFonts w:ascii="Times New Roman" w:hAnsi="Times New Roman"/>
        </w:rPr>
        <w:t>‒</w:t>
      </w:r>
      <w:r>
        <w:t>34. </w:t>
      </w:r>
      <w:r>
        <w:rPr>
          <w:rFonts w:ascii="Times New Roman" w:hAnsi="Times New Roman"/>
        </w:rPr>
        <w:t>‒</w:t>
      </w:r>
      <w:r>
        <w:t xml:space="preserve"> Библиогр.: с. 33</w:t>
      </w:r>
      <w:r>
        <w:rPr>
          <w:rFonts w:ascii="Times New Roman" w:hAnsi="Times New Roman"/>
        </w:rPr>
        <w:t>‒</w:t>
      </w:r>
      <w:r>
        <w:t>34 (16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37" w:history="1">
        <w:r>
          <w:rPr>
            <w:rStyle w:val="ae"/>
          </w:rPr>
          <w:t>URL: https://www.elibrary.ru/contents.asp?id=43826089</w:t>
        </w:r>
      </w:hyperlink>
      <w:r>
        <w:t>.</w:t>
      </w:r>
    </w:p>
    <w:p w:rsidR="00B03C84" w:rsidRDefault="00B03C84" w:rsidP="00B03C84">
      <w:pPr>
        <w:pStyle w:val="a8"/>
      </w:pPr>
      <w:r>
        <w:t>Проанализированы перспективные модели функционирования университетов с учетом выстраивания взаимодействия с индустриальными партнерами в регионе. Определена необходимость разграничения сфер научно-исследовательской и образовательной де</w:t>
      </w:r>
      <w:r>
        <w:t>я</w:t>
      </w:r>
      <w:r>
        <w:t>тельности университетов разного профиля, которая должна быть закреплена в их стратегических документах, определяющих их функционирование в качестве партнеров научно-образовательного центра. Подчеркнута роль университетов экономического профиля в осуществлении маркетингового сопровождения проектов регионального нау</w:t>
      </w:r>
      <w:r>
        <w:t>ч</w:t>
      </w:r>
      <w:r>
        <w:t>но-образовательного центра. Выявлена необходимость корректировки маркетинговых страт</w:t>
      </w:r>
      <w:r>
        <w:t>е</w:t>
      </w:r>
      <w:r>
        <w:t>гий университетов в части изменения элемента конкурентной отстройки друг от друга к конкурентной кооперации и сотрудничеству при проведении научно-исследовательских работ и подготовке кадров в рамках общих целей и проектов. Для университетов целесообразна четкая профилизация в программах подготовки, предлаг</w:t>
      </w:r>
      <w:r>
        <w:t>а</w:t>
      </w:r>
      <w:r>
        <w:t>емых потребителям, образовательных продуктов, осуществляемых научно-исследовательских проектах.</w:t>
      </w:r>
    </w:p>
    <w:p w:rsidR="00B03C84" w:rsidRDefault="00B03C84" w:rsidP="00B03C84">
      <w:pPr>
        <w:pStyle w:val="22"/>
      </w:pPr>
      <w:r w:rsidRPr="00B03C84">
        <w:rPr>
          <w:b/>
        </w:rPr>
        <w:t>25. Бутова Е.О.</w:t>
      </w:r>
      <w:r>
        <w:t xml:space="preserve"> Научная и инновационная направленность в экономич</w:t>
      </w:r>
      <w:r>
        <w:t>е</w:t>
      </w:r>
      <w:r>
        <w:t>ском развитии регионов</w:t>
      </w:r>
      <w:r w:rsidR="00CD40E8">
        <w:t xml:space="preserve">. - Текст : непосредственный </w:t>
      </w:r>
      <w:r>
        <w:t>/ Е. О. Бутова // Экономика и управление.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26, no. 1. </w:t>
      </w:r>
      <w:r>
        <w:rPr>
          <w:rFonts w:ascii="Times New Roman" w:hAnsi="Times New Roman"/>
        </w:rPr>
        <w:t>‒</w:t>
      </w:r>
      <w:r>
        <w:t xml:space="preserve"> 146</w:t>
      </w:r>
      <w:r>
        <w:rPr>
          <w:rFonts w:ascii="Times New Roman" w:hAnsi="Times New Roman"/>
        </w:rPr>
        <w:t>‒</w:t>
      </w:r>
      <w:r>
        <w:t>156. </w:t>
      </w:r>
      <w:r>
        <w:rPr>
          <w:rFonts w:ascii="Times New Roman" w:hAnsi="Times New Roman"/>
        </w:rPr>
        <w:t>‒</w:t>
      </w:r>
      <w:r>
        <w:t xml:space="preserve"> DOI: </w:t>
      </w:r>
      <w:hyperlink r:id="rId38" w:history="1">
        <w:r>
          <w:rPr>
            <w:rStyle w:val="ae"/>
          </w:rPr>
          <w:t>https://doi.org/10.35854/1998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1627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146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156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153</w:t>
      </w:r>
      <w:r>
        <w:rPr>
          <w:rFonts w:ascii="Times New Roman" w:hAnsi="Times New Roman"/>
        </w:rPr>
        <w:t>‒</w:t>
      </w:r>
      <w:r>
        <w:t>154 (27 назв.).</w:t>
      </w:r>
    </w:p>
    <w:p w:rsidR="00B03C84" w:rsidRDefault="00B03C84" w:rsidP="00B03C84">
      <w:pPr>
        <w:pStyle w:val="a8"/>
      </w:pPr>
      <w:r>
        <w:t>В статье обоснована роль научно-инновационной деятельности в экономическом ра</w:t>
      </w:r>
      <w:r>
        <w:t>з</w:t>
      </w:r>
      <w:r>
        <w:t>витии регионов. Выявлена положительная корреляция между экономическим ростом регионов и числом исследователей. Кроме того, установлена обратная связь между пр</w:t>
      </w:r>
      <w:r>
        <w:t>о</w:t>
      </w:r>
      <w:r>
        <w:t>цессом развития науки и экономики, поскольку инновационная активность регионов сущ</w:t>
      </w:r>
      <w:r>
        <w:t>е</w:t>
      </w:r>
      <w:r>
        <w:t>ственно зависит от наличия накопленного научного потенциала территории. Эмпирич</w:t>
      </w:r>
      <w:r>
        <w:t>е</w:t>
      </w:r>
      <w:r>
        <w:t>ски оценивается влияние инновационных факторов на экономический рост регионов и предл</w:t>
      </w:r>
      <w:r>
        <w:t>а</w:t>
      </w:r>
      <w:r>
        <w:t xml:space="preserve">гаются направления по повышению эффективности региональной научно-инновационной системы Выводы. Проанализированы концентрации знаний как агломерации </w:t>
      </w:r>
      <w:r>
        <w:lastRenderedPageBreak/>
        <w:t>расходов на исследования и разработки, а также науку и технику. Это влечет за собой увеличение чи</w:t>
      </w:r>
      <w:r>
        <w:t>с</w:t>
      </w:r>
      <w:r>
        <w:t>ленности ученых и инженеров, научно-технических кадров инновационных предприятий в различных регионах России. Корреляционный анализ между научным и экономическим развитием регионов показал, что темпы роста ВРП на душу населения по числу исследователей статистически значимы, что обусловливает наличие ряда факт</w:t>
      </w:r>
      <w:r>
        <w:t>о</w:t>
      </w:r>
      <w:r>
        <w:t>ров этой зависим</w:t>
      </w:r>
      <w:r>
        <w:t>о</w:t>
      </w:r>
      <w:r>
        <w:t>сти: территориальной доступности высшего образования, объема расходов высших учебных заведений (далее — вуз) на инфраструктуру и услуги, расш</w:t>
      </w:r>
      <w:r>
        <w:t>и</w:t>
      </w:r>
      <w:r>
        <w:t>рения занятости, допо</w:t>
      </w:r>
      <w:r>
        <w:t>л</w:t>
      </w:r>
      <w:r>
        <w:t>нительных доходов от студентов из других стран и регионов. Установлено, что эффективность региональных систем высшего образования и иннов</w:t>
      </w:r>
      <w:r>
        <w:t>а</w:t>
      </w:r>
      <w:r>
        <w:t>ционной развитости приведет к позитивному влиянию на региональное экономическое развитие. Проведенный анализ показал, что политика в области инновационного разв</w:t>
      </w:r>
      <w:r>
        <w:t>и</w:t>
      </w:r>
      <w:r>
        <w:t>тия ресурсных регионов должна базироваться на государственной поддержке, стимул</w:t>
      </w:r>
      <w:r>
        <w:t>и</w:t>
      </w:r>
      <w:r>
        <w:t>рующей создание инноваций и укр</w:t>
      </w:r>
      <w:r>
        <w:t>е</w:t>
      </w:r>
      <w:r>
        <w:t>пление научного потенциала.</w:t>
      </w:r>
    </w:p>
    <w:p w:rsidR="00B03C84" w:rsidRDefault="00B03C84" w:rsidP="00B03C84">
      <w:pPr>
        <w:pStyle w:val="22"/>
      </w:pPr>
      <w:r w:rsidRPr="00B03C84">
        <w:rPr>
          <w:b/>
        </w:rPr>
        <w:t>26. Инновационные</w:t>
      </w:r>
      <w:r>
        <w:t xml:space="preserve"> методы и модели российской экономики</w:t>
      </w:r>
      <w:r w:rsidR="00CD40E8">
        <w:t xml:space="preserve">. - Текст : непосредственный </w:t>
      </w:r>
      <w:r>
        <w:t>: коллективная монография : [сборник статей : 16+] / под общей редакцией Н. А. Адамова. </w:t>
      </w:r>
      <w:r>
        <w:rPr>
          <w:rFonts w:ascii="Times New Roman" w:hAnsi="Times New Roman"/>
        </w:rPr>
        <w:t>‒</w:t>
      </w:r>
      <w:r>
        <w:t xml:space="preserve"> Москва : ЭКЦ "Профессор", 2019. </w:t>
      </w:r>
      <w:r>
        <w:rPr>
          <w:rFonts w:ascii="Times New Roman" w:hAnsi="Times New Roman"/>
        </w:rPr>
        <w:t>‒</w:t>
      </w:r>
      <w:r>
        <w:t xml:space="preserve"> 267 с. </w:t>
      </w:r>
      <w:r>
        <w:rPr>
          <w:rFonts w:ascii="Times New Roman" w:hAnsi="Times New Roman"/>
        </w:rPr>
        <w:t>‒</w:t>
      </w:r>
      <w:r>
        <w:t xml:space="preserve"> Библиогр. в конце ст.</w:t>
      </w:r>
    </w:p>
    <w:p w:rsidR="00B03C84" w:rsidRDefault="00B03C84" w:rsidP="00B03C84">
      <w:pPr>
        <w:pStyle w:val="a8"/>
      </w:pPr>
      <w:r>
        <w:t>Проанализирован зарубежный и передовой отечественный опыт применения кл</w:t>
      </w:r>
      <w:r>
        <w:t>а</w:t>
      </w:r>
      <w:r>
        <w:t>стерных моделей в экономике, рассмотрены основные принципы и особенности концепции кластерной политики РФ, механизм управления ее реализацией. Большое внимание уд</w:t>
      </w:r>
      <w:r>
        <w:t>е</w:t>
      </w:r>
      <w:r>
        <w:t>лено особенностям региональной кластерной политики РФ и формированию технопа</w:t>
      </w:r>
      <w:r>
        <w:t>р</w:t>
      </w:r>
      <w:r>
        <w:t>ков в Санкт-Петербурге, Вологодской области, Сибири, на Дальнем Востоке, Бурятии, Ре</w:t>
      </w:r>
      <w:r>
        <w:t>с</w:t>
      </w:r>
      <w:r>
        <w:t>публ</w:t>
      </w:r>
      <w:r>
        <w:t>и</w:t>
      </w:r>
      <w:r>
        <w:t>ке Коми, Мурманской области.</w:t>
      </w:r>
    </w:p>
    <w:p w:rsidR="00B03C84" w:rsidRDefault="00B03C84" w:rsidP="00B03C84">
      <w:pPr>
        <w:pStyle w:val="22"/>
      </w:pPr>
      <w:r w:rsidRPr="00B03C84">
        <w:rPr>
          <w:b/>
        </w:rPr>
        <w:t>27. Кластерное</w:t>
      </w:r>
      <w:r>
        <w:t xml:space="preserve"> развитие промышленности регионов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: монография / [Т. Е. Кожанова, Е. В. Кузьмина, М. И. Куз</w:t>
      </w:r>
      <w:r>
        <w:t>ь</w:t>
      </w:r>
      <w:r>
        <w:t>мина и др.] ; под научной редакцией Г. С. Мерзликиной ; Министерство науки и высшего образования Российской Федерации, Волгоградский гос</w:t>
      </w:r>
      <w:r>
        <w:t>у</w:t>
      </w:r>
      <w:r>
        <w:t>дарственный техн</w:t>
      </w:r>
      <w:r>
        <w:t>и</w:t>
      </w:r>
      <w:r>
        <w:t>ческий университет. </w:t>
      </w:r>
      <w:r>
        <w:rPr>
          <w:rFonts w:ascii="Times New Roman" w:hAnsi="Times New Roman"/>
        </w:rPr>
        <w:t>‒</w:t>
      </w:r>
      <w:r>
        <w:t xml:space="preserve"> Волгоград : ВолгГТУ, 2019. </w:t>
      </w:r>
      <w:r>
        <w:rPr>
          <w:rFonts w:ascii="Times New Roman" w:hAnsi="Times New Roman"/>
        </w:rPr>
        <w:t>‒</w:t>
      </w:r>
      <w:r>
        <w:t xml:space="preserve"> 127, [1] с. </w:t>
      </w:r>
      <w:r>
        <w:rPr>
          <w:rFonts w:ascii="Times New Roman" w:hAnsi="Times New Roman"/>
        </w:rPr>
        <w:t>‒</w:t>
      </w:r>
      <w:r>
        <w:t xml:space="preserve"> Библиогр.: с. 126</w:t>
      </w:r>
      <w:r>
        <w:rPr>
          <w:rFonts w:ascii="Times New Roman" w:hAnsi="Times New Roman"/>
        </w:rPr>
        <w:t>‒</w:t>
      </w:r>
      <w:r>
        <w:t>128 (33 назв.).</w:t>
      </w:r>
    </w:p>
    <w:p w:rsidR="00B03C84" w:rsidRDefault="00B03C84" w:rsidP="00B03C84">
      <w:pPr>
        <w:pStyle w:val="a8"/>
      </w:pPr>
      <w:r>
        <w:t>Рассмотрены отличительные признаки кластера и методы оценки эффективности функционирования кластеров в промышленности. Систематизированы сложившиеся в отечественной и зарубежной практике подходы к оценке эффективности промышленн</w:t>
      </w:r>
      <w:r>
        <w:t>о</w:t>
      </w:r>
      <w:r>
        <w:t>го кластера. Определены принципы стратегического управления промышленным класт</w:t>
      </w:r>
      <w:r>
        <w:t>е</w:t>
      </w:r>
      <w:r>
        <w:t>ром. Показана роль кластеров в инновационном развитии промышленности регионов.</w:t>
      </w:r>
    </w:p>
    <w:p w:rsidR="00B03C84" w:rsidRPr="00B03C84" w:rsidRDefault="00B03C84" w:rsidP="00B03C84">
      <w:pPr>
        <w:pStyle w:val="22"/>
        <w:rPr>
          <w:lang w:val="en-US"/>
        </w:rPr>
      </w:pPr>
      <w:r w:rsidRPr="00B03C84">
        <w:rPr>
          <w:b/>
        </w:rPr>
        <w:t>28. Ковалева Т.Ю.</w:t>
      </w:r>
      <w:r>
        <w:t xml:space="preserve"> Информационно-аналитические системы управления кластерным пространственным развитием регионов: анализ и приоритеты совершенствования</w:t>
      </w:r>
      <w:r w:rsidR="00CD40E8">
        <w:t xml:space="preserve">. - Текст : непосредственный </w:t>
      </w:r>
      <w:r>
        <w:t>/ Т. Ю. Ковалева // Вестник Пермского университета. Серия: Экономика.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15,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84</w:t>
      </w:r>
      <w:r>
        <w:rPr>
          <w:rFonts w:ascii="Times New Roman" w:hAnsi="Times New Roman"/>
        </w:rPr>
        <w:t>‒</w:t>
      </w:r>
      <w:r>
        <w:t>109. </w:t>
      </w:r>
      <w:r>
        <w:rPr>
          <w:rFonts w:ascii="Times New Roman" w:hAnsi="Times New Roman"/>
        </w:rPr>
        <w:t>‒</w:t>
      </w:r>
      <w:r>
        <w:t xml:space="preserve"> DOI: </w:t>
      </w:r>
      <w:hyperlink r:id="rId39" w:history="1">
        <w:r>
          <w:rPr>
            <w:rStyle w:val="ae"/>
          </w:rPr>
          <w:t>https://doi.org/10.17072/1994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9960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84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109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</w:t>
      </w:r>
      <w:r>
        <w:t>и</w:t>
      </w:r>
      <w:r>
        <w:t>огр.: с. 105</w:t>
      </w:r>
      <w:r>
        <w:rPr>
          <w:rFonts w:ascii="Times New Roman" w:hAnsi="Times New Roman"/>
        </w:rPr>
        <w:t>‒</w:t>
      </w:r>
      <w:r>
        <w:t>106 (33 назв.).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</w:t>
      </w:r>
      <w:hyperlink r:id="rId40" w:history="1">
        <w:r w:rsidRPr="00B03C84">
          <w:rPr>
            <w:rStyle w:val="ae"/>
            <w:lang w:val="en-US"/>
          </w:rPr>
          <w:t>URL: http://economics.psu.ru/index.php/econ/issue/archive</w:t>
        </w:r>
      </w:hyperlink>
      <w:r w:rsidRPr="00B03C84">
        <w:rPr>
          <w:lang w:val="en-US"/>
        </w:rPr>
        <w:t>.</w:t>
      </w:r>
    </w:p>
    <w:p w:rsidR="00B03C84" w:rsidRDefault="00B03C84" w:rsidP="00B03C84">
      <w:pPr>
        <w:pStyle w:val="a8"/>
      </w:pPr>
      <w:r>
        <w:t>Рассмотрены информационные системы управления кластерным пространственным развитием регионов на основе методологии картирования кластеров и современных Internet-технологий интерактивного статистического анализа. Предложен подход, позв</w:t>
      </w:r>
      <w:r>
        <w:t>о</w:t>
      </w:r>
      <w:r>
        <w:t>ляющий сформировать расширенное целостное представление о специфике зарубежных и отечественных систем управления кластерами через призму сравнительного анализа их спецификаций. Представлено картирование кластеров в геоинформационной системе и</w:t>
      </w:r>
      <w:r>
        <w:t>н</w:t>
      </w:r>
      <w:r>
        <w:t>дустриальных парков, технопарков и кластеров РФ.</w:t>
      </w:r>
    </w:p>
    <w:p w:rsidR="00B03C84" w:rsidRDefault="00B03C84" w:rsidP="00B03C84">
      <w:pPr>
        <w:pStyle w:val="22"/>
      </w:pPr>
      <w:r w:rsidRPr="00B03C84">
        <w:rPr>
          <w:b/>
        </w:rPr>
        <w:t>29. Лапыгин Ю.Н.</w:t>
      </w:r>
      <w:r>
        <w:t xml:space="preserve"> Факторы, определяющие создание кластера</w:t>
      </w:r>
      <w:r w:rsidR="00CD40E8">
        <w:t xml:space="preserve">. - Текст : непосредственный </w:t>
      </w:r>
      <w:r>
        <w:t>/ Ю. Н. Лапыгин // Ученые записки.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53</w:t>
      </w:r>
      <w:r>
        <w:rPr>
          <w:rFonts w:ascii="Times New Roman" w:hAnsi="Times New Roman"/>
        </w:rPr>
        <w:t>‒</w:t>
      </w:r>
      <w:r>
        <w:t>57. </w:t>
      </w:r>
      <w:r>
        <w:rPr>
          <w:rFonts w:ascii="Times New Roman" w:hAnsi="Times New Roman"/>
        </w:rPr>
        <w:t>‒</w:t>
      </w:r>
      <w:r>
        <w:t xml:space="preserve"> Библиогр.: с. 56</w:t>
      </w:r>
      <w:r>
        <w:rPr>
          <w:rFonts w:ascii="Times New Roman" w:hAnsi="Times New Roman"/>
        </w:rPr>
        <w:t>‒</w:t>
      </w:r>
      <w:r>
        <w:t>57 (13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1" w:history="1">
        <w:r>
          <w:rPr>
            <w:rStyle w:val="ae"/>
          </w:rPr>
          <w:t>URL: https://www.elibrary.ru/contents.asp?id=43047919</w:t>
        </w:r>
      </w:hyperlink>
      <w:r>
        <w:t>.</w:t>
      </w:r>
    </w:p>
    <w:p w:rsidR="00B03C84" w:rsidRDefault="00B03C84" w:rsidP="00B03C84">
      <w:pPr>
        <w:pStyle w:val="a8"/>
      </w:pPr>
      <w:r>
        <w:t>Отмечено, что повышение конкурентоспособности организаций в современных усл</w:t>
      </w:r>
      <w:r>
        <w:t>о</w:t>
      </w:r>
      <w:r>
        <w:t>виях развития рынков товаров и услуг связано с формированием кластеров, однако взв</w:t>
      </w:r>
      <w:r>
        <w:t>е</w:t>
      </w:r>
      <w:r>
        <w:t xml:space="preserve">шенное решение о создании кластера должно опираться на заключение, основанное на </w:t>
      </w:r>
      <w:r>
        <w:lastRenderedPageBreak/>
        <w:t>результатах исследования всех факторов, влияющих на организации, которые могут сост</w:t>
      </w:r>
      <w:r>
        <w:t>а</w:t>
      </w:r>
      <w:r>
        <w:t>вить основу кластера. Рассмотрены возможности применения SWOT-анализа в процессе принятия решений о создании кластера и определения специфических факторов, обеспечивающих проведение комплексного анализа, позволяющего системно оценить условия кооперации потенциальных участников кластера.</w:t>
      </w:r>
    </w:p>
    <w:p w:rsidR="00B03C84" w:rsidRDefault="00B03C84" w:rsidP="00B03C84">
      <w:pPr>
        <w:pStyle w:val="22"/>
      </w:pPr>
      <w:r w:rsidRPr="00B03C84">
        <w:rPr>
          <w:b/>
        </w:rPr>
        <w:t>30. Седова Ю.А.</w:t>
      </w:r>
      <w:r>
        <w:t xml:space="preserve"> История возникновения и проектирования универс</w:t>
      </w:r>
      <w:r>
        <w:t>и</w:t>
      </w:r>
      <w:r>
        <w:t>тетских технопарков</w:t>
      </w:r>
      <w:r w:rsidR="00CD40E8">
        <w:t xml:space="preserve">. - Текст : непосредственный </w:t>
      </w:r>
      <w:r>
        <w:t>/ Ю. А. Седова // Градостроительство: теория, практика, образование : материалы I всероссийской научно-практической конференции (г. Иркутск, 14 июня 2019 г.). </w:t>
      </w:r>
      <w:r>
        <w:rPr>
          <w:rFonts w:ascii="Times New Roman" w:hAnsi="Times New Roman"/>
        </w:rPr>
        <w:t>‒</w:t>
      </w:r>
      <w:r>
        <w:t xml:space="preserve"> Иркутск : Издательство Иркутского национального исследов</w:t>
      </w:r>
      <w:r>
        <w:t>а</w:t>
      </w:r>
      <w:r>
        <w:t>тельского технического университета, 2019. </w:t>
      </w:r>
      <w:r>
        <w:rPr>
          <w:rFonts w:ascii="Times New Roman" w:hAnsi="Times New Roman"/>
        </w:rPr>
        <w:t>‒</w:t>
      </w:r>
      <w:r>
        <w:t xml:space="preserve"> C. 112</w:t>
      </w:r>
      <w:r>
        <w:rPr>
          <w:rFonts w:ascii="Times New Roman" w:hAnsi="Times New Roman"/>
        </w:rPr>
        <w:t>‒</w:t>
      </w:r>
      <w:r>
        <w:t>117. </w:t>
      </w:r>
      <w:r>
        <w:rPr>
          <w:rFonts w:ascii="Times New Roman" w:hAnsi="Times New Roman"/>
        </w:rPr>
        <w:t>‒</w:t>
      </w:r>
      <w:r>
        <w:t xml:space="preserve"> Библиогр.: с. 117 (3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2" w:history="1">
        <w:r>
          <w:rPr>
            <w:rStyle w:val="ae"/>
          </w:rPr>
          <w:t>URL: https://www.elibrary.ru/item.asp?id=41659670</w:t>
        </w:r>
      </w:hyperlink>
      <w:r>
        <w:t>.</w:t>
      </w:r>
    </w:p>
    <w:p w:rsidR="00B03C84" w:rsidRDefault="00B03C84" w:rsidP="00B03C84">
      <w:pPr>
        <w:pStyle w:val="a8"/>
      </w:pPr>
      <w:r>
        <w:t>Изучена история возникновения технопарков в разных странах мира. Проанализир</w:t>
      </w:r>
      <w:r>
        <w:t>о</w:t>
      </w:r>
      <w:r>
        <w:t>ваны принципы проектирования и существующие модели. Продемонстрирована роль те</w:t>
      </w:r>
      <w:r>
        <w:t>х</w:t>
      </w:r>
      <w:r>
        <w:t>нопарков в развитии образования, промышленности, экономики.</w:t>
      </w:r>
    </w:p>
    <w:p w:rsidR="00B03C84" w:rsidRDefault="00B03C84" w:rsidP="00B03C84">
      <w:pPr>
        <w:pStyle w:val="22"/>
      </w:pPr>
      <w:r w:rsidRPr="00B03C84">
        <w:rPr>
          <w:b/>
        </w:rPr>
        <w:t>31. Татенко Г.И.</w:t>
      </w:r>
      <w:r>
        <w:t xml:space="preserve"> Инновационные инфраструктуры в российской и зар</w:t>
      </w:r>
      <w:r>
        <w:t>у</w:t>
      </w:r>
      <w:r>
        <w:t>бежной практике</w:t>
      </w:r>
      <w:r w:rsidR="00CD40E8">
        <w:t xml:space="preserve">. - Текст : непосредственный </w:t>
      </w:r>
      <w:r>
        <w:t>/ Г. И. Татенко, А. Е. Грек</w:t>
      </w:r>
      <w:r>
        <w:t>о</w:t>
      </w:r>
      <w:r>
        <w:t>ва // Экономические и гуманитарные науки.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3</w:t>
      </w:r>
      <w:r>
        <w:rPr>
          <w:rFonts w:ascii="Times New Roman" w:hAnsi="Times New Roman"/>
        </w:rPr>
        <w:t>‒</w:t>
      </w:r>
      <w:r>
        <w:t>14. </w:t>
      </w:r>
      <w:r>
        <w:rPr>
          <w:rFonts w:ascii="Times New Roman" w:hAnsi="Times New Roman"/>
        </w:rPr>
        <w:t>‒</w:t>
      </w:r>
      <w:r>
        <w:t xml:space="preserve"> Библиогр.: с. 13 (6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3" w:history="1">
        <w:r>
          <w:rPr>
            <w:rStyle w:val="ae"/>
          </w:rPr>
          <w:t>URL: http://oreluniver.ru/science/journal/eign/archive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ключевые проблемы развития инновационных структур в России и за рубежом, изучен опыт стран-лидеров в области инновационного развития. Выявлены ос</w:t>
      </w:r>
      <w:r>
        <w:t>о</w:t>
      </w:r>
      <w:r>
        <w:t>бенности формирования инновационной инфраструктуры в развитых, развивающихся гос</w:t>
      </w:r>
      <w:r>
        <w:t>у</w:t>
      </w:r>
      <w:r>
        <w:t>дарствах и странах с переходной экономикой.</w:t>
      </w:r>
    </w:p>
    <w:p w:rsidR="00B03C84" w:rsidRDefault="00B03C84" w:rsidP="00B03C84">
      <w:pPr>
        <w:pStyle w:val="22"/>
      </w:pPr>
      <w:r w:rsidRPr="00B03C84">
        <w:rPr>
          <w:b/>
        </w:rPr>
        <w:t>32. Филимонова Е.Г.</w:t>
      </w:r>
      <w:r>
        <w:t xml:space="preserve"> Развитие научно-технологических парков</w:t>
      </w:r>
      <w:r w:rsidR="00CD40E8">
        <w:t xml:space="preserve">. - Текст : непосредственный </w:t>
      </w:r>
      <w:r>
        <w:t>/ Е. Г. Филимонова, Е. В. Богатова // Стратегии развития предпринимательства в современных условиях : сборник научных трудов IV национальной (с международным участием) научно-практической конфере</w:t>
      </w:r>
      <w:r>
        <w:t>н</w:t>
      </w:r>
      <w:r>
        <w:t>ции, Санкт-Петербург, 23</w:t>
      </w:r>
      <w:r>
        <w:rPr>
          <w:rFonts w:ascii="Times New Roman" w:hAnsi="Times New Roman"/>
        </w:rPr>
        <w:t>‒</w:t>
      </w:r>
      <w:r>
        <w:t>24 января 2020 года. </w:t>
      </w:r>
      <w:r>
        <w:rPr>
          <w:rFonts w:ascii="Times New Roman" w:hAnsi="Times New Roman"/>
        </w:rPr>
        <w:t>‒</w:t>
      </w:r>
      <w:r>
        <w:t xml:space="preserve"> Санкт-Петербург : Издательство Санкт-Петербургского госуда</w:t>
      </w:r>
      <w:r>
        <w:t>р</w:t>
      </w:r>
      <w:r>
        <w:t>ственного экономического универс</w:t>
      </w:r>
      <w:r>
        <w:t>и</w:t>
      </w:r>
      <w:r>
        <w:t>тета, 2020. </w:t>
      </w:r>
      <w:r>
        <w:rPr>
          <w:rFonts w:ascii="Times New Roman" w:hAnsi="Times New Roman"/>
        </w:rPr>
        <w:t>‒</w:t>
      </w:r>
      <w:r>
        <w:t xml:space="preserve"> C. 71</w:t>
      </w:r>
      <w:r>
        <w:rPr>
          <w:rFonts w:ascii="Times New Roman" w:hAnsi="Times New Roman"/>
        </w:rPr>
        <w:t>‒</w:t>
      </w:r>
      <w:r>
        <w:t>73. </w:t>
      </w:r>
      <w:r>
        <w:rPr>
          <w:rFonts w:ascii="Times New Roman" w:hAnsi="Times New Roman"/>
        </w:rPr>
        <w:t>‒</w:t>
      </w:r>
      <w:r>
        <w:t xml:space="preserve"> Библиогр.: с. 73 (3 назв.).</w:t>
      </w:r>
    </w:p>
    <w:p w:rsidR="00B03C84" w:rsidRDefault="00B03C84" w:rsidP="00B03C84">
      <w:pPr>
        <w:pStyle w:val="a8"/>
      </w:pPr>
      <w:r>
        <w:t>Анализ Стратегии развития малого и среднего предпринимательства в Российской Федерации и темпов создания и развития индустриальных парков позволил сделать вывод о перспективности развития технопарков. Определен наиболее интересный тип техн</w:t>
      </w:r>
      <w:r>
        <w:t>о</w:t>
      </w:r>
      <w:r>
        <w:t>парков— технопарки университетов.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7</w:t>
      </w:r>
    </w:p>
    <w:p w:rsidR="00B03C84" w:rsidRDefault="00B03C84" w:rsidP="00B03C84">
      <w:pPr>
        <w:pStyle w:val="1"/>
      </w:pPr>
      <w:bookmarkStart w:id="9" w:name="_Toc55312582"/>
      <w:r>
        <w:t>Научные кадры</w:t>
      </w:r>
      <w:bookmarkEnd w:id="9"/>
    </w:p>
    <w:p w:rsidR="00B03C84" w:rsidRDefault="00B03C84" w:rsidP="00B03C84">
      <w:pPr>
        <w:pStyle w:val="22"/>
      </w:pPr>
      <w:r w:rsidRPr="00B03C84">
        <w:rPr>
          <w:b/>
        </w:rPr>
        <w:t>33. Ирхин В.Н.</w:t>
      </w:r>
      <w:r>
        <w:t xml:space="preserve"> Факторы снижения здоровья научно-педагогических кадров университетов в условиях современной образовательной политики в России</w:t>
      </w:r>
      <w:r w:rsidR="00CD40E8">
        <w:t xml:space="preserve">. - Текст : непосредственный </w:t>
      </w:r>
      <w:r>
        <w:t>/ В. Н. Ирхин // Философия и о</w:t>
      </w:r>
      <w:r>
        <w:t>б</w:t>
      </w:r>
      <w:r>
        <w:t>разование: практики взаимодействия, стратегии развития в XXI веке : м</w:t>
      </w:r>
      <w:r>
        <w:t>а</w:t>
      </w:r>
      <w:r>
        <w:t>териалы второй международной научно-практической конференции, 8 н</w:t>
      </w:r>
      <w:r>
        <w:t>о</w:t>
      </w:r>
      <w:r>
        <w:t>ября 2019 года. </w:t>
      </w:r>
      <w:r>
        <w:rPr>
          <w:rFonts w:ascii="Times New Roman" w:hAnsi="Times New Roman"/>
        </w:rPr>
        <w:t>‒</w:t>
      </w:r>
      <w:r>
        <w:t xml:space="preserve"> Тамбов : Издательский дом "Державинский", 2019. </w:t>
      </w:r>
      <w:r>
        <w:rPr>
          <w:rFonts w:ascii="Times New Roman" w:hAnsi="Times New Roman"/>
        </w:rPr>
        <w:t>‒</w:t>
      </w:r>
      <w:r>
        <w:t xml:space="preserve"> C. 17</w:t>
      </w:r>
      <w:r>
        <w:rPr>
          <w:rFonts w:ascii="Times New Roman" w:hAnsi="Times New Roman"/>
        </w:rPr>
        <w:t>‒</w:t>
      </w:r>
      <w:r>
        <w:t>21. 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21 (3 назв.).</w:t>
      </w:r>
    </w:p>
    <w:p w:rsidR="00B03C84" w:rsidRDefault="00B03C84" w:rsidP="00B03C84">
      <w:pPr>
        <w:pStyle w:val="a8"/>
      </w:pPr>
      <w:r>
        <w:t>Раскрыто состояние здоровья и факторы его снижения у научно-педагогических р</w:t>
      </w:r>
      <w:r>
        <w:t>а</w:t>
      </w:r>
      <w:r>
        <w:t>ботников университетов. Подчеркнуто, что ведущее место в снижении здоровья зан</w:t>
      </w:r>
      <w:r>
        <w:t>и</w:t>
      </w:r>
      <w:r>
        <w:t xml:space="preserve">мают факторы интенсификации труда, нерациональной организации образовательного процесса, низкой материальной и моральной оценки труда, авторитарно-манипулятивного </w:t>
      </w:r>
      <w:r>
        <w:lastRenderedPageBreak/>
        <w:t>управления. Сделан вывод об опасности проводимой образовательной политики в отн</w:t>
      </w:r>
      <w:r>
        <w:t>о</w:t>
      </w:r>
      <w:r>
        <w:t>шении высшей школы России.</w:t>
      </w:r>
    </w:p>
    <w:p w:rsidR="00B03C84" w:rsidRDefault="00B03C84" w:rsidP="00B03C84">
      <w:pPr>
        <w:pStyle w:val="22"/>
      </w:pPr>
      <w:r w:rsidRPr="00B03C84">
        <w:rPr>
          <w:b/>
        </w:rPr>
        <w:t>34. Клеандров М.И.</w:t>
      </w:r>
      <w:r>
        <w:t xml:space="preserve"> О правовом статусе члена РАН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/ М. И. Клеандров // Вестник Российской академии наук.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90,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15</w:t>
      </w:r>
      <w:r>
        <w:rPr>
          <w:rFonts w:ascii="Times New Roman" w:hAnsi="Times New Roman"/>
        </w:rPr>
        <w:t>‒</w:t>
      </w:r>
      <w:r>
        <w:t>23. </w:t>
      </w:r>
      <w:r>
        <w:rPr>
          <w:rFonts w:ascii="Times New Roman" w:hAnsi="Times New Roman"/>
        </w:rPr>
        <w:t>‒</w:t>
      </w:r>
      <w:r>
        <w:t xml:space="preserve"> DOI: </w:t>
      </w:r>
      <w:hyperlink r:id="rId44" w:history="1">
        <w:r>
          <w:rPr>
            <w:rStyle w:val="ae"/>
          </w:rPr>
          <w:t>https://doi.org/10.31857/S0869587320010065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22</w:t>
      </w:r>
      <w:r>
        <w:rPr>
          <w:rFonts w:ascii="Times New Roman" w:hAnsi="Times New Roman"/>
        </w:rPr>
        <w:t>‒</w:t>
      </w:r>
      <w:r>
        <w:t>23 (19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5" w:history="1">
        <w:r>
          <w:rPr>
            <w:rStyle w:val="ae"/>
          </w:rPr>
          <w:t>URL: https://elibrary.ru/contents.asp?id=42366373</w:t>
        </w:r>
      </w:hyperlink>
      <w:r>
        <w:t>.</w:t>
      </w:r>
    </w:p>
    <w:p w:rsidR="00B03C84" w:rsidRDefault="00B03C84" w:rsidP="00B03C84">
      <w:pPr>
        <w:pStyle w:val="a8"/>
      </w:pPr>
      <w:r>
        <w:t>Рассмотрена проблематика правого статуса члена Российской академии наук. Пре</w:t>
      </w:r>
      <w:r>
        <w:t>д</w:t>
      </w:r>
      <w:r>
        <w:t>ставлены нынешняя классификация групп (институтов) членов РАН и существовавшая ранее, на протяжении почти 300-летней истории Академии наук в России. Отмечено, что в настоящее время в академии, помимо избранных в не</w:t>
      </w:r>
      <w:r>
        <w:rPr>
          <w:rFonts w:ascii="Times New Roman" w:hAnsi="Times New Roman"/>
        </w:rPr>
        <w:t>ё</w:t>
      </w:r>
      <w:r>
        <w:t xml:space="preserve"> в соответствии с установленн</w:t>
      </w:r>
      <w:r>
        <w:t>ы</w:t>
      </w:r>
      <w:r>
        <w:t>ми процедурами членов РАН, есть и иные их институты. Предложено рассмотреть во</w:t>
      </w:r>
      <w:r>
        <w:t>з</w:t>
      </w:r>
      <w:r>
        <w:t>можность легитимации ещ</w:t>
      </w:r>
      <w:r>
        <w:rPr>
          <w:rFonts w:ascii="Times New Roman" w:hAnsi="Times New Roman"/>
        </w:rPr>
        <w:t>ё</w:t>
      </w:r>
      <w:r>
        <w:t xml:space="preserve"> двух групп потенциальных членов РАН. Сделаны выводы о нео</w:t>
      </w:r>
      <w:r>
        <w:t>б</w:t>
      </w:r>
      <w:r>
        <w:t>ходимости совершенствования правового статуса членов РАН, что требует, в числе иных оснований, разработки и принятия специального федерального Закона о РАН, обяз</w:t>
      </w:r>
      <w:r>
        <w:t>а</w:t>
      </w:r>
      <w:r>
        <w:t>тел</w:t>
      </w:r>
      <w:r>
        <w:t>ь</w:t>
      </w:r>
      <w:r>
        <w:t>ность существования которого закреплена в нескольких законодательных актах.</w:t>
      </w:r>
    </w:p>
    <w:p w:rsidR="00B03C84" w:rsidRDefault="00B03C84" w:rsidP="00B03C84">
      <w:pPr>
        <w:pStyle w:val="2"/>
      </w:pPr>
      <w:bookmarkStart w:id="10" w:name="_Toc55312583"/>
      <w:r>
        <w:t>Структура, динамика и воспроизводство</w:t>
      </w:r>
      <w:bookmarkEnd w:id="10"/>
    </w:p>
    <w:p w:rsidR="00B03C84" w:rsidRDefault="00B03C84" w:rsidP="00B03C84">
      <w:pPr>
        <w:pStyle w:val="22"/>
      </w:pPr>
      <w:r w:rsidRPr="00B03C84">
        <w:rPr>
          <w:b/>
        </w:rPr>
        <w:t>35. Красинская Л.Ф.</w:t>
      </w:r>
      <w:r>
        <w:t xml:space="preserve"> Аспирантура в ожидании перемен: насколько к ним готовы аспиранты и их научные руководители?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Л. Ф. Красинская, А. С. Климова // Высшее образование в Ро</w:t>
      </w:r>
      <w:r>
        <w:t>с</w:t>
      </w:r>
      <w:r>
        <w:t>сии.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24</w:t>
      </w:r>
      <w:r>
        <w:rPr>
          <w:rFonts w:ascii="Times New Roman" w:hAnsi="Times New Roman"/>
        </w:rPr>
        <w:t>‒</w:t>
      </w:r>
      <w:r>
        <w:t>36. </w:t>
      </w:r>
      <w:r>
        <w:rPr>
          <w:rFonts w:ascii="Times New Roman" w:hAnsi="Times New Roman"/>
        </w:rPr>
        <w:t>‒</w:t>
      </w:r>
      <w:r>
        <w:t xml:space="preserve"> DOI: </w:t>
      </w:r>
      <w:hyperlink r:id="rId46" w:history="1">
        <w:r>
          <w:rPr>
            <w:rStyle w:val="ae"/>
          </w:rPr>
          <w:t>https://doi.org/10.31992/0869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3617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36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33</w:t>
      </w:r>
      <w:r>
        <w:rPr>
          <w:rFonts w:ascii="Times New Roman" w:hAnsi="Times New Roman"/>
        </w:rPr>
        <w:t>‒</w:t>
      </w:r>
      <w:r>
        <w:t>34 (23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7" w:history="1">
        <w:r>
          <w:rPr>
            <w:rStyle w:val="ae"/>
          </w:rPr>
          <w:t>URL: https://www.elibrary.ru/contents.asp?id=42615185</w:t>
        </w:r>
      </w:hyperlink>
      <w:r>
        <w:t>.</w:t>
      </w:r>
    </w:p>
    <w:p w:rsidR="00B03C84" w:rsidRDefault="00B03C84" w:rsidP="00B03C84">
      <w:pPr>
        <w:pStyle w:val="a8"/>
      </w:pPr>
      <w:r>
        <w:t>Обсуждается вопрос готовности вузов к реформе аспирантуры. Приведены резул</w:t>
      </w:r>
      <w:r>
        <w:t>ь</w:t>
      </w:r>
      <w:r>
        <w:t>таты социологического опроса, направленного на изучение отношения аспирантов и их научных руководителей к образовательному процессу в аспирантуре, свидетельству</w:t>
      </w:r>
      <w:r>
        <w:t>ю</w:t>
      </w:r>
      <w:r>
        <w:t>щие о том, что действующая модель подготовки научно-педагогических кадров в бол</w:t>
      </w:r>
      <w:r>
        <w:t>ь</w:t>
      </w:r>
      <w:r>
        <w:t>шей степени нац</w:t>
      </w:r>
      <w:r>
        <w:t>е</w:t>
      </w:r>
      <w:r>
        <w:t>лена на образовательную, а не на исследовательскую деятельность аспирантов, имеется несоответствие содержания учебных курсов познавательным п</w:t>
      </w:r>
      <w:r>
        <w:t>о</w:t>
      </w:r>
      <w:r>
        <w:t>требностям обучающихся, отсутствуют необходимые материально-технические усл</w:t>
      </w:r>
      <w:r>
        <w:t>о</w:t>
      </w:r>
      <w:r>
        <w:t>вия для проведения опытно-экспериментальной работы. Ожидаемое увеличение часов на научно-исследовательскую деятельность может привести к сокращению дисциплин, обеспечивающих формирование у аспирантов педагогических компетенций. Подчеркнуто, что педагогическое образование для аспирантов отраслевых вузов необходимо, так как преподавателей специальных ди</w:t>
      </w:r>
      <w:r>
        <w:t>с</w:t>
      </w:r>
      <w:r>
        <w:t>циплин массово нигде не готовят. Решение вопроса об оптимальном соотношении научной и образовательной подготовки возможно благодаря внедрению индивидуальных образов</w:t>
      </w:r>
      <w:r>
        <w:t>а</w:t>
      </w:r>
      <w:r>
        <w:t>тельных траекторий, которые выстраиваются с уч</w:t>
      </w:r>
      <w:r>
        <w:rPr>
          <w:rFonts w:ascii="Times New Roman" w:hAnsi="Times New Roman"/>
        </w:rPr>
        <w:t>ё</w:t>
      </w:r>
      <w:r>
        <w:rPr>
          <w:rFonts w:cs="TextBook"/>
        </w:rPr>
        <w:t>том</w:t>
      </w:r>
      <w:r>
        <w:t xml:space="preserve"> ориентации аспирантов на преподавательскую либо на исследовательскую де</w:t>
      </w:r>
      <w:r>
        <w:t>я</w:t>
      </w:r>
      <w:r>
        <w:t>тельность.</w:t>
      </w:r>
    </w:p>
    <w:p w:rsidR="00B03C84" w:rsidRDefault="00B03C84" w:rsidP="00B03C84">
      <w:pPr>
        <w:pStyle w:val="22"/>
      </w:pPr>
      <w:r w:rsidRPr="00B03C84">
        <w:rPr>
          <w:b/>
        </w:rPr>
        <w:t>36. Попов А.И.</w:t>
      </w:r>
      <w:r>
        <w:t xml:space="preserve"> Повышение качества подготовки научно-педагогических кадров в аспирантуре технического вуза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/ А. И. П</w:t>
      </w:r>
      <w:r>
        <w:t>о</w:t>
      </w:r>
      <w:r>
        <w:t>пов // Alma Mater =Вестник высшей школы.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5. </w:t>
      </w:r>
      <w:r>
        <w:rPr>
          <w:rFonts w:ascii="Times New Roman" w:hAnsi="Times New Roman"/>
        </w:rPr>
        <w:t>‒</w:t>
      </w:r>
      <w:r>
        <w:t xml:space="preserve"> C. 34</w:t>
      </w:r>
      <w:r>
        <w:rPr>
          <w:rFonts w:ascii="Times New Roman" w:hAnsi="Times New Roman"/>
        </w:rPr>
        <w:t>‒</w:t>
      </w:r>
      <w:r>
        <w:t>38. </w:t>
      </w:r>
      <w:r>
        <w:rPr>
          <w:rFonts w:ascii="Times New Roman" w:hAnsi="Times New Roman"/>
        </w:rPr>
        <w:t>‒</w:t>
      </w:r>
      <w:r>
        <w:t xml:space="preserve"> DOI: </w:t>
      </w:r>
      <w:hyperlink r:id="rId48" w:history="1">
        <w:r>
          <w:rPr>
            <w:rStyle w:val="ae"/>
          </w:rPr>
          <w:t>https://doi.org/10.20339/AM.05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20.034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38 (9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49" w:history="1">
        <w:r>
          <w:rPr>
            <w:rStyle w:val="ae"/>
          </w:rPr>
          <w:t>URL: https://almavest.ru/ru/archive/</w:t>
        </w:r>
      </w:hyperlink>
      <w:r>
        <w:t>.</w:t>
      </w:r>
    </w:p>
    <w:p w:rsidR="00B03C84" w:rsidRDefault="00B03C84" w:rsidP="00B03C84">
      <w:pPr>
        <w:pStyle w:val="a8"/>
      </w:pPr>
      <w:r>
        <w:t>Обоснована необходимость совершенствования подготовки научно-педагогических кадров высшей квалификации и формирования на системном уровне их готовности к научно-исследовательской деятельности в своей области научного знания. Проанализир</w:t>
      </w:r>
      <w:r>
        <w:t>о</w:t>
      </w:r>
      <w:r>
        <w:t>ваны проблемные моменты трансформации аспирантуры в систему образования псих</w:t>
      </w:r>
      <w:r>
        <w:t>о</w:t>
      </w:r>
      <w:r>
        <w:t>логического характера и нормативно-правового обеспечения. Показана целесообра</w:t>
      </w:r>
      <w:r>
        <w:t>з</w:t>
      </w:r>
      <w:r>
        <w:t>ность наряду с изменением правовых основ аспирантуры разработки и внедрения ко</w:t>
      </w:r>
      <w:r>
        <w:t>н</w:t>
      </w:r>
      <w:r>
        <w:t>цепции формир</w:t>
      </w:r>
      <w:r>
        <w:t>о</w:t>
      </w:r>
      <w:r>
        <w:t>вания в аспирантуре исследователя широкого профиля и преподавателя, нацеленного на педагогические инновации и совершенствование образовательного пр</w:t>
      </w:r>
      <w:r>
        <w:t>о</w:t>
      </w:r>
      <w:r>
        <w:t>цесса. Разработана модель конкурентоспособного выпускника аспирантуры техническ</w:t>
      </w:r>
      <w:r>
        <w:t>о</w:t>
      </w:r>
      <w:r>
        <w:lastRenderedPageBreak/>
        <w:t>го вуза, включающая кластеры творческих, научно-исследовательских, креативно-педагогических компетенций и готовность к продвижению и коммерциализации резул</w:t>
      </w:r>
      <w:r>
        <w:t>ь</w:t>
      </w:r>
      <w:r>
        <w:t>татов своего труда. Выявлены недостатки организации обучения в аспирантуре, связа</w:t>
      </w:r>
      <w:r>
        <w:t>н</w:t>
      </w:r>
      <w:r>
        <w:t>ные с психологической инерцией профессорского состава и нечетко выраженной целью обучения. Сформулированы психолого-педагогические условия повышения качества об</w:t>
      </w:r>
      <w:r>
        <w:t>у</w:t>
      </w:r>
      <w:r>
        <w:t>чения в аспирантуре и определены модули, которые целесообразно включить в образ</w:t>
      </w:r>
      <w:r>
        <w:t>о</w:t>
      </w:r>
      <w:r>
        <w:t>вательный процесс.</w:t>
      </w:r>
    </w:p>
    <w:p w:rsidR="00B03C84" w:rsidRDefault="00B03C84" w:rsidP="00B03C84">
      <w:pPr>
        <w:pStyle w:val="22"/>
      </w:pPr>
      <w:r w:rsidRPr="00B03C84">
        <w:rPr>
          <w:b/>
        </w:rPr>
        <w:t>37. Родионова Н.А.</w:t>
      </w:r>
      <w:r>
        <w:t xml:space="preserve"> Подготовка научно-педагогических кадров: пр</w:t>
      </w:r>
      <w:r>
        <w:t>о</w:t>
      </w:r>
      <w:r>
        <w:t>блемы и пути совершенствования</w:t>
      </w:r>
      <w:r w:rsidR="00CD40E8">
        <w:t xml:space="preserve">. - Текст : непосредственный </w:t>
      </w:r>
      <w:r>
        <w:t>/ Н. А. Р</w:t>
      </w:r>
      <w:r>
        <w:t>о</w:t>
      </w:r>
      <w:r>
        <w:t>дионова // Военно-политическая работа в Вооруженных силах Российской Федерации : сборник научных статей по материалам II международной научно-практической конференции, Пенза, 28</w:t>
      </w:r>
      <w:r>
        <w:rPr>
          <w:rFonts w:ascii="Times New Roman" w:hAnsi="Times New Roman"/>
        </w:rPr>
        <w:t>‒</w:t>
      </w:r>
      <w:r>
        <w:t>29 ноября 2019 г. </w:t>
      </w:r>
      <w:r>
        <w:rPr>
          <w:rFonts w:ascii="Times New Roman" w:hAnsi="Times New Roman"/>
        </w:rPr>
        <w:t>‒</w:t>
      </w:r>
      <w:r>
        <w:t xml:space="preserve"> Пенза : И</w:t>
      </w:r>
      <w:r>
        <w:t>з</w:t>
      </w:r>
      <w:r>
        <w:t>дател</w:t>
      </w:r>
      <w:r>
        <w:t>ь</w:t>
      </w:r>
      <w:r>
        <w:t>ство ПГУ, 2019. </w:t>
      </w:r>
      <w:r>
        <w:rPr>
          <w:rFonts w:ascii="Times New Roman" w:hAnsi="Times New Roman"/>
        </w:rPr>
        <w:t>‒</w:t>
      </w:r>
      <w:r>
        <w:t xml:space="preserve"> C. 105</w:t>
      </w:r>
      <w:r>
        <w:rPr>
          <w:rFonts w:ascii="Times New Roman" w:hAnsi="Times New Roman"/>
        </w:rPr>
        <w:t>‒</w:t>
      </w:r>
      <w:r>
        <w:t>110. </w:t>
      </w:r>
      <w:r>
        <w:rPr>
          <w:rFonts w:ascii="Times New Roman" w:hAnsi="Times New Roman"/>
        </w:rPr>
        <w:t>‒</w:t>
      </w:r>
      <w:r>
        <w:t xml:space="preserve"> Библиогр.: с. 110 (8 назв.).</w:t>
      </w:r>
    </w:p>
    <w:p w:rsidR="00B03C84" w:rsidRDefault="00B03C84" w:rsidP="00B03C84">
      <w:pPr>
        <w:pStyle w:val="a8"/>
      </w:pPr>
      <w:r>
        <w:t>Проанализированы проблемы и тенденции, появляющиеся в процессе реформирования системы подготовки научно-педагогических кадров в адъюнктуре. Рассмотрены пробл</w:t>
      </w:r>
      <w:r>
        <w:t>е</w:t>
      </w:r>
      <w:r>
        <w:t>мы, возникающие в образовательном процессе адъюнктуры, а также в системе атт</w:t>
      </w:r>
      <w:r>
        <w:t>е</w:t>
      </w:r>
      <w:r>
        <w:t>стации при отборе кандидатов и сдаче государственной итоговой аттестации. Пре</w:t>
      </w:r>
      <w:r>
        <w:t>д</w:t>
      </w:r>
      <w:r>
        <w:t>ложенные подходы и практические рекомендации позволят повысить эффективность работы систем аттестации и подготовки научно-педагогических кадров и облегчить процессы пер</w:t>
      </w:r>
      <w:r>
        <w:t>е</w:t>
      </w:r>
      <w:r>
        <w:t>стройки данных систем.</w:t>
      </w:r>
    </w:p>
    <w:p w:rsidR="00B03C84" w:rsidRDefault="00B03C84" w:rsidP="00B03C84">
      <w:pPr>
        <w:pStyle w:val="22"/>
      </w:pPr>
      <w:r w:rsidRPr="00B03C84">
        <w:rPr>
          <w:b/>
        </w:rPr>
        <w:t>38. Сенашенко В.С.</w:t>
      </w:r>
      <w:r>
        <w:t xml:space="preserve"> Особенности реформирования отечественной а</w:t>
      </w:r>
      <w:r>
        <w:t>с</w:t>
      </w:r>
      <w:r>
        <w:t>пирантуры как предмет дискуссии</w:t>
      </w:r>
      <w:r w:rsidR="00CD40E8">
        <w:t xml:space="preserve">. - Текст : непосредственный </w:t>
      </w:r>
      <w:r>
        <w:t>/ В. С. Сен</w:t>
      </w:r>
      <w:r>
        <w:t>а</w:t>
      </w:r>
      <w:r>
        <w:t>шенко // Высшее образование в России.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58</w:t>
      </w:r>
      <w:r>
        <w:rPr>
          <w:rFonts w:ascii="Times New Roman" w:hAnsi="Times New Roman"/>
        </w:rPr>
        <w:t>‒</w:t>
      </w:r>
      <w:r>
        <w:t>73. </w:t>
      </w:r>
      <w:r>
        <w:rPr>
          <w:rFonts w:ascii="Times New Roman" w:hAnsi="Times New Roman"/>
        </w:rPr>
        <w:t>‒</w:t>
      </w:r>
      <w:r>
        <w:t xml:space="preserve"> DOI: </w:t>
      </w:r>
      <w:hyperlink r:id="rId50" w:history="1">
        <w:r>
          <w:rPr>
            <w:rStyle w:val="ae"/>
          </w:rPr>
          <w:t>https://doi.org/10.31992/0869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3617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58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73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70</w:t>
      </w:r>
      <w:r>
        <w:rPr>
          <w:rFonts w:ascii="Times New Roman" w:hAnsi="Times New Roman"/>
        </w:rPr>
        <w:t>‒</w:t>
      </w:r>
      <w:r>
        <w:t>71 (21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51" w:history="1">
        <w:r>
          <w:rPr>
            <w:rStyle w:val="ae"/>
          </w:rPr>
          <w:t>URL: https://www.elibrary.ru/contents.asp?id=42615185</w:t>
        </w:r>
      </w:hyperlink>
      <w:r>
        <w:t>.</w:t>
      </w:r>
    </w:p>
    <w:p w:rsidR="00B03C84" w:rsidRDefault="00B03C84" w:rsidP="00B03C84">
      <w:pPr>
        <w:pStyle w:val="a8"/>
      </w:pPr>
      <w:r>
        <w:t>Обсуждаются проблемы совершенствования российской аспирантуры, цели и задачи подготовки аспирантов. Рассматриваются особенности реформирования отечестве</w:t>
      </w:r>
      <w:r>
        <w:t>н</w:t>
      </w:r>
      <w:r>
        <w:t>ной аспирантураы, общие и специфические принципы е</w:t>
      </w:r>
      <w:r>
        <w:rPr>
          <w:rFonts w:ascii="Times New Roman" w:hAnsi="Times New Roman"/>
        </w:rPr>
        <w:t>ё</w:t>
      </w:r>
      <w:r>
        <w:t xml:space="preserve"> функционирования. Подч</w:t>
      </w:r>
      <w:r>
        <w:rPr>
          <w:rFonts w:ascii="Times New Roman" w:hAnsi="Times New Roman"/>
        </w:rPr>
        <w:t>ё</w:t>
      </w:r>
      <w:r>
        <w:rPr>
          <w:rFonts w:cs="TextBook"/>
        </w:rPr>
        <w:t>ркивае</w:t>
      </w:r>
      <w:r>
        <w:rPr>
          <w:rFonts w:cs="TextBook"/>
        </w:rPr>
        <w:t>т</w:t>
      </w:r>
      <w:r>
        <w:rPr>
          <w:rFonts w:cs="TextBook"/>
        </w:rPr>
        <w:t>ся</w:t>
      </w:r>
      <w:r>
        <w:t xml:space="preserve"> узкоспециальная направленность образовательной составляющей подготовки асп</w:t>
      </w:r>
      <w:r>
        <w:t>и</w:t>
      </w:r>
      <w:r>
        <w:t>рантов. Делается акцент на необходимости е</w:t>
      </w:r>
      <w:r>
        <w:rPr>
          <w:rFonts w:ascii="Times New Roman" w:hAnsi="Times New Roman"/>
        </w:rPr>
        <w:t>ё</w:t>
      </w:r>
      <w:r>
        <w:t xml:space="preserve"> реструктуризации с целью углубления обучения аспирантов началам профессии исследователя. На основе провед</w:t>
      </w:r>
      <w:r>
        <w:rPr>
          <w:rFonts w:ascii="Times New Roman" w:hAnsi="Times New Roman"/>
        </w:rPr>
        <w:t>ё</w:t>
      </w:r>
      <w:r>
        <w:rPr>
          <w:rFonts w:cs="TextBook"/>
        </w:rPr>
        <w:t>нного</w:t>
      </w:r>
      <w:r>
        <w:t xml:space="preserve"> анализа обращ</w:t>
      </w:r>
      <w:r>
        <w:t>а</w:t>
      </w:r>
      <w:r>
        <w:t>ется внимание на востребованность вариативной аспирантуры с ориентацией структуры и содержания подготовки аспирантов на различные виды профессиональной занятости в</w:t>
      </w:r>
      <w:r>
        <w:t>ы</w:t>
      </w:r>
      <w:r>
        <w:t>пускников. С целью повышения качества подготовки научных и научно-педагогических кадров высшей квалификации следует изучить возможности интегрир</w:t>
      </w:r>
      <w:r>
        <w:t>о</w:t>
      </w:r>
      <w:r>
        <w:t>вания образовательных ресурсов высшей школы и научного потенциала научно-исследовательских институтов РАН. Предложена двухуровневая модель аспирантуры. Аспирантура первого уровня обе</w:t>
      </w:r>
      <w:r>
        <w:t>с</w:t>
      </w:r>
      <w:r>
        <w:t>печивает приобретение первичной профессиональной квалификации исследователя о</w:t>
      </w:r>
      <w:r>
        <w:t>т</w:t>
      </w:r>
      <w:r>
        <w:t>раслевой направленности, на втором уровне решается задача превращения аспиранта в самостоятельного активного исследователя.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11, 12, 41</w:t>
      </w:r>
    </w:p>
    <w:p w:rsidR="00B03C84" w:rsidRDefault="00B03C84" w:rsidP="00B03C84">
      <w:pPr>
        <w:pStyle w:val="2"/>
      </w:pPr>
      <w:bookmarkStart w:id="11" w:name="_Toc55312584"/>
      <w:r>
        <w:t>Мониторинг и оценка научных результатов</w:t>
      </w:r>
      <w:bookmarkEnd w:id="11"/>
    </w:p>
    <w:p w:rsidR="00B03C84" w:rsidRDefault="00B03C84" w:rsidP="00B03C84">
      <w:pPr>
        <w:pStyle w:val="22"/>
      </w:pPr>
      <w:r w:rsidRPr="00B03C84">
        <w:rPr>
          <w:b/>
        </w:rPr>
        <w:t>39. Горбунов-Посадов М.М.</w:t>
      </w:r>
      <w:r>
        <w:t xml:space="preserve"> Научная публикация в России: для чего и как?</w:t>
      </w:r>
      <w:r w:rsidR="00CD40E8">
        <w:t xml:space="preserve">. - Текст : непосредственный </w:t>
      </w:r>
      <w:r>
        <w:t>/ М. М. Горбунов-Посадов // Вестник Российской академии наук.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90,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35</w:t>
      </w:r>
      <w:r>
        <w:rPr>
          <w:rFonts w:ascii="Times New Roman" w:hAnsi="Times New Roman"/>
        </w:rPr>
        <w:t>‒</w:t>
      </w:r>
      <w:r>
        <w:t>39. </w:t>
      </w:r>
      <w:r>
        <w:rPr>
          <w:rFonts w:ascii="Times New Roman" w:hAnsi="Times New Roman"/>
        </w:rPr>
        <w:t>‒</w:t>
      </w:r>
      <w:r>
        <w:t xml:space="preserve"> DOI: </w:t>
      </w:r>
      <w:hyperlink r:id="rId52" w:history="1">
        <w:r>
          <w:rPr>
            <w:rStyle w:val="ae"/>
          </w:rPr>
          <w:t>https://doi.org/10.31857/S0869587320010053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39 (8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53" w:history="1">
        <w:r>
          <w:rPr>
            <w:rStyle w:val="ae"/>
          </w:rPr>
          <w:t>URL: https://elibrary.ru/contents.asp?id=42366373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примеры навязываемого автору неоправданного сужения круга читат</w:t>
      </w:r>
      <w:r>
        <w:t>е</w:t>
      </w:r>
      <w:r>
        <w:t xml:space="preserve">лей. Отмечено, что авторов вынуждают нести свои статьи в журналы, индексируемые в Web of Science, а большинство этих журналов никогда не попадают в открытый доступ, то есть недоступны массовому читателю. В результате ведущие российские журналы, </w:t>
      </w:r>
      <w:r>
        <w:lastRenderedPageBreak/>
        <w:t>по тем или иным причинам не вошедшие в привилегированные библиографические базы, оказываются в крайне неблагоприятных условиях. Значимость научных монографий ст</w:t>
      </w:r>
      <w:r>
        <w:t>а</w:t>
      </w:r>
      <w:r>
        <w:t>вится под сомнение. Ставшее сегодня обязательным применение имеющихся программ антиплаги</w:t>
      </w:r>
      <w:r>
        <w:t>а</w:t>
      </w:r>
      <w:r>
        <w:t>та нередко приводит к анекдотическим последствиям. Административные барьеры тормозят внедрение прогрессивных форм онлайновых публикаций. Среди ро</w:t>
      </w:r>
      <w:r>
        <w:t>с</w:t>
      </w:r>
      <w:r>
        <w:t>сийских научных журналов только единицы разрешают исправлять в онлайн-режиме замеченные авторами ошибки. Исключительно редки в России “живые” публикации – обновляемые авторами те</w:t>
      </w:r>
      <w:r>
        <w:t>к</w:t>
      </w:r>
      <w:r>
        <w:t>сты, оперативно отражающие самые свежие результаты и актуальное состояние дел в ра</w:t>
      </w:r>
      <w:r>
        <w:t>с</w:t>
      </w:r>
      <w:r>
        <w:t>сматриваемой отрасли науки.</w:t>
      </w:r>
    </w:p>
    <w:p w:rsidR="00B03C84" w:rsidRDefault="00B03C84" w:rsidP="00B03C84">
      <w:pPr>
        <w:pStyle w:val="22"/>
      </w:pPr>
      <w:r w:rsidRPr="00B03C84">
        <w:rPr>
          <w:b/>
        </w:rPr>
        <w:t>40. Евстифеев Р.В.</w:t>
      </w:r>
      <w:r>
        <w:t xml:space="preserve"> О научной и научно-технической деятельности в Российской Федерации: создание единых критериев проведения экспертизы и оценки результатов фундаментальных, поисковых и прикладных исслед</w:t>
      </w:r>
      <w:r>
        <w:t>о</w:t>
      </w:r>
      <w:r>
        <w:t>ваний (нацпроект "Наука")</w:t>
      </w:r>
      <w:r w:rsidR="00CD40E8">
        <w:t xml:space="preserve">. - Текст : непосредственный </w:t>
      </w:r>
      <w:r>
        <w:t>/ Р. В. Евстифеев // Роль и значение методологии в образовательном процессе и научных исследованиях в высшей школе : сборник научных докладов и аналитич</w:t>
      </w:r>
      <w:r>
        <w:t>е</w:t>
      </w:r>
      <w:r>
        <w:t>ских зап</w:t>
      </w:r>
      <w:r>
        <w:t>и</w:t>
      </w:r>
      <w:r>
        <w:t>сок. </w:t>
      </w:r>
      <w:r>
        <w:rPr>
          <w:rFonts w:ascii="Times New Roman" w:hAnsi="Times New Roman"/>
        </w:rPr>
        <w:t>‒</w:t>
      </w:r>
      <w:r>
        <w:t xml:space="preserve"> Владимир : Владимирский филиал РАНХИГС, 2020. </w:t>
      </w:r>
      <w:r>
        <w:rPr>
          <w:rFonts w:ascii="Times New Roman" w:hAnsi="Times New Roman"/>
        </w:rPr>
        <w:t>‒</w:t>
      </w:r>
      <w:r>
        <w:t xml:space="preserve"> Вып. 2. </w:t>
      </w:r>
      <w:r>
        <w:rPr>
          <w:rFonts w:ascii="Times New Roman" w:hAnsi="Times New Roman"/>
        </w:rPr>
        <w:t>‒</w:t>
      </w:r>
      <w:r>
        <w:t xml:space="preserve"> C. 25</w:t>
      </w:r>
      <w:r>
        <w:rPr>
          <w:rFonts w:ascii="Times New Roman" w:hAnsi="Times New Roman"/>
        </w:rPr>
        <w:t>‒</w:t>
      </w:r>
      <w:r>
        <w:t>43. </w:t>
      </w:r>
      <w:r>
        <w:rPr>
          <w:rFonts w:ascii="Times New Roman" w:hAnsi="Times New Roman"/>
        </w:rPr>
        <w:t>‒</w:t>
      </w:r>
      <w:r>
        <w:t xml:space="preserve"> Библиогр.: с. 41</w:t>
      </w:r>
      <w:r>
        <w:rPr>
          <w:rFonts w:ascii="Times New Roman" w:hAnsi="Times New Roman"/>
        </w:rPr>
        <w:t>‒</w:t>
      </w:r>
      <w:r>
        <w:t>43 (21 назв.).</w:t>
      </w:r>
    </w:p>
    <w:p w:rsidR="00B03C84" w:rsidRDefault="00B03C84" w:rsidP="00B03C84">
      <w:pPr>
        <w:pStyle w:val="a8"/>
      </w:pPr>
      <w:r>
        <w:t>Актуализировано создание критериев оценки результатов фундаментальных, поиск</w:t>
      </w:r>
      <w:r>
        <w:t>о</w:t>
      </w:r>
      <w:r>
        <w:t>вых и прикладных исследований в России. Выделены специфические особенности научной деятельности. Описаны две современные модели управления научной деятельностью и оценки результатов исследования: неолиберальная и модель государственного админ</w:t>
      </w:r>
      <w:r>
        <w:t>и</w:t>
      </w:r>
      <w:r>
        <w:t>стрирования. Отмечено, что формируемая российская система управления наукой пыт</w:t>
      </w:r>
      <w:r>
        <w:t>а</w:t>
      </w:r>
      <w:r>
        <w:t>ется сочетать эти две модели. Подчеркнута необходимость разработки критериев оценки р</w:t>
      </w:r>
      <w:r>
        <w:t>е</w:t>
      </w:r>
      <w:r>
        <w:t>зультатов научных исследований учеными и экспертами, сгруппированными по тематич</w:t>
      </w:r>
      <w:r>
        <w:t>е</w:t>
      </w:r>
      <w:r>
        <w:t>ским кластерам.</w:t>
      </w:r>
    </w:p>
    <w:p w:rsidR="00B03C84" w:rsidRDefault="00B03C84" w:rsidP="00B03C84">
      <w:pPr>
        <w:pStyle w:val="22"/>
      </w:pPr>
      <w:r w:rsidRPr="00B03C84">
        <w:rPr>
          <w:b/>
        </w:rPr>
        <w:t>41. Игошин А.Н.</w:t>
      </w:r>
      <w:r>
        <w:t xml:space="preserve"> Факторы эффективности научной деятельности с</w:t>
      </w:r>
      <w:r>
        <w:t>о</w:t>
      </w:r>
      <w:r>
        <w:t>трудников университета и их влияние на систему оплаты труда</w:t>
      </w:r>
      <w:r w:rsidR="00CD40E8">
        <w:t xml:space="preserve">. - Текст : непосредственный </w:t>
      </w:r>
      <w:r>
        <w:t>/ А. Н. Игошин, А. Д. Черемухин, Н. Е. Курмашева // Вестник НГИЭИ.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114</w:t>
      </w:r>
      <w:r>
        <w:rPr>
          <w:rFonts w:ascii="Times New Roman" w:hAnsi="Times New Roman"/>
        </w:rPr>
        <w:t>‒</w:t>
      </w:r>
      <w:r>
        <w:t>128. </w:t>
      </w:r>
      <w:r>
        <w:rPr>
          <w:rFonts w:ascii="Times New Roman" w:hAnsi="Times New Roman"/>
        </w:rPr>
        <w:t>‒</w:t>
      </w:r>
      <w:r>
        <w:t xml:space="preserve"> Библиогр.: с. 121</w:t>
      </w:r>
      <w:r>
        <w:rPr>
          <w:rFonts w:ascii="Times New Roman" w:hAnsi="Times New Roman"/>
        </w:rPr>
        <w:t>‒</w:t>
      </w:r>
      <w:r>
        <w:t>124 (69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54" w:history="1">
        <w:r>
          <w:rPr>
            <w:rStyle w:val="ae"/>
          </w:rPr>
          <w:t>URL: http://vestnik.ngiei.ru/?page_id=61</w:t>
        </w:r>
      </w:hyperlink>
      <w:r>
        <w:t>.</w:t>
      </w:r>
    </w:p>
    <w:p w:rsidR="00B03C84" w:rsidRDefault="00B03C84" w:rsidP="00B03C84">
      <w:pPr>
        <w:pStyle w:val="a8"/>
      </w:pPr>
      <w:r>
        <w:t>Cтатья посвящена количественной оценке факторов, влияющих на величину индекса Хирша и m-индекса научно-педагогических работников ГБОУ ВО «Нижегородский гос</w:t>
      </w:r>
      <w:r>
        <w:t>у</w:t>
      </w:r>
      <w:r>
        <w:t>дарственный инженерно-экономический университет». Отмечается важность использ</w:t>
      </w:r>
      <w:r>
        <w:t>о</w:t>
      </w:r>
      <w:r>
        <w:t>вания различных наукометрических показателей в настоящее время, рассматриваются различные фундаментальные подходы к определению сущности цитирования как иссл</w:t>
      </w:r>
      <w:r>
        <w:t>е</w:t>
      </w:r>
      <w:r>
        <w:t>дуемого явления, делается вывод о важности исследований в данном направлении как непосредственно влияющих на философию науки в целом. Материалы и методы: пров</w:t>
      </w:r>
      <w:r>
        <w:t>о</w:t>
      </w:r>
      <w:r>
        <w:t>дится обзор различных факторов, влияющих на показатели цитируемости работ ученых. На основе изучения материалов литературы и показателей, предлагаемых российским индексом научного цитирования, был составлен список анализируемых предикторов. О</w:t>
      </w:r>
      <w:r>
        <w:t>т</w:t>
      </w:r>
      <w:r>
        <w:t>мечено, что поскольку распределение h- и m-индекса существенно отличается от но</w:t>
      </w:r>
      <w:r>
        <w:t>р</w:t>
      </w:r>
      <w:r>
        <w:t>мального, необх</w:t>
      </w:r>
      <w:r>
        <w:t>о</w:t>
      </w:r>
      <w:r>
        <w:t>димо использовать специальные виды регрессий. Результаты: анализ распределений h- и m-индекса по эмпирическим данным показал, что оно сильно смещено влево (распредел</w:t>
      </w:r>
      <w:r>
        <w:t>е</w:t>
      </w:r>
      <w:r>
        <w:t>ние h-индекса подчинено пуассоновскому закону). Для моделирования значений h-индекса ввиду счетности зависимой переменной была применена модель обобщенной линейной регрессии с применением алгоритма step-wise регрессии для п</w:t>
      </w:r>
      <w:r>
        <w:t>о</w:t>
      </w:r>
      <w:r>
        <w:t>строения самой статистически значимой модели по показателю информационного кр</w:t>
      </w:r>
      <w:r>
        <w:t>и</w:t>
      </w:r>
      <w:r>
        <w:t>терия Акаике. Для моделир</w:t>
      </w:r>
      <w:r>
        <w:t>о</w:t>
      </w:r>
      <w:r>
        <w:t>вания m-индекса была применена квантильная регрессия для квантилей в 25, 50 и 75 %. Все расчеты были произведены с использованием языка R. О</w:t>
      </w:r>
      <w:r>
        <w:t>б</w:t>
      </w:r>
      <w:r>
        <w:t>суждение: в результате и</w:t>
      </w:r>
      <w:r>
        <w:t>с</w:t>
      </w:r>
      <w:r>
        <w:t>следования полученных моделей отмечено наличие среди НПР университета классических эффектов, таких как эффект Мэтью или экспоненциальная сложность роста индекса Хирша; по итогам общего анализа отмечено, что в исследу</w:t>
      </w:r>
      <w:r>
        <w:t>е</w:t>
      </w:r>
      <w:r>
        <w:t>мом университете существует сб</w:t>
      </w:r>
      <w:r>
        <w:t>а</w:t>
      </w:r>
      <w:r>
        <w:t>лансированная публикационная культура. На основе проведенных расчетов высказаны рекомендации о методике формирования показателей, на основе которых с работниками университета заключаются эффективные контракты. Отмечены особенности проведенного исследования, высказаны предложения о возможн</w:t>
      </w:r>
      <w:r>
        <w:t>о</w:t>
      </w:r>
      <w:r>
        <w:lastRenderedPageBreak/>
        <w:t>сти использования изложенного в статье подхода к анализу научной деятельности др</w:t>
      </w:r>
      <w:r>
        <w:t>у</w:t>
      </w:r>
      <w:r>
        <w:t>гих организаций.</w:t>
      </w:r>
    </w:p>
    <w:p w:rsidR="00B03C84" w:rsidRDefault="00B03C84" w:rsidP="00B03C84">
      <w:pPr>
        <w:pStyle w:val="22"/>
      </w:pPr>
      <w:r w:rsidRPr="00B03C84">
        <w:rPr>
          <w:b/>
        </w:rPr>
        <w:t>42. Михайлов О.В.</w:t>
      </w:r>
      <w:r>
        <w:t xml:space="preserve"> Самоцитирование: тонкости определения</w:t>
      </w:r>
      <w:r w:rsidR="00CD40E8">
        <w:t xml:space="preserve">. - Текст : непосредственный </w:t>
      </w:r>
      <w:r>
        <w:t>/ О. В. Михайлов // Вестник Российской академии наук.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90,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397</w:t>
      </w:r>
      <w:r>
        <w:rPr>
          <w:rFonts w:ascii="Times New Roman" w:hAnsi="Times New Roman"/>
        </w:rPr>
        <w:t>‒</w:t>
      </w:r>
      <w:r>
        <w:t>400. </w:t>
      </w:r>
      <w:r>
        <w:rPr>
          <w:rFonts w:ascii="Times New Roman" w:hAnsi="Times New Roman"/>
        </w:rPr>
        <w:t>‒</w:t>
      </w:r>
      <w:r>
        <w:t xml:space="preserve"> DOI: </w:t>
      </w:r>
      <w:hyperlink r:id="rId55" w:history="1">
        <w:r>
          <w:rPr>
            <w:rStyle w:val="ae"/>
          </w:rPr>
          <w:t>https://doi.org/10.31857/S0869587320020103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400 (6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56" w:history="1">
        <w:r>
          <w:rPr>
            <w:rStyle w:val="ae"/>
          </w:rPr>
          <w:t>URL: http://eLIBRARY.RU/contents.asp?titleid=7693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проблемы, связанные с цитированием автором своих ранних работ, нез</w:t>
      </w:r>
      <w:r>
        <w:t>а</w:t>
      </w:r>
      <w:r>
        <w:t>висимо от того, в каких журналах они были представлены, а также о периодических изд</w:t>
      </w:r>
      <w:r>
        <w:t>а</w:t>
      </w:r>
      <w:r>
        <w:t>ниях, использующих цитирование для повышения собственного рейтинга. Отмечено, что самоцитирование может улучшить библиометрические показатели отдельных а</w:t>
      </w:r>
      <w:r>
        <w:t>в</w:t>
      </w:r>
      <w:r>
        <w:t>торов, но при определ</w:t>
      </w:r>
      <w:r>
        <w:rPr>
          <w:rFonts w:ascii="Times New Roman" w:hAnsi="Times New Roman"/>
        </w:rPr>
        <w:t>ё</w:t>
      </w:r>
      <w:r>
        <w:rPr>
          <w:rFonts w:cs="TextBook"/>
        </w:rPr>
        <w:t>нных</w:t>
      </w:r>
      <w:r>
        <w:t xml:space="preserve"> ограничениях. Между тем самоцитирование журнала спосо</w:t>
      </w:r>
      <w:r>
        <w:t>б</w:t>
      </w:r>
      <w:r>
        <w:t>но знач</w:t>
      </w:r>
      <w:r>
        <w:t>и</w:t>
      </w:r>
      <w:r>
        <w:t>тельно поднять количественные характеристики его влияния в научной среде.</w:t>
      </w:r>
    </w:p>
    <w:p w:rsidR="00B03C84" w:rsidRDefault="00B03C84" w:rsidP="00B03C84">
      <w:pPr>
        <w:pStyle w:val="22"/>
      </w:pPr>
      <w:r w:rsidRPr="00B03C84">
        <w:rPr>
          <w:b/>
        </w:rPr>
        <w:t>43. Ревякин Ю. Г.</w:t>
      </w:r>
      <w:r>
        <w:t xml:space="preserve"> Возможности web-аналитики для оценки эффекти</w:t>
      </w:r>
      <w:r>
        <w:t>в</w:t>
      </w:r>
      <w:r>
        <w:t>ности научных публикаций</w:t>
      </w:r>
      <w:r w:rsidR="00CD40E8">
        <w:t xml:space="preserve">. - Текст : непосредственный </w:t>
      </w:r>
      <w:r>
        <w:t>/ Ю. Г. Ревякин. </w:t>
      </w:r>
      <w:r>
        <w:rPr>
          <w:rFonts w:ascii="Times New Roman" w:hAnsi="Times New Roman"/>
        </w:rPr>
        <w:t>‒</w:t>
      </w:r>
      <w:r>
        <w:t xml:space="preserve"> Москва : ИПМ, 2020. </w:t>
      </w:r>
      <w:r>
        <w:rPr>
          <w:rFonts w:ascii="Times New Roman" w:hAnsi="Times New Roman"/>
        </w:rPr>
        <w:t>‒</w:t>
      </w:r>
      <w:r>
        <w:t xml:space="preserve"> 42 с. </w:t>
      </w:r>
      <w:r>
        <w:rPr>
          <w:rFonts w:ascii="Times New Roman" w:hAnsi="Times New Roman"/>
        </w:rPr>
        <w:t>‒</w:t>
      </w:r>
      <w:r>
        <w:t xml:space="preserve"> (Препринт / Институт прикладной матем</w:t>
      </w:r>
      <w:r>
        <w:t>а</w:t>
      </w:r>
      <w:r>
        <w:t>тики имени М. В. Келдыша Российской академии наук, ISSN 2071</w:t>
      </w:r>
      <w:r>
        <w:rPr>
          <w:rFonts w:ascii="Times New Roman" w:hAnsi="Times New Roman"/>
        </w:rPr>
        <w:t>‒</w:t>
      </w:r>
      <w:r>
        <w:t>2898 ; n 50).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42 (11 назв.).</w:t>
      </w:r>
    </w:p>
    <w:p w:rsidR="00B03C84" w:rsidRDefault="00B03C84" w:rsidP="00B03C84">
      <w:pPr>
        <w:pStyle w:val="a8"/>
      </w:pPr>
      <w:r>
        <w:t>Изучены вопросы использования методов web-аналитики для оценки эффективности размещения научных публикаций в сети Интернет. Дано общее представление о мет</w:t>
      </w:r>
      <w:r>
        <w:t>о</w:t>
      </w:r>
      <w:r>
        <w:t>дах сбора и анализа данных, используемых в web-аналитике, представлен сравнительный обзор наиболее популярных программных решений. Рассмотрены методы web-аналитики сайтов научных организаций. На примере сайта Института прикладной информатики им. М. В. Келдыша РАН рассмотрены практические аспекты построения системы web-аналитики на основе анализа данных log-файла. Проанализирована проблема фильтрации запросов от программ-роботов для корректного определения показателей посещаем</w:t>
      </w:r>
      <w:r>
        <w:t>о</w:t>
      </w:r>
      <w:r>
        <w:t>сти научных интернет-ресурсов.</w:t>
      </w:r>
    </w:p>
    <w:p w:rsidR="00B03C84" w:rsidRDefault="00B03C84" w:rsidP="00B03C84">
      <w:pPr>
        <w:pStyle w:val="1"/>
      </w:pPr>
      <w:bookmarkStart w:id="12" w:name="_Toc55312585"/>
      <w:r>
        <w:t>Организация и управление инновационными процессами в научно-технической сфере</w:t>
      </w:r>
      <w:bookmarkEnd w:id="12"/>
    </w:p>
    <w:p w:rsidR="00B03C84" w:rsidRDefault="00B03C84" w:rsidP="00B03C84">
      <w:pPr>
        <w:pStyle w:val="22"/>
      </w:pPr>
      <w:r w:rsidRPr="00B03C84">
        <w:rPr>
          <w:b/>
        </w:rPr>
        <w:t>44. Аверьянова О.В.</w:t>
      </w:r>
      <w:r>
        <w:t xml:space="preserve"> Перспективы развития национальной инновацио</w:t>
      </w:r>
      <w:r>
        <w:t>н</w:t>
      </w:r>
      <w:r>
        <w:t>ной системы России в связи с социально-экономической динамикой</w:t>
      </w:r>
      <w:r w:rsidR="00CD40E8">
        <w:t xml:space="preserve">. - Текст : непосредственный </w:t>
      </w:r>
      <w:r>
        <w:t>/ О. В. Аверьянова, И. А. Благих, А. А. Рябухина // Проблемы современной экономики.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18</w:t>
      </w:r>
      <w:r>
        <w:rPr>
          <w:rFonts w:ascii="Times New Roman" w:hAnsi="Times New Roman"/>
        </w:rPr>
        <w:t>‒</w:t>
      </w:r>
      <w:r>
        <w:t>23. 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22</w:t>
      </w:r>
      <w:r>
        <w:rPr>
          <w:rFonts w:ascii="Times New Roman" w:hAnsi="Times New Roman"/>
        </w:rPr>
        <w:t>‒</w:t>
      </w:r>
      <w:r>
        <w:t>23 (21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57" w:history="1">
        <w:r>
          <w:rPr>
            <w:rStyle w:val="ae"/>
          </w:rPr>
          <w:t>URL: https://www.elibrary.ru/contents.asp?id=42754800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перспективы развития российской национальной инновационной сист</w:t>
      </w:r>
      <w:r>
        <w:t>е</w:t>
      </w:r>
      <w:r>
        <w:t>мы в связи с социально-экономической динамикой населения. Подчеркнуто, что правител</w:t>
      </w:r>
      <w:r>
        <w:t>ь</w:t>
      </w:r>
      <w:r>
        <w:t>ство провозгласило строительство национальной инновационной системы в рамках гл</w:t>
      </w:r>
      <w:r>
        <w:t>о</w:t>
      </w:r>
      <w:r>
        <w:t>бального лидерства, имеющим множество барьеров на мировых конкурентных рынках и требующим значительных финансовых и человеческих ресурсов, что при низком уровне жизни знач</w:t>
      </w:r>
      <w:r>
        <w:t>и</w:t>
      </w:r>
      <w:r>
        <w:t>тельной части населения является практически не разрешаемой проблемой. Обоснована более реальная задача </w:t>
      </w:r>
      <w:r>
        <w:rPr>
          <w:rFonts w:ascii="Times New Roman" w:hAnsi="Times New Roman"/>
        </w:rPr>
        <w:t>‒</w:t>
      </w:r>
      <w:r>
        <w:t xml:space="preserve"> активизация существующих и потенциальных цеп</w:t>
      </w:r>
      <w:r>
        <w:t>о</w:t>
      </w:r>
      <w:r>
        <w:t>чек и связей между субъектами национальной инновационной системы на путях реализ</w:t>
      </w:r>
      <w:r>
        <w:t>а</w:t>
      </w:r>
      <w:r>
        <w:t>ции стратегии догоняющего развития.</w:t>
      </w:r>
    </w:p>
    <w:p w:rsidR="00B03C84" w:rsidRDefault="00B03C84" w:rsidP="00B03C84">
      <w:pPr>
        <w:pStyle w:val="22"/>
      </w:pPr>
      <w:r w:rsidRPr="00B03C84">
        <w:rPr>
          <w:b/>
        </w:rPr>
        <w:t>45. Букреев А.М.</w:t>
      </w:r>
      <w:r>
        <w:t xml:space="preserve"> Региональная инновационная политика. Проблемы разработки и реализации</w:t>
      </w:r>
      <w:r w:rsidR="00CD40E8">
        <w:t xml:space="preserve">. - Текст : непосредственный </w:t>
      </w:r>
      <w:r>
        <w:t>/ А. М. Букреев, Н. В. Сироткина, А. Е. Кулакова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570</w:t>
      </w:r>
      <w:r>
        <w:rPr>
          <w:rFonts w:ascii="Times New Roman" w:hAnsi="Times New Roman"/>
        </w:rPr>
        <w:t>‒</w:t>
      </w:r>
      <w:r>
        <w:t>572. </w:t>
      </w:r>
      <w:r>
        <w:rPr>
          <w:rFonts w:ascii="Times New Roman" w:hAnsi="Times New Roman"/>
        </w:rPr>
        <w:t>‒</w:t>
      </w:r>
      <w:r>
        <w:t xml:space="preserve"> DOI: </w:t>
      </w:r>
      <w:hyperlink r:id="rId58" w:history="1">
        <w:r>
          <w:rPr>
            <w:rStyle w:val="ae"/>
          </w:rPr>
          <w:t>https://doi.org/10.34925/EIP.2020.115.2.112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572 (8 назв.).</w:t>
      </w:r>
    </w:p>
    <w:p w:rsidR="00B03C84" w:rsidRDefault="00B03C84" w:rsidP="00B03C84">
      <w:pPr>
        <w:pStyle w:val="a8"/>
      </w:pPr>
      <w:r>
        <w:lastRenderedPageBreak/>
        <w:t>Освещены актуальные вопросы региональной инновационной политики в условиях с</w:t>
      </w:r>
      <w:r>
        <w:t>о</w:t>
      </w:r>
      <w:r>
        <w:t>временной турбулентности. Подчеркнута роль социокультурных факторов в стимулир</w:t>
      </w:r>
      <w:r>
        <w:t>о</w:t>
      </w:r>
      <w:r>
        <w:t>вании инновационного роста субъектов РФ.</w:t>
      </w:r>
    </w:p>
    <w:p w:rsidR="00B03C84" w:rsidRDefault="00B03C84" w:rsidP="00B03C84">
      <w:pPr>
        <w:pStyle w:val="22"/>
      </w:pPr>
      <w:r w:rsidRPr="00B03C84">
        <w:rPr>
          <w:b/>
        </w:rPr>
        <w:t>46. Митяков С.Н.</w:t>
      </w:r>
      <w:r>
        <w:t xml:space="preserve"> Методика оценки эффективности исполнения док</w:t>
      </w:r>
      <w:r>
        <w:t>у</w:t>
      </w:r>
      <w:r>
        <w:t>ментов стратегического планирования в области обеспечения инновацио</w:t>
      </w:r>
      <w:r>
        <w:t>н</w:t>
      </w:r>
      <w:r>
        <w:t>ной деятельности</w:t>
      </w:r>
      <w:r w:rsidR="00CD40E8">
        <w:t xml:space="preserve">. - Текст : непосредственный </w:t>
      </w:r>
      <w:r>
        <w:t>/ С. Н. Митяков, Н. А. М</w:t>
      </w:r>
      <w:r>
        <w:t>у</w:t>
      </w:r>
      <w:r>
        <w:t>рашова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685</w:t>
      </w:r>
      <w:r>
        <w:rPr>
          <w:rFonts w:ascii="Times New Roman" w:hAnsi="Times New Roman"/>
        </w:rPr>
        <w:t>‒</w:t>
      </w:r>
      <w:r>
        <w:t>689. </w:t>
      </w:r>
      <w:r>
        <w:rPr>
          <w:rFonts w:ascii="Times New Roman" w:hAnsi="Times New Roman"/>
        </w:rPr>
        <w:t>‒</w:t>
      </w:r>
      <w:r>
        <w:t xml:space="preserve"> DOI: </w:t>
      </w:r>
      <w:hyperlink r:id="rId59" w:history="1">
        <w:r>
          <w:rPr>
            <w:rStyle w:val="ae"/>
          </w:rPr>
          <w:t>https://doi.org/10.34925/EIP.2020.115.2.137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689 (10 назв.).</w:t>
      </w:r>
    </w:p>
    <w:p w:rsidR="00B03C84" w:rsidRDefault="00B03C84" w:rsidP="00B03C84">
      <w:pPr>
        <w:pStyle w:val="a8"/>
      </w:pPr>
      <w:r>
        <w:t>Представлена методика оценки исполнения документов стратегического планиров</w:t>
      </w:r>
      <w:r>
        <w:t>а</w:t>
      </w:r>
      <w:r>
        <w:t>ния и алгоритм проведения оценки исполнения стратегических решений. Рассмотрен механизм оценки эффективности участия исполнителей на разных иерархических уро</w:t>
      </w:r>
      <w:r>
        <w:t>в</w:t>
      </w:r>
      <w:r>
        <w:t>нях. На пр</w:t>
      </w:r>
      <w:r>
        <w:t>и</w:t>
      </w:r>
      <w:r>
        <w:t>мере одного их основных индикаторов результативности инновационной деятельности продемонстрировано применение методики оценки исполнения докуме</w:t>
      </w:r>
      <w:r>
        <w:t>н</w:t>
      </w:r>
      <w:r>
        <w:t>тов стратегическ</w:t>
      </w:r>
      <w:r>
        <w:t>о</w:t>
      </w:r>
      <w:r>
        <w:t>го планирования.</w:t>
      </w:r>
    </w:p>
    <w:p w:rsidR="00B03C84" w:rsidRDefault="00B03C84" w:rsidP="00B03C84">
      <w:pPr>
        <w:pStyle w:val="22"/>
      </w:pPr>
      <w:r w:rsidRPr="00B03C84">
        <w:rPr>
          <w:b/>
        </w:rPr>
        <w:t>47. Мурашова Н.А.</w:t>
      </w:r>
      <w:r>
        <w:t xml:space="preserve"> Модель управления региональным рынком иннов</w:t>
      </w:r>
      <w:r>
        <w:t>а</w:t>
      </w:r>
      <w:r>
        <w:t>ций на примере Нижегородской области</w:t>
      </w:r>
      <w:r w:rsidR="00CD40E8">
        <w:t xml:space="preserve">. - Текст : непосредственный </w:t>
      </w:r>
      <w:r>
        <w:t>/ Н. А. М</w:t>
      </w:r>
      <w:r>
        <w:t>у</w:t>
      </w:r>
      <w:r>
        <w:t>рашова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711</w:t>
      </w:r>
      <w:r>
        <w:rPr>
          <w:rFonts w:ascii="Times New Roman" w:hAnsi="Times New Roman"/>
        </w:rPr>
        <w:t>‒</w:t>
      </w:r>
      <w:r>
        <w:t>716. </w:t>
      </w:r>
      <w:r>
        <w:rPr>
          <w:rFonts w:ascii="Times New Roman" w:hAnsi="Times New Roman"/>
        </w:rPr>
        <w:t>‒</w:t>
      </w:r>
      <w:r>
        <w:t xml:space="preserve"> DOI: </w:t>
      </w:r>
      <w:hyperlink r:id="rId60" w:history="1">
        <w:r>
          <w:rPr>
            <w:rStyle w:val="ae"/>
          </w:rPr>
          <w:t>https://doi.org/10.34925/EIP.2020.115.2.142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716 (5 назв.).</w:t>
      </w:r>
    </w:p>
    <w:p w:rsidR="00B03C84" w:rsidRDefault="00B03C84" w:rsidP="00B03C84">
      <w:pPr>
        <w:pStyle w:val="a8"/>
      </w:pPr>
      <w:r>
        <w:t>Описан механизм регулирования спроса и предложения на региональном рынке инн</w:t>
      </w:r>
      <w:r>
        <w:t>о</w:t>
      </w:r>
      <w:r>
        <w:t>ваций. Рассмотрены меры, обеспечивающие рост предложений технологичных проектов, а также описана технология организации работы с населением региона по вовлечению в инновационную деятельность. Продемонстрированы инструменты, позволяющие стим</w:t>
      </w:r>
      <w:r>
        <w:t>у</w:t>
      </w:r>
      <w:r>
        <w:t>лировать спрос предприятий на инновации. Представлена модель интеграции организаций и учреждений науки, образования и предприятиями.</w:t>
      </w:r>
    </w:p>
    <w:p w:rsidR="00B03C84" w:rsidRDefault="00B03C84" w:rsidP="00B03C84">
      <w:pPr>
        <w:pStyle w:val="22"/>
      </w:pPr>
      <w:r w:rsidRPr="00B03C84">
        <w:rPr>
          <w:b/>
        </w:rPr>
        <w:t>48. Фадейкина Н.В.</w:t>
      </w:r>
      <w:r>
        <w:t xml:space="preserve"> Концептуальные основы формирования национал</w:t>
      </w:r>
      <w:r>
        <w:t>ь</w:t>
      </w:r>
      <w:r>
        <w:t>ной инновационной системы</w:t>
      </w:r>
      <w:r w:rsidR="00CD40E8">
        <w:t xml:space="preserve">. - Текст : непосредственный </w:t>
      </w:r>
      <w:r>
        <w:t>/ Н. В. Фаде</w:t>
      </w:r>
      <w:r>
        <w:t>й</w:t>
      </w:r>
      <w:r>
        <w:t>кина, С. С. Малина // Сибирская финансовая школа.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72</w:t>
      </w:r>
      <w:r>
        <w:rPr>
          <w:rFonts w:ascii="Times New Roman" w:hAnsi="Times New Roman"/>
        </w:rPr>
        <w:t>‒</w:t>
      </w:r>
      <w:r>
        <w:t>76. </w:t>
      </w:r>
      <w:r>
        <w:rPr>
          <w:rFonts w:ascii="Times New Roman" w:hAnsi="Times New Roman"/>
        </w:rPr>
        <w:t>‒</w:t>
      </w:r>
      <w:r>
        <w:t xml:space="preserve"> Библиогр.: с. 76 (21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61" w:history="1">
        <w:r>
          <w:rPr>
            <w:rStyle w:val="ae"/>
          </w:rPr>
          <w:t>URL: https://www.elibrary.ru/contents.asp?id=43862844&amp;</w:t>
        </w:r>
      </w:hyperlink>
      <w:r>
        <w:t>.</w:t>
      </w:r>
    </w:p>
    <w:p w:rsidR="00B03C84" w:rsidRDefault="00B03C84" w:rsidP="00B03C84">
      <w:pPr>
        <w:pStyle w:val="a8"/>
      </w:pPr>
      <w:r>
        <w:t>Описан исторический процесс формирования концептуальных основ национальной и</w:t>
      </w:r>
      <w:r>
        <w:t>н</w:t>
      </w:r>
      <w:r>
        <w:t>новационной системы и обоснована объективность реализации такого процесса в разв</w:t>
      </w:r>
      <w:r>
        <w:t>и</w:t>
      </w:r>
      <w:r>
        <w:t>тых странах. Проанализирован процесс введения в научный оборот понятия «национал</w:t>
      </w:r>
      <w:r>
        <w:t>ь</w:t>
      </w:r>
      <w:r>
        <w:t>ная инновационная система». Рассмотрена концепция национальной инновационной с</w:t>
      </w:r>
      <w:r>
        <w:t>и</w:t>
      </w:r>
      <w:r>
        <w:t>стемы, определены базовые методологические принципы ее формирования: следование идеям Й. Шумпетера о конкуренции на основе инноваций и научных разработок как гла</w:t>
      </w:r>
      <w:r>
        <w:t>в</w:t>
      </w:r>
      <w:r>
        <w:t>ных факт</w:t>
      </w:r>
      <w:r>
        <w:t>о</w:t>
      </w:r>
      <w:r>
        <w:t>ров экономической динамики, признание особой роли знания в экономическом развитии и рассмотрение институционального контекста инновационной деятельности как фактора, прямо влияющего на ее содержание и структуру.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2, 25</w:t>
      </w:r>
    </w:p>
    <w:p w:rsidR="00B03C84" w:rsidRDefault="00B03C84" w:rsidP="00B03C84">
      <w:pPr>
        <w:pStyle w:val="2"/>
      </w:pPr>
      <w:bookmarkStart w:id="13" w:name="_Toc55312586"/>
      <w:r>
        <w:t>Формы поддержки инновационной деятельности государством</w:t>
      </w:r>
      <w:bookmarkEnd w:id="13"/>
    </w:p>
    <w:p w:rsidR="00B03C84" w:rsidRDefault="00B03C84" w:rsidP="00B03C84">
      <w:pPr>
        <w:pStyle w:val="22"/>
      </w:pPr>
      <w:r w:rsidRPr="00B03C84">
        <w:rPr>
          <w:b/>
        </w:rPr>
        <w:t>49. Алехина Е.И.</w:t>
      </w:r>
      <w:r>
        <w:t xml:space="preserve"> Проблемы стимулирования инновационной деятельн</w:t>
      </w:r>
      <w:r>
        <w:t>о</w:t>
      </w:r>
      <w:r>
        <w:t>сти посредством государственного и частного партнерства в совреме</w:t>
      </w:r>
      <w:r>
        <w:t>н</w:t>
      </w:r>
      <w:r>
        <w:t>ных условиях</w:t>
      </w:r>
      <w:r w:rsidR="00CD40E8">
        <w:t xml:space="preserve">. - Текст : непосредственный </w:t>
      </w:r>
      <w:r>
        <w:t>/ Е. И. Алехина, В. Н. Парахина // Вестник Северо-Кавказского федерального университета.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28</w:t>
      </w:r>
      <w:r>
        <w:rPr>
          <w:rFonts w:ascii="Times New Roman" w:hAnsi="Times New Roman"/>
        </w:rPr>
        <w:t>‒</w:t>
      </w:r>
      <w:r>
        <w:t>35. </w:t>
      </w:r>
      <w:r>
        <w:rPr>
          <w:rFonts w:ascii="Times New Roman" w:hAnsi="Times New Roman"/>
        </w:rPr>
        <w:t>‒</w:t>
      </w:r>
      <w:r>
        <w:t xml:space="preserve"> Библиогр.: с. 33</w:t>
      </w:r>
      <w:r>
        <w:rPr>
          <w:rFonts w:ascii="Times New Roman" w:hAnsi="Times New Roman"/>
        </w:rPr>
        <w:t>‒</w:t>
      </w:r>
      <w:r>
        <w:t>34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62" w:history="1">
        <w:r>
          <w:rPr>
            <w:rStyle w:val="ae"/>
          </w:rPr>
          <w:t>URL: https://www.elibrary.ru/contents.asp?id=41866912</w:t>
        </w:r>
      </w:hyperlink>
      <w:r>
        <w:t>.</w:t>
      </w:r>
    </w:p>
    <w:p w:rsidR="00B03C84" w:rsidRDefault="00B03C84" w:rsidP="00B03C84">
      <w:pPr>
        <w:pStyle w:val="a8"/>
      </w:pPr>
      <w:r>
        <w:t>Охарактеризованы формы государственной поддержки инноваций, обоснована акт</w:t>
      </w:r>
      <w:r>
        <w:t>у</w:t>
      </w:r>
      <w:r>
        <w:t xml:space="preserve">альность изыскания направлений стимулирования инновационной деятельности в целом и </w:t>
      </w:r>
      <w:r>
        <w:lastRenderedPageBreak/>
        <w:t>развития государственного и частного партнерства как одного из действенных напра</w:t>
      </w:r>
      <w:r>
        <w:t>в</w:t>
      </w:r>
      <w:r>
        <w:t>лений стимулирования инновационной деятельности в частности. Раскрыты ключевые понятия по теме исследования, определено значение государственного частного пар</w:t>
      </w:r>
      <w:r>
        <w:t>т</w:t>
      </w:r>
      <w:r>
        <w:t>нерства для стимулирования инновационной деятельности в современных условиях, об</w:t>
      </w:r>
      <w:r>
        <w:t>о</w:t>
      </w:r>
      <w:r>
        <w:t>значены цели, признаки и преимущества государственного частного партнерства, а также проблемы его реализации. Предложены направления построения партнерства в целях стимулирования инновационной деятельности в современных условиях.</w:t>
      </w:r>
    </w:p>
    <w:p w:rsidR="00B03C84" w:rsidRDefault="00B03C84" w:rsidP="00B03C84">
      <w:pPr>
        <w:pStyle w:val="22"/>
      </w:pPr>
      <w:r w:rsidRPr="00B03C84">
        <w:rPr>
          <w:b/>
        </w:rPr>
        <w:t>50. Прийма К.А.</w:t>
      </w:r>
      <w:r>
        <w:t xml:space="preserve"> Устойчивое финансирование инноваций как инстр</w:t>
      </w:r>
      <w:r>
        <w:t>у</w:t>
      </w:r>
      <w:r>
        <w:t>мент развития хозяйственной системы</w:t>
      </w:r>
      <w:r w:rsidR="00CD40E8">
        <w:t xml:space="preserve">. - Текст : непосредственный </w:t>
      </w:r>
      <w:r>
        <w:t>/ К. А. Прийма // Экономика и управление.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26, no. 1. </w:t>
      </w:r>
      <w:r>
        <w:rPr>
          <w:rFonts w:ascii="Times New Roman" w:hAnsi="Times New Roman"/>
        </w:rPr>
        <w:t>‒</w:t>
      </w:r>
      <w:r>
        <w:t xml:space="preserve"> 2116</w:t>
      </w:r>
      <w:r>
        <w:rPr>
          <w:rFonts w:ascii="Times New Roman" w:hAnsi="Times New Roman"/>
        </w:rPr>
        <w:t>‒</w:t>
      </w:r>
      <w:r>
        <w:t>216. </w:t>
      </w:r>
      <w:r>
        <w:rPr>
          <w:rFonts w:ascii="Times New Roman" w:hAnsi="Times New Roman"/>
        </w:rPr>
        <w:t>‒</w:t>
      </w:r>
      <w:r>
        <w:t xml:space="preserve"> DOI: </w:t>
      </w:r>
      <w:hyperlink r:id="rId63" w:history="1">
        <w:r>
          <w:rPr>
            <w:rStyle w:val="ae"/>
          </w:rPr>
          <w:t>https://doi.org/10.35854/1998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1627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211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216</w:t>
        </w:r>
      </w:hyperlink>
      <w:r>
        <w:t xml:space="preserve"> .</w:t>
      </w:r>
    </w:p>
    <w:p w:rsidR="00B03C84" w:rsidRDefault="00B03C84" w:rsidP="00B03C84">
      <w:pPr>
        <w:pStyle w:val="a8"/>
      </w:pPr>
      <w:r>
        <w:t>С целью создания в России эффективной модели финансирования инновационного ра</w:t>
      </w:r>
      <w:r>
        <w:t>з</w:t>
      </w:r>
      <w:r>
        <w:t>вития национальной хозяйственной системы обоснована необходимость формирования системы федерального и региональных инновационных фондов на основе механизма го</w:t>
      </w:r>
      <w:r>
        <w:t>с</w:t>
      </w:r>
      <w:r>
        <w:t>ударственно-частного партнерства. Их функцией станет аккумулирование финансовых средств и их распределение в рамках отдельных инновационных проектов с четко об</w:t>
      </w:r>
      <w:r>
        <w:t>о</w:t>
      </w:r>
      <w:r>
        <w:t>значенными результатами инновационной деятельности. В образованном федеральном инновационном фонде возможно предусмотреть дифференциацию деятельности по наиболее важным направлениям или критическим технологиям, что обеспечит более высокие поз</w:t>
      </w:r>
      <w:r>
        <w:t>и</w:t>
      </w:r>
      <w:r>
        <w:t>ции России в глобальной конкурентной борьбе. Задача региональных фондов заключается в обеспечении технологического развития, способствующего повышению конкурентоспособности региона на национальном уровне (с учетом региональной спец</w:t>
      </w:r>
      <w:r>
        <w:t>и</w:t>
      </w:r>
      <w:r>
        <w:t>ализации и ра</w:t>
      </w:r>
      <w:r>
        <w:t>з</w:t>
      </w:r>
      <w:r>
        <w:t>вития массового инновационного предпринимательства). В сочетании с применением так</w:t>
      </w:r>
      <w:r>
        <w:t>о</w:t>
      </w:r>
      <w:r>
        <w:t>го рыночного инструмента, как предоставление финансовых гарантий по инвестициям в инновации, это обеспечит положительную динамику в инновационном развитии наци</w:t>
      </w:r>
      <w:r>
        <w:t>о</w:t>
      </w:r>
      <w:r>
        <w:t>нальной хозяйственной системы в целом.</w:t>
      </w:r>
    </w:p>
    <w:p w:rsidR="00B03C84" w:rsidRDefault="00B03C84" w:rsidP="00B03C84">
      <w:pPr>
        <w:pStyle w:val="2"/>
      </w:pPr>
      <w:bookmarkStart w:id="14" w:name="_Toc55312587"/>
      <w:r>
        <w:t>Информационное обеспечение внедрения нововведений в научно-технической сфере</w:t>
      </w:r>
      <w:bookmarkEnd w:id="14"/>
    </w:p>
    <w:p w:rsidR="00B03C84" w:rsidRDefault="00B03C84" w:rsidP="00B03C84">
      <w:pPr>
        <w:pStyle w:val="22"/>
      </w:pPr>
      <w:r w:rsidRPr="00B03C84">
        <w:rPr>
          <w:b/>
        </w:rPr>
        <w:t>51. Майстрович Т.В.</w:t>
      </w:r>
      <w:r>
        <w:t xml:space="preserve"> Сайты научно-исследовательских учреждений как источник формирования Единого российского электронного пространства знаний</w:t>
      </w:r>
      <w:r w:rsidR="00CD40E8">
        <w:t xml:space="preserve">. - Текст : непосредственный </w:t>
      </w:r>
      <w:r>
        <w:t>/ Т. В. Майстрович // Информационные ресурсы России.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13</w:t>
      </w:r>
      <w:r>
        <w:rPr>
          <w:rFonts w:ascii="Times New Roman" w:hAnsi="Times New Roman"/>
        </w:rPr>
        <w:t>‒</w:t>
      </w:r>
      <w:r>
        <w:t>19. 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18</w:t>
      </w:r>
      <w:r>
        <w:rPr>
          <w:rFonts w:ascii="Times New Roman" w:hAnsi="Times New Roman"/>
        </w:rPr>
        <w:t>‒</w:t>
      </w:r>
      <w:r>
        <w:t>19 (5 назв.).</w:t>
      </w:r>
    </w:p>
    <w:p w:rsidR="00B03C84" w:rsidRDefault="00B03C84" w:rsidP="00B03C84">
      <w:pPr>
        <w:pStyle w:val="a8"/>
      </w:pPr>
      <w:r>
        <w:t>На основе изучения 191 сайта научно-исследовательских учреждений проанализиров</w:t>
      </w:r>
      <w:r>
        <w:t>а</w:t>
      </w:r>
      <w:r>
        <w:t>ны открытые научные ресурсы (публикации сотрудников, материалы научных меропри</w:t>
      </w:r>
      <w:r>
        <w:t>я</w:t>
      </w:r>
      <w:r>
        <w:t>тий). Рассмотрена полнота их представления и степень доступности пользователям. Предложены методические подходы по включению каждого вида публикации в Единое росси</w:t>
      </w:r>
      <w:r>
        <w:t>й</w:t>
      </w:r>
      <w:r>
        <w:t>ское электронное пространство знаний.</w:t>
      </w:r>
    </w:p>
    <w:p w:rsidR="00B03C84" w:rsidRDefault="00B03C84" w:rsidP="00B03C84">
      <w:pPr>
        <w:pStyle w:val="22"/>
      </w:pPr>
      <w:r w:rsidRPr="00B03C84">
        <w:rPr>
          <w:b/>
        </w:rPr>
        <w:t>52. Миллайон А. Дж.</w:t>
      </w:r>
      <w:r>
        <w:t xml:space="preserve"> Реструктуризация и формализация: научная коммуникация как возможность устойчивого роста в информационных о</w:t>
      </w:r>
      <w:r>
        <w:t>р</w:t>
      </w:r>
      <w:r>
        <w:t>ганиз</w:t>
      </w:r>
      <w:r>
        <w:t>а</w:t>
      </w:r>
      <w:r>
        <w:t>циях?</w:t>
      </w:r>
      <w:r w:rsidR="00CD40E8">
        <w:t xml:space="preserve">. - Текст : непосредственный </w:t>
      </w:r>
      <w:r>
        <w:t>/ А. Дж. Миллайон, Х. Мулесон Сэнди, С. Хадсон-Витале // Международный форум по информации.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45,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3</w:t>
      </w:r>
      <w:r>
        <w:rPr>
          <w:rFonts w:ascii="Times New Roman" w:hAnsi="Times New Roman"/>
        </w:rPr>
        <w:t>‒</w:t>
      </w:r>
      <w:r>
        <w:t>12. </w:t>
      </w:r>
      <w:r>
        <w:rPr>
          <w:rFonts w:ascii="Times New Roman" w:hAnsi="Times New Roman"/>
        </w:rPr>
        <w:t>‒</w:t>
      </w:r>
      <w:r>
        <w:t xml:space="preserve"> DOI: </w:t>
      </w:r>
      <w:hyperlink r:id="rId64" w:history="1">
        <w:r>
          <w:rPr>
            <w:rStyle w:val="ae"/>
          </w:rPr>
          <w:t>https://doi.org/10.36535/0203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6460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01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11</w:t>
      </w:r>
      <w:r>
        <w:rPr>
          <w:rFonts w:ascii="Times New Roman" w:hAnsi="Times New Roman"/>
        </w:rPr>
        <w:t>‒</w:t>
      </w:r>
      <w:r>
        <w:t>12 (39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65" w:history="1">
        <w:r>
          <w:rPr>
            <w:rStyle w:val="ae"/>
          </w:rPr>
          <w:t>URL: http://www.viniti.ru/products/publications/pub-134048#issues</w:t>
        </w:r>
      </w:hyperlink>
      <w:r>
        <w:t>.</w:t>
      </w:r>
    </w:p>
    <w:p w:rsidR="00B03C84" w:rsidRDefault="00B03C84" w:rsidP="00B03C84">
      <w:pPr>
        <w:pStyle w:val="a8"/>
      </w:pPr>
      <w:r>
        <w:t>Отмечено, что ученые все больше нуждаются в особой поддержке на всех этапах исследовательского процесса. На примере академической (научной) библиотеки ра</w:t>
      </w:r>
      <w:r>
        <w:t>с</w:t>
      </w:r>
      <w:r>
        <w:t>смотрены два понятия из теории «Диффузия инноваций» (DOI) Роджерса и литературы по орган</w:t>
      </w:r>
      <w:r>
        <w:t>и</w:t>
      </w:r>
      <w:r>
        <w:t>зации инноваций, чтобы оценить возможность устойчивой работы по научной коммуникации в библиотеках. Это понятия организационной реструктуризации и фо</w:t>
      </w:r>
      <w:r>
        <w:t>р</w:t>
      </w:r>
      <w:r>
        <w:t>мализации. Пр</w:t>
      </w:r>
      <w:r>
        <w:t>о</w:t>
      </w:r>
      <w:r>
        <w:t xml:space="preserve">анализированы данные по сотрудникам Ассоциации научных библиотек с </w:t>
      </w:r>
      <w:r>
        <w:lastRenderedPageBreak/>
        <w:t>соответству</w:t>
      </w:r>
      <w:r>
        <w:t>ю</w:t>
      </w:r>
      <w:r>
        <w:t>щими названиями занимаемой должности и трем документам о навыках в цифровом кураторстве. Установлено, что информационные организации Ассоциации научных библиотек реструктурированы, чтобы обеспечивать дополнительную поддер</w:t>
      </w:r>
      <w:r>
        <w:t>ж</w:t>
      </w:r>
      <w:r>
        <w:t>ку исследований и чтобы навыки, связанные с должностью в научной коммуникации, стан</w:t>
      </w:r>
      <w:r>
        <w:t>о</w:t>
      </w:r>
      <w:r>
        <w:t>вились более унифицированными. Сделан вывод, что информационные специалисты в о</w:t>
      </w:r>
      <w:r>
        <w:t>б</w:t>
      </w:r>
      <w:r>
        <w:t>ласти научной коммуникации являются частью устойчивой практической области в ра</w:t>
      </w:r>
      <w:r>
        <w:t>м</w:t>
      </w:r>
      <w:r>
        <w:t>ках информационных организаций Ассоциации научных библиотек, доминирующей после</w:t>
      </w:r>
      <w:r>
        <w:t>д</w:t>
      </w:r>
      <w:r>
        <w:t>ние десятилетия, и что подобная тенденция, скорее всего, продолжится.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16</w:t>
      </w:r>
    </w:p>
    <w:p w:rsidR="00B03C84" w:rsidRDefault="00B03C84" w:rsidP="00B03C84">
      <w:pPr>
        <w:pStyle w:val="2"/>
      </w:pPr>
      <w:bookmarkStart w:id="15" w:name="_Toc55312588"/>
      <w:r>
        <w:t>Зарубежный опыт инновационной деятельности</w:t>
      </w:r>
      <w:bookmarkEnd w:id="15"/>
    </w:p>
    <w:p w:rsidR="00B03C84" w:rsidRDefault="00B03C84" w:rsidP="00B03C84">
      <w:pPr>
        <w:pStyle w:val="22"/>
      </w:pPr>
      <w:r w:rsidRPr="00B03C84">
        <w:rPr>
          <w:b/>
        </w:rPr>
        <w:t>53. Bokachev I.N.</w:t>
      </w:r>
      <w:r>
        <w:t xml:space="preserve"> National innovation system of India: genesis and key performance indicators</w:t>
      </w:r>
      <w:r w:rsidR="00CD40E8">
        <w:t xml:space="preserve">. - Текст : непосредственный </w:t>
      </w:r>
      <w:r>
        <w:t>/ I. N. Bokachev // Вестник Российского университета дружбы народов. Серия: Эконом</w:t>
      </w:r>
      <w:r>
        <w:t>и</w:t>
      </w:r>
      <w:r>
        <w:t>ка.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27,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774</w:t>
      </w:r>
      <w:r>
        <w:rPr>
          <w:rFonts w:ascii="Times New Roman" w:hAnsi="Times New Roman"/>
        </w:rPr>
        <w:t>‒</w:t>
      </w:r>
      <w:r>
        <w:t>785. </w:t>
      </w:r>
      <w:r>
        <w:rPr>
          <w:rFonts w:ascii="Times New Roman" w:hAnsi="Times New Roman"/>
        </w:rPr>
        <w:t>‒</w:t>
      </w:r>
      <w:r>
        <w:t xml:space="preserve"> DOI: </w:t>
      </w:r>
      <w:hyperlink r:id="rId66" w:history="1">
        <w:r>
          <w:rPr>
            <w:rStyle w:val="ae"/>
          </w:rPr>
          <w:t>https://doi.org/10.22363/2313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2329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774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785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783</w:t>
      </w:r>
      <w:r>
        <w:rPr>
          <w:rFonts w:ascii="Times New Roman" w:hAnsi="Times New Roman"/>
        </w:rPr>
        <w:t>‒</w:t>
      </w:r>
      <w:r>
        <w:t>784. </w:t>
      </w:r>
      <w:r>
        <w:rPr>
          <w:rFonts w:ascii="Times New Roman" w:hAnsi="Times New Roman"/>
        </w:rPr>
        <w:t>‒</w:t>
      </w:r>
      <w:r>
        <w:t xml:space="preserve"> </w:t>
      </w:r>
      <w:hyperlink r:id="rId67" w:history="1">
        <w:r>
          <w:rPr>
            <w:rStyle w:val="ae"/>
          </w:rPr>
          <w:t>URL: https://elibrary.ru/contents.asp?id=42643714</w:t>
        </w:r>
      </w:hyperlink>
      <w:r>
        <w:t>.</w:t>
      </w:r>
    </w:p>
    <w:p w:rsidR="00B03C84" w:rsidRDefault="00B03C84" w:rsidP="00B03C84">
      <w:pPr>
        <w:pStyle w:val="a8"/>
      </w:pPr>
      <w:r>
        <w:t>Национальная инновационная система Индии: процесс становления и основные показ</w:t>
      </w:r>
      <w:r>
        <w:t>а</w:t>
      </w:r>
      <w:r>
        <w:t>тели эффективности</w:t>
      </w:r>
    </w:p>
    <w:p w:rsidR="00B03C84" w:rsidRDefault="00B03C84" w:rsidP="00B03C84">
      <w:pPr>
        <w:pStyle w:val="a8"/>
      </w:pPr>
      <w:r>
        <w:t>Рассмотрено формирование национальной инновационной системы Индии, которое проходит через фазы протекционизма, либерализма и дуальности. Особое внимание уд</w:t>
      </w:r>
      <w:r>
        <w:t>е</w:t>
      </w:r>
      <w:r>
        <w:t>лено особенностям национальной инновационной системы Индии на базе показателей эффективности, таких как валовые внутренние расходы на НИОКР, экспорт высокоте</w:t>
      </w:r>
      <w:r>
        <w:t>х</w:t>
      </w:r>
      <w:r>
        <w:t>нологичной продукции, а также прямые иностранные инвестиции в сфере высоких техн</w:t>
      </w:r>
      <w:r>
        <w:t>о</w:t>
      </w:r>
      <w:r>
        <w:t>логий. Отмечено, что Индия является одной из самых привлекательных стран для инв</w:t>
      </w:r>
      <w:r>
        <w:t>е</w:t>
      </w:r>
      <w:r>
        <w:t>стиров</w:t>
      </w:r>
      <w:r>
        <w:t>а</w:t>
      </w:r>
      <w:r>
        <w:t>ния в инновационную сферу. Выделены также и негативные стороны развития национальной инновационной системы Индии, такие как дисбаланс в доходах и зарабо</w:t>
      </w:r>
      <w:r>
        <w:t>т</w:t>
      </w:r>
      <w:r>
        <w:t>ных платах, низкий уровень грамотности и высокий уровень нищеты, неравномерный приток иностра</w:t>
      </w:r>
      <w:r>
        <w:t>н</w:t>
      </w:r>
      <w:r>
        <w:t>ных инвестиций в разные регионы, отсутствие культуры инноваций в производимых продуктах и слабые связи между научно-исследовательскими учреждени</w:t>
      </w:r>
      <w:r>
        <w:t>я</w:t>
      </w:r>
      <w:r>
        <w:t>ми и отраслью, а также односторонний рост сектора информационно-коммуникационных технологий. Подчеркнуто, что Индия после начала процесса экономической либерализ</w:t>
      </w:r>
      <w:r>
        <w:t>а</w:t>
      </w:r>
      <w:r>
        <w:t>ции экономически выросла с точки зрения уровня ВВП, экспорта, занятости, инвестиций, притока иностра</w:t>
      </w:r>
      <w:r>
        <w:t>н</w:t>
      </w:r>
      <w:r>
        <w:t>ных технологий и инвестиций, индустрии а информационно-коммуникационных технологий, а также интернационализации инвестиций в НИОКР.</w:t>
      </w:r>
    </w:p>
    <w:p w:rsidR="00B03C84" w:rsidRDefault="00B03C84" w:rsidP="00B03C84">
      <w:pPr>
        <w:pStyle w:val="22"/>
      </w:pPr>
      <w:r w:rsidRPr="00B03C84">
        <w:rPr>
          <w:b/>
        </w:rPr>
        <w:t>54. Reshetnikova M.S.</w:t>
      </w:r>
      <w:r>
        <w:t xml:space="preserve"> China venture market overview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/ M. S. Reshetnikova // Вестник Российского университета дружбы народов. Серия: Экономика.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27,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743</w:t>
      </w:r>
      <w:r>
        <w:rPr>
          <w:rFonts w:ascii="Times New Roman" w:hAnsi="Times New Roman"/>
        </w:rPr>
        <w:t>‒</w:t>
      </w:r>
      <w:r>
        <w:t>752. </w:t>
      </w:r>
      <w:r>
        <w:rPr>
          <w:rFonts w:ascii="Times New Roman" w:hAnsi="Times New Roman"/>
        </w:rPr>
        <w:t>‒</w:t>
      </w:r>
      <w:r>
        <w:t xml:space="preserve"> DOI: </w:t>
      </w:r>
      <w:hyperlink r:id="rId68" w:history="1">
        <w:r>
          <w:rPr>
            <w:rStyle w:val="ae"/>
          </w:rPr>
          <w:t>https://doi.org/10.22363/2313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2329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753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760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759. </w:t>
      </w:r>
      <w:r>
        <w:rPr>
          <w:rFonts w:ascii="Times New Roman" w:hAnsi="Times New Roman"/>
        </w:rPr>
        <w:t>‒</w:t>
      </w:r>
      <w:r>
        <w:t xml:space="preserve"> </w:t>
      </w:r>
      <w:hyperlink r:id="rId69" w:history="1">
        <w:r>
          <w:rPr>
            <w:rStyle w:val="ae"/>
          </w:rPr>
          <w:t>URL: https://elibrary.ru/contents.asp?id=42643714</w:t>
        </w:r>
      </w:hyperlink>
      <w:r>
        <w:t>.</w:t>
      </w:r>
    </w:p>
    <w:p w:rsidR="00B03C84" w:rsidRDefault="00B03C84" w:rsidP="00B03C84">
      <w:pPr>
        <w:pStyle w:val="a8"/>
      </w:pPr>
      <w:r>
        <w:t>Обзор венчурного рынка Китая</w:t>
      </w:r>
    </w:p>
    <w:p w:rsidR="00B03C84" w:rsidRDefault="00B03C84" w:rsidP="00B03C84">
      <w:pPr>
        <w:pStyle w:val="a8"/>
      </w:pPr>
      <w:r>
        <w:t>Сегодня китайская экономика начала стремительный переход на новый этап разв</w:t>
      </w:r>
      <w:r>
        <w:t>и</w:t>
      </w:r>
      <w:r>
        <w:t>тия. Его основой являются высокотехнологичное производство и национальные проры</w:t>
      </w:r>
      <w:r>
        <w:t>в</w:t>
      </w:r>
      <w:r>
        <w:t>ные технологии. Этот процесс происходит вследствие трансформации государстве</w:t>
      </w:r>
      <w:r>
        <w:t>н</w:t>
      </w:r>
      <w:r>
        <w:t>ной страт</w:t>
      </w:r>
      <w:r>
        <w:t>е</w:t>
      </w:r>
      <w:r>
        <w:t>гии в направлении расширения инноваций путем включения малых и средних предприятий. Китай смог привлечь беспрецедентный по своему объему венчурный кап</w:t>
      </w:r>
      <w:r>
        <w:t>и</w:t>
      </w:r>
      <w:r>
        <w:t>тал для осущес</w:t>
      </w:r>
      <w:r>
        <w:t>т</w:t>
      </w:r>
      <w:r>
        <w:t>вления нового плана развития. Тем не менее с 2016 года быстрый рост венчурного рынка Китая вызывает много опасений. Оценено текущее состояние рынка венчурного капитала в Китае. Установлено, что, несмотря на признаки «перегрева», г</w:t>
      </w:r>
      <w:r>
        <w:t>о</w:t>
      </w:r>
      <w:r>
        <w:t>ворить о формировании «пузыря» на венчурном рынке Китая пока преждевременно. О</w:t>
      </w:r>
      <w:r>
        <w:t>т</w:t>
      </w:r>
      <w:r>
        <w:t>мечено, что Китай снова трансформируется и следующая волна инноваций и частного предпринимательства станет волной будущего, имеющей существенные глобальные п</w:t>
      </w:r>
      <w:r>
        <w:t>о</w:t>
      </w:r>
      <w:r>
        <w:t>следствия.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50, 68, 76</w:t>
      </w:r>
    </w:p>
    <w:p w:rsidR="00B03C84" w:rsidRDefault="00B03C84" w:rsidP="00B03C84">
      <w:pPr>
        <w:pStyle w:val="1"/>
      </w:pPr>
      <w:bookmarkStart w:id="16" w:name="_Toc55312589"/>
      <w:r>
        <w:lastRenderedPageBreak/>
        <w:t>Менеджмент в области науки и инноваций</w:t>
      </w:r>
      <w:bookmarkEnd w:id="16"/>
    </w:p>
    <w:p w:rsidR="00B03C84" w:rsidRDefault="00B03C84" w:rsidP="00B03C84">
      <w:pPr>
        <w:pStyle w:val="22"/>
      </w:pPr>
      <w:r w:rsidRPr="00B03C84">
        <w:rPr>
          <w:b/>
        </w:rPr>
        <w:t>55. Баринов В.Н.</w:t>
      </w:r>
      <w:r>
        <w:t xml:space="preserve"> Меры поддержки развития инновационной экосист</w:t>
      </w:r>
      <w:r>
        <w:t>е</w:t>
      </w:r>
      <w:r>
        <w:t>мы</w:t>
      </w:r>
      <w:r w:rsidR="00CD40E8">
        <w:t xml:space="preserve">. - Текст : непосредственный </w:t>
      </w:r>
      <w:r>
        <w:t>/ В. Н. Баринов, М. А. Повалюхина, А. В. Б</w:t>
      </w:r>
      <w:r>
        <w:t>а</w:t>
      </w:r>
      <w:r>
        <w:t>това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296</w:t>
      </w:r>
      <w:r>
        <w:rPr>
          <w:rFonts w:ascii="Times New Roman" w:hAnsi="Times New Roman"/>
        </w:rPr>
        <w:t>‒</w:t>
      </w:r>
      <w:r>
        <w:t>299. </w:t>
      </w:r>
      <w:r>
        <w:rPr>
          <w:rFonts w:ascii="Times New Roman" w:hAnsi="Times New Roman"/>
        </w:rPr>
        <w:t>‒</w:t>
      </w:r>
      <w:r>
        <w:t xml:space="preserve"> DOI: </w:t>
      </w:r>
      <w:hyperlink r:id="rId70" w:history="1">
        <w:r>
          <w:rPr>
            <w:rStyle w:val="ae"/>
          </w:rPr>
          <w:t>https://doi.org/10.34925/EIP.2020.115.2.056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187 (19 назв.).</w:t>
      </w:r>
    </w:p>
    <w:p w:rsidR="00B03C84" w:rsidRDefault="00B03C84" w:rsidP="00B03C84">
      <w:pPr>
        <w:pStyle w:val="a8"/>
      </w:pPr>
      <w:r>
        <w:t>Представлены результаты опроса, проведенного АО "Российская венчурная компания", среди инновационных высокотехнологичных компаний, чей бизнес основан на использов</w:t>
      </w:r>
      <w:r>
        <w:t>а</w:t>
      </w:r>
      <w:r>
        <w:t>нии, разработке и производстве высокотехнологичных продуктов и решений. Отмечено, что в сложившейся ситуации помощь государства и институтов развития технологич</w:t>
      </w:r>
      <w:r>
        <w:t>е</w:t>
      </w:r>
      <w:r>
        <w:t>скому бизнесу и технологическим предпринимателям становится необходимой и засл</w:t>
      </w:r>
      <w:r>
        <w:t>у</w:t>
      </w:r>
      <w:r>
        <w:t>живает отдельного внимания, т.к. если время будет упущено, а необходимые меры по</w:t>
      </w:r>
      <w:r>
        <w:t>д</w:t>
      </w:r>
      <w:r>
        <w:t>держки не оказаны своевременно, то в будущем это может привести к критическому отставанию восстановления национальной экономики. Определены меры поддержки технологического бизнеса, действительно полезные и учитывающие его специфику.</w:t>
      </w:r>
    </w:p>
    <w:p w:rsidR="00B03C84" w:rsidRDefault="00B03C84" w:rsidP="00B03C84">
      <w:pPr>
        <w:pStyle w:val="22"/>
      </w:pPr>
      <w:r w:rsidRPr="00B03C84">
        <w:rPr>
          <w:b/>
        </w:rPr>
        <w:t>56. Глаз О.В.</w:t>
      </w:r>
      <w:r>
        <w:t xml:space="preserve"> Экономические методы оценки эффективности иннов</w:t>
      </w:r>
      <w:r>
        <w:t>а</w:t>
      </w:r>
      <w:r>
        <w:t>ций на предприятии</w:t>
      </w:r>
      <w:r w:rsidR="00CD40E8">
        <w:t xml:space="preserve">. - Текст : непосредственный </w:t>
      </w:r>
      <w:r>
        <w:t>/ О. В. Глаз, И. Н. Казак</w:t>
      </w:r>
      <w:r>
        <w:t>о</w:t>
      </w:r>
      <w:r>
        <w:t>ва // "Современная наука и инновационные образовательные технологии", международная научно-практическая конференция. Материалы V межд</w:t>
      </w:r>
      <w:r>
        <w:t>у</w:t>
      </w:r>
      <w:r>
        <w:t>народной научно-практической конференции "Современная наука и иннов</w:t>
      </w:r>
      <w:r>
        <w:t>а</w:t>
      </w:r>
      <w:r>
        <w:t>ционные образовательные технологии" Ставропольский институт кооп</w:t>
      </w:r>
      <w:r>
        <w:t>е</w:t>
      </w:r>
      <w:r>
        <w:t>рации (филиал) БУКЭП : [29</w:t>
      </w:r>
      <w:r>
        <w:rPr>
          <w:rFonts w:ascii="Times New Roman" w:hAnsi="Times New Roman"/>
        </w:rPr>
        <w:t>‒</w:t>
      </w:r>
      <w:r>
        <w:t>30 октября 2019 г.]. </w:t>
      </w:r>
      <w:r>
        <w:rPr>
          <w:rFonts w:ascii="Times New Roman" w:hAnsi="Times New Roman"/>
        </w:rPr>
        <w:t>‒</w:t>
      </w:r>
      <w:r>
        <w:t xml:space="preserve"> Ставрополь : Фабула, 2019. </w:t>
      </w:r>
      <w:r>
        <w:rPr>
          <w:rFonts w:ascii="Times New Roman" w:hAnsi="Times New Roman"/>
        </w:rPr>
        <w:t>‒</w:t>
      </w:r>
      <w:r>
        <w:t xml:space="preserve"> C. 24</w:t>
      </w:r>
      <w:r>
        <w:rPr>
          <w:rFonts w:ascii="Times New Roman" w:hAnsi="Times New Roman"/>
        </w:rPr>
        <w:t>‒</w:t>
      </w:r>
      <w:r>
        <w:t>26. </w:t>
      </w:r>
      <w:r>
        <w:rPr>
          <w:rFonts w:ascii="Times New Roman" w:hAnsi="Times New Roman"/>
        </w:rPr>
        <w:t>‒</w:t>
      </w:r>
      <w:r>
        <w:t xml:space="preserve"> Библиогр.: с. 26 (3 назв.).</w:t>
      </w:r>
    </w:p>
    <w:p w:rsidR="00B03C84" w:rsidRDefault="00B03C84" w:rsidP="00B03C84">
      <w:pPr>
        <w:pStyle w:val="a8"/>
      </w:pPr>
      <w:r>
        <w:t>Рассмотрены методы оценки эффективности инновационной деятельности, а также п</w:t>
      </w:r>
      <w:r>
        <w:t>о</w:t>
      </w:r>
      <w:r>
        <w:t>казатели, влияющие на эффективность инновационной деятельности предприятия.</w:t>
      </w:r>
    </w:p>
    <w:p w:rsidR="00B03C84" w:rsidRDefault="00B03C84" w:rsidP="00B03C84">
      <w:pPr>
        <w:pStyle w:val="22"/>
      </w:pPr>
      <w:r w:rsidRPr="00B03C84">
        <w:rPr>
          <w:b/>
        </w:rPr>
        <w:t>57. Горлачева Е.Н.</w:t>
      </w:r>
      <w:r>
        <w:t xml:space="preserve"> Методология управления когнитивными факторами производства высокотехнологичных промышленных предприятий</w:t>
      </w:r>
      <w:r w:rsidR="00CD40E8">
        <w:t xml:space="preserve">. - Текст : непосредственный </w:t>
      </w:r>
      <w:r>
        <w:t>: автореферат диссертации на соискание ученой степ</w:t>
      </w:r>
      <w:r>
        <w:t>е</w:t>
      </w:r>
      <w:r>
        <w:t>ни доктора экономических наук : специальность 08.00.05 "Экономика и управление народным хозяйством (по отраслям и сферам деятельности)" / Горлачева Евгения Николаевна ; [Московский государственный технич</w:t>
      </w:r>
      <w:r>
        <w:t>е</w:t>
      </w:r>
      <w:r>
        <w:t>ский университет им. Н. Э. Баумана]; АР-П-20</w:t>
      </w:r>
      <w:r>
        <w:rPr>
          <w:rFonts w:ascii="Times New Roman" w:hAnsi="Times New Roman"/>
        </w:rPr>
        <w:t>‒</w:t>
      </w:r>
      <w:r>
        <w:t>003107. </w:t>
      </w:r>
      <w:r>
        <w:rPr>
          <w:rFonts w:ascii="Times New Roman" w:hAnsi="Times New Roman"/>
        </w:rPr>
        <w:t>‒</w:t>
      </w:r>
      <w:r>
        <w:t xml:space="preserve"> Москва, 2020. </w:t>
      </w:r>
      <w:r>
        <w:rPr>
          <w:rFonts w:ascii="Times New Roman" w:hAnsi="Times New Roman"/>
        </w:rPr>
        <w:t>‒</w:t>
      </w:r>
      <w:r>
        <w:t xml:space="preserve"> 38 с.</w:t>
      </w:r>
    </w:p>
    <w:p w:rsidR="00B03C84" w:rsidRDefault="00B03C84" w:rsidP="00B03C84">
      <w:pPr>
        <w:pStyle w:val="a8"/>
      </w:pPr>
      <w:r>
        <w:t>Разработан методологический подход к определению высокотехнологичных промы</w:t>
      </w:r>
      <w:r>
        <w:t>ш</w:t>
      </w:r>
      <w:r>
        <w:t>ленных предприятий на основе когнитивных факторов производства, позволивший вкл</w:t>
      </w:r>
      <w:r>
        <w:t>ю</w:t>
      </w:r>
      <w:r>
        <w:t>чить в эту категорию инновационно-активные предприятия с долей выручки от продаж н</w:t>
      </w:r>
      <w:r>
        <w:t>о</w:t>
      </w:r>
      <w:r>
        <w:t>вой продукции, разработанной на основе НИОКР.</w:t>
      </w:r>
    </w:p>
    <w:p w:rsidR="00B03C84" w:rsidRDefault="00B03C84" w:rsidP="00B03C84">
      <w:pPr>
        <w:pStyle w:val="22"/>
      </w:pPr>
      <w:r w:rsidRPr="00B03C84">
        <w:rPr>
          <w:b/>
        </w:rPr>
        <w:t>58. Ланская Д. В.</w:t>
      </w:r>
      <w:r>
        <w:t xml:space="preserve"> Организационный дизайн проблемно-ориентированной системы управления инфраструктурой инновационной экосистемы униве</w:t>
      </w:r>
      <w:r>
        <w:t>р</w:t>
      </w:r>
      <w:r>
        <w:t>ситета</w:t>
      </w:r>
      <w:r w:rsidR="00CD40E8">
        <w:t xml:space="preserve">. - Текст : непосредственный </w:t>
      </w:r>
      <w:r>
        <w:t>: монография / Д. В. Ланская ; Мин</w:t>
      </w:r>
      <w:r>
        <w:t>и</w:t>
      </w:r>
      <w:r>
        <w:t>стерство науки и высшего образования Российской Федер</w:t>
      </w:r>
      <w:r>
        <w:t>а</w:t>
      </w:r>
      <w:r>
        <w:t>ции, Кубанский государственный университет. </w:t>
      </w:r>
      <w:r>
        <w:rPr>
          <w:rFonts w:ascii="Times New Roman" w:hAnsi="Times New Roman"/>
        </w:rPr>
        <w:t>‒</w:t>
      </w:r>
      <w:r>
        <w:t xml:space="preserve"> Краснодар : Экоинвест, 2019. </w:t>
      </w:r>
      <w:r>
        <w:rPr>
          <w:rFonts w:ascii="Times New Roman" w:hAnsi="Times New Roman"/>
        </w:rPr>
        <w:t>‒</w:t>
      </w:r>
      <w:r>
        <w:t xml:space="preserve"> 369 с.</w:t>
      </w:r>
    </w:p>
    <w:p w:rsidR="00B03C84" w:rsidRDefault="00B03C84" w:rsidP="00B03C84">
      <w:pPr>
        <w:pStyle w:val="a8"/>
      </w:pPr>
      <w:r>
        <w:t>Рассмотрены теоретико-методологические проблемы управления инновационными экосистемами университетов. Акцент сделан на особенностях объектов инфрастру</w:t>
      </w:r>
      <w:r>
        <w:t>к</w:t>
      </w:r>
      <w:r>
        <w:t>туры, имеющих сервисный и рыночно ориентированный характер.</w:t>
      </w:r>
    </w:p>
    <w:p w:rsidR="00B03C84" w:rsidRDefault="00B03C84" w:rsidP="00B03C84">
      <w:pPr>
        <w:pStyle w:val="22"/>
      </w:pPr>
      <w:r w:rsidRPr="00B03C84">
        <w:rPr>
          <w:b/>
        </w:rPr>
        <w:t>59. Лубочкина М.И.</w:t>
      </w:r>
      <w:r>
        <w:t xml:space="preserve"> Современные инструменты инвестирования ста</w:t>
      </w:r>
      <w:r>
        <w:t>р</w:t>
      </w:r>
      <w:r>
        <w:t>тап-проектов</w:t>
      </w:r>
      <w:r w:rsidR="00CD40E8">
        <w:t xml:space="preserve">. - Текст : непосредственный </w:t>
      </w:r>
      <w:r>
        <w:t>/ М. И. Лубочкина // Стратегии ра</w:t>
      </w:r>
      <w:r>
        <w:t>з</w:t>
      </w:r>
      <w:r>
        <w:t>вития предпринимательства в современных условиях : сборник научных тр</w:t>
      </w:r>
      <w:r>
        <w:t>у</w:t>
      </w:r>
      <w:r>
        <w:t>дов IV национальной (с международным участием) научно-практической конф</w:t>
      </w:r>
      <w:r>
        <w:t>е</w:t>
      </w:r>
      <w:r>
        <w:t>ренции, Санкт-Петербург, 23</w:t>
      </w:r>
      <w:r>
        <w:rPr>
          <w:rFonts w:ascii="Times New Roman" w:hAnsi="Times New Roman"/>
        </w:rPr>
        <w:t>‒</w:t>
      </w:r>
      <w:r>
        <w:t>24 января 2020 года. </w:t>
      </w:r>
      <w:r>
        <w:rPr>
          <w:rFonts w:ascii="Times New Roman" w:hAnsi="Times New Roman"/>
        </w:rPr>
        <w:t>‒</w:t>
      </w:r>
      <w:r>
        <w:t xml:space="preserve"> Санкт-Петербург : Издательство Санкт-Петербургского госуда</w:t>
      </w:r>
      <w:r>
        <w:t>р</w:t>
      </w:r>
      <w:r>
        <w:lastRenderedPageBreak/>
        <w:t>ственного экономического ун</w:t>
      </w:r>
      <w:r>
        <w:t>и</w:t>
      </w:r>
      <w:r>
        <w:t>верситета, 2020. </w:t>
      </w:r>
      <w:r>
        <w:rPr>
          <w:rFonts w:ascii="Times New Roman" w:hAnsi="Times New Roman"/>
        </w:rPr>
        <w:t>‒</w:t>
      </w:r>
      <w:r>
        <w:t xml:space="preserve"> C. 96</w:t>
      </w:r>
      <w:r>
        <w:rPr>
          <w:rFonts w:ascii="Times New Roman" w:hAnsi="Times New Roman"/>
        </w:rPr>
        <w:t>‒</w:t>
      </w:r>
      <w:r>
        <w:t>100. </w:t>
      </w:r>
      <w:r>
        <w:rPr>
          <w:rFonts w:ascii="Times New Roman" w:hAnsi="Times New Roman"/>
        </w:rPr>
        <w:t>‒</w:t>
      </w:r>
      <w:r>
        <w:t xml:space="preserve"> Библиогр.: с. 100 (4 назв.).</w:t>
      </w:r>
    </w:p>
    <w:p w:rsidR="00B03C84" w:rsidRDefault="00B03C84" w:rsidP="00B03C84">
      <w:pPr>
        <w:pStyle w:val="a8"/>
      </w:pPr>
      <w:r>
        <w:t>Проанализированы инструменты финансирования стартап-проектов в России на ра</w:t>
      </w:r>
      <w:r>
        <w:t>з</w:t>
      </w:r>
      <w:r>
        <w:t>личных этапах реализации.</w:t>
      </w:r>
    </w:p>
    <w:p w:rsidR="00B03C84" w:rsidRDefault="00B03C84" w:rsidP="00B03C84">
      <w:pPr>
        <w:pStyle w:val="22"/>
      </w:pPr>
      <w:r w:rsidRPr="00B03C84">
        <w:rPr>
          <w:b/>
        </w:rPr>
        <w:t>60. Лутфуллин Д.Ф.</w:t>
      </w:r>
      <w:r>
        <w:t xml:space="preserve"> Мотивация человеческих ресурсов для повышения результативности научных исследований и разработок</w:t>
      </w:r>
      <w:r w:rsidR="00CD40E8">
        <w:t>. - Текст : неп</w:t>
      </w:r>
      <w:r w:rsidR="00CD40E8">
        <w:t>о</w:t>
      </w:r>
      <w:r w:rsidR="00CD40E8">
        <w:t xml:space="preserve">средственный </w:t>
      </w:r>
      <w:r>
        <w:t>/ Д. Ф. Лутфуллин, О. Г. Кебадзе // Экономика и предпр</w:t>
      </w:r>
      <w:r>
        <w:t>и</w:t>
      </w:r>
      <w:r>
        <w:t>нимательство.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13, </w:t>
      </w:r>
      <w:r>
        <w:rPr>
          <w:rFonts w:ascii="Times New Roman" w:hAnsi="Times New Roman"/>
        </w:rPr>
        <w:t>№</w:t>
      </w:r>
      <w:r>
        <w:t> 12. </w:t>
      </w:r>
      <w:r>
        <w:rPr>
          <w:rFonts w:ascii="Times New Roman" w:hAnsi="Times New Roman"/>
        </w:rPr>
        <w:t>‒</w:t>
      </w:r>
      <w:r>
        <w:t xml:space="preserve"> C. 860</w:t>
      </w:r>
      <w:r>
        <w:rPr>
          <w:rFonts w:ascii="Times New Roman" w:hAnsi="Times New Roman"/>
        </w:rPr>
        <w:t>‒</w:t>
      </w:r>
      <w:r>
        <w:t>864. </w:t>
      </w:r>
      <w:r>
        <w:rPr>
          <w:rFonts w:ascii="Times New Roman" w:hAnsi="Times New Roman"/>
        </w:rPr>
        <w:t>‒</w:t>
      </w:r>
      <w:r>
        <w:t xml:space="preserve"> Библиогр.: с. 864 (3 назв.).</w:t>
      </w:r>
    </w:p>
    <w:p w:rsidR="00B03C84" w:rsidRDefault="00B03C84" w:rsidP="00B03C84">
      <w:pPr>
        <w:pStyle w:val="a8"/>
      </w:pPr>
      <w:r>
        <w:t>Рассмотрены наиболее важные аспекты мотивации человеческих ресурсов для п</w:t>
      </w:r>
      <w:r>
        <w:t>о</w:t>
      </w:r>
      <w:r>
        <w:t>вышения эффективности и результативности научных исследований и разработок пр</w:t>
      </w:r>
      <w:r>
        <w:t>и</w:t>
      </w:r>
      <w:r>
        <w:t>менительно к научно-исследовательским организациям и наукоемким промышленным предприятиям. Особое внимание уделено влиянию теории ожиданий на процесс мотив</w:t>
      </w:r>
      <w:r>
        <w:t>а</w:t>
      </w:r>
      <w:r>
        <w:t>ции научных работников, анализу мотивирующих материальных и нематериальных фа</w:t>
      </w:r>
      <w:r>
        <w:t>к</w:t>
      </w:r>
      <w:r>
        <w:t>торов, св</w:t>
      </w:r>
      <w:r>
        <w:t>я</w:t>
      </w:r>
      <w:r>
        <w:t>занных с выполнением научно исследовательских и опытно-конструкторских работ.</w:t>
      </w:r>
    </w:p>
    <w:p w:rsidR="00B03C84" w:rsidRDefault="00B03C84" w:rsidP="00B03C84">
      <w:pPr>
        <w:pStyle w:val="22"/>
      </w:pPr>
      <w:r w:rsidRPr="00B03C84">
        <w:rPr>
          <w:b/>
        </w:rPr>
        <w:t>61. Максимов С.В.</w:t>
      </w:r>
      <w:r>
        <w:t xml:space="preserve"> О новом подходе к оценке эффективности научных организаций с точки зрения экономической теории конкуренции и теории конкурентного права</w:t>
      </w:r>
      <w:r w:rsidR="00CD40E8">
        <w:t xml:space="preserve">. - Текст : непосредственный </w:t>
      </w:r>
      <w:r>
        <w:t>/ С. В. Максимов // Российское конкурентное право и экономика.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4</w:t>
      </w:r>
      <w:r>
        <w:rPr>
          <w:rFonts w:ascii="Times New Roman" w:hAnsi="Times New Roman"/>
        </w:rPr>
        <w:t>‒</w:t>
      </w:r>
      <w:r>
        <w:t>6. </w:t>
      </w:r>
      <w:r>
        <w:rPr>
          <w:rFonts w:ascii="Times New Roman" w:hAnsi="Times New Roman"/>
        </w:rPr>
        <w:t>‒</w:t>
      </w:r>
      <w:r>
        <w:t xml:space="preserve"> </w:t>
      </w:r>
      <w:hyperlink r:id="rId71" w:history="1">
        <w:r>
          <w:rPr>
            <w:rStyle w:val="ae"/>
          </w:rPr>
          <w:t>URL: https://dex.ru/rkpie-journal-arhiv-zhurnala</w:t>
        </w:r>
      </w:hyperlink>
      <w:r>
        <w:t>.</w:t>
      </w:r>
    </w:p>
    <w:p w:rsidR="00B03C84" w:rsidRDefault="00B03C84" w:rsidP="00B03C84">
      <w:pPr>
        <w:pStyle w:val="a8"/>
      </w:pPr>
      <w:r>
        <w:t>В середине февраля 2020 г. руководителям подведомственных научных организаций (к которым относятся все НИИ, ранее входившие в систему РАН) была направлена новая Методика расчета качественного показателя государственного задания «Комплексный балл публикационной результативности» (КБПР), утвержденная Минобрнауки России 30 декабря 2019 г. по согласованию с РАН (письмо МН-8/6-СК). На основании этой Методики предстоит рассчитывать параметры государственного задания для научных организ</w:t>
      </w:r>
      <w:r>
        <w:t>а</w:t>
      </w:r>
      <w:r>
        <w:t>ций и оценивать эффективность последних.</w:t>
      </w:r>
    </w:p>
    <w:p w:rsidR="00B03C84" w:rsidRDefault="00B03C84" w:rsidP="00B03C84">
      <w:pPr>
        <w:pStyle w:val="22"/>
      </w:pPr>
      <w:r w:rsidRPr="00B03C84">
        <w:rPr>
          <w:b/>
        </w:rPr>
        <w:t>62. Матюгина Э.Г.</w:t>
      </w:r>
      <w:r>
        <w:t xml:space="preserve"> Стратегия проникновения на рынок инновационного продукта</w:t>
      </w:r>
      <w:r w:rsidR="00CD40E8">
        <w:t xml:space="preserve">. - Текст : непосредственный </w:t>
      </w:r>
      <w:r>
        <w:t>/ Э. Г. Матюгина, П. В. Брославский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14,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596</w:t>
      </w:r>
      <w:r>
        <w:rPr>
          <w:rFonts w:ascii="Times New Roman" w:hAnsi="Times New Roman"/>
        </w:rPr>
        <w:t>‒</w:t>
      </w:r>
      <w:r>
        <w:t>599. </w:t>
      </w:r>
      <w:r>
        <w:rPr>
          <w:rFonts w:ascii="Times New Roman" w:hAnsi="Times New Roman"/>
        </w:rPr>
        <w:t>‒</w:t>
      </w:r>
      <w:r>
        <w:t xml:space="preserve"> DOI: </w:t>
      </w:r>
      <w:hyperlink r:id="rId72" w:history="1">
        <w:r>
          <w:rPr>
            <w:rStyle w:val="ae"/>
          </w:rPr>
          <w:t>https://doi.org/10.34925/EIP.2020.119.6.123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599 (15 назв.).</w:t>
      </w:r>
    </w:p>
    <w:p w:rsidR="00B03C84" w:rsidRDefault="00B03C84" w:rsidP="00B03C84">
      <w:pPr>
        <w:pStyle w:val="a8"/>
      </w:pPr>
      <w:r>
        <w:t>Рассмотрены стратегии проникновения на рынок новатора и последователя, а также основные трудности и риски, закладываемые новатором или последователем, преимущ</w:t>
      </w:r>
      <w:r>
        <w:t>е</w:t>
      </w:r>
      <w:r>
        <w:t>ства, которые они приобретают. Приведена классификация инноваций и отмечена во</w:t>
      </w:r>
      <w:r>
        <w:t>з</w:t>
      </w:r>
      <w:r>
        <w:t>можность использования той или иной стратегии в ряде случаев.</w:t>
      </w:r>
    </w:p>
    <w:p w:rsidR="00B03C84" w:rsidRDefault="00B03C84" w:rsidP="00B03C84">
      <w:pPr>
        <w:pStyle w:val="22"/>
      </w:pPr>
      <w:r w:rsidRPr="00B03C84">
        <w:rPr>
          <w:b/>
        </w:rPr>
        <w:t>63. Подольский А.Г.</w:t>
      </w:r>
      <w:r>
        <w:t xml:space="preserve"> Методы оценки и прогнозирования эффективн</w:t>
      </w:r>
      <w:r>
        <w:t>о</w:t>
      </w:r>
      <w:r>
        <w:t>сти использования трудовых и финансовых ресурсов при унификации на жизненном цикле высокотехнологичной продукции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А. Г. Подольский // Проблемы экономики и юридической пра</w:t>
      </w:r>
      <w:r>
        <w:t>к</w:t>
      </w:r>
      <w:r>
        <w:t>тики.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16,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70</w:t>
      </w:r>
      <w:r>
        <w:rPr>
          <w:rFonts w:ascii="Times New Roman" w:hAnsi="Times New Roman"/>
        </w:rPr>
        <w:t>‒</w:t>
      </w:r>
      <w:r>
        <w:t>80. </w:t>
      </w:r>
      <w:r>
        <w:rPr>
          <w:rFonts w:ascii="Times New Roman" w:hAnsi="Times New Roman"/>
        </w:rPr>
        <w:t>‒</w:t>
      </w:r>
      <w:r>
        <w:t xml:space="preserve"> Библиогр.: с. 80 (8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3" w:history="1">
        <w:r>
          <w:rPr>
            <w:rStyle w:val="ae"/>
          </w:rPr>
          <w:t>URL: https://www.elibrary.ru/contents.asp?id=42848691</w:t>
        </w:r>
      </w:hyperlink>
      <w:r>
        <w:t>.</w:t>
      </w:r>
    </w:p>
    <w:p w:rsidR="00B03C84" w:rsidRDefault="00B03C84" w:rsidP="00B03C84">
      <w:pPr>
        <w:pStyle w:val="a8"/>
      </w:pPr>
      <w:r>
        <w:t>Разработаны методы оценки и прогнозирования эффективности использования тр</w:t>
      </w:r>
      <w:r>
        <w:t>у</w:t>
      </w:r>
      <w:r>
        <w:t>довых и финансовых ресурсов при унификации на жизненном цикле высокотехнологичной продукции. Показана возможность проводить оценку и прогнозирование эффективности использования финансовых и трудовых ресурсов при унификации высокотехнологичной продукции.</w:t>
      </w:r>
    </w:p>
    <w:p w:rsidR="00B03C84" w:rsidRDefault="00B03C84" w:rsidP="00B03C84">
      <w:pPr>
        <w:pStyle w:val="22"/>
      </w:pPr>
      <w:r w:rsidRPr="00B03C84">
        <w:rPr>
          <w:b/>
        </w:rPr>
        <w:t>64. Селезнева И. Е.</w:t>
      </w:r>
      <w:r>
        <w:t xml:space="preserve"> Модели управления конкуренцией в высокотехн</w:t>
      </w:r>
      <w:r>
        <w:t>о</w:t>
      </w:r>
      <w:r>
        <w:t>логичных отраслях промышленности</w:t>
      </w:r>
      <w:r w:rsidR="00CD40E8">
        <w:t xml:space="preserve">. - Текст : непосредственный </w:t>
      </w:r>
      <w:r>
        <w:t>/ И. Е. Селезнева ; Институт проблем управления им. В. А. Трапезникова Росси</w:t>
      </w:r>
      <w:r>
        <w:t>й</w:t>
      </w:r>
      <w:r>
        <w:t>ской ак</w:t>
      </w:r>
      <w:r>
        <w:t>а</w:t>
      </w:r>
      <w:r>
        <w:t>демии наук. </w:t>
      </w:r>
      <w:r>
        <w:rPr>
          <w:rFonts w:ascii="Times New Roman" w:hAnsi="Times New Roman"/>
        </w:rPr>
        <w:t>‒</w:t>
      </w:r>
      <w:r>
        <w:t xml:space="preserve"> Москва : ИПУ, 2020. </w:t>
      </w:r>
      <w:r>
        <w:rPr>
          <w:rFonts w:ascii="Times New Roman" w:hAnsi="Times New Roman"/>
        </w:rPr>
        <w:t>‒</w:t>
      </w:r>
      <w:r>
        <w:t xml:space="preserve"> 183 с. </w:t>
      </w:r>
      <w:r>
        <w:rPr>
          <w:rFonts w:ascii="Times New Roman" w:hAnsi="Times New Roman"/>
        </w:rPr>
        <w:t>‒</w:t>
      </w:r>
      <w:r>
        <w:t xml:space="preserve"> Библиогр.: с. 178</w:t>
      </w:r>
      <w:r>
        <w:rPr>
          <w:rFonts w:ascii="Times New Roman" w:hAnsi="Times New Roman"/>
        </w:rPr>
        <w:t>‒</w:t>
      </w:r>
      <w:r>
        <w:t>183 (51 назв.).</w:t>
      </w:r>
    </w:p>
    <w:p w:rsidR="00B03C84" w:rsidRDefault="00B03C84" w:rsidP="00B03C84">
      <w:pPr>
        <w:pStyle w:val="a8"/>
      </w:pPr>
      <w:r>
        <w:lastRenderedPageBreak/>
        <w:t>Представлены экономико-математические модели рынка высокотехнологичной пр</w:t>
      </w:r>
      <w:r>
        <w:t>о</w:t>
      </w:r>
      <w:r>
        <w:t>дукции, методы анализа эффективности проведения антимонопольной политики и пер</w:t>
      </w:r>
      <w:r>
        <w:t>е</w:t>
      </w:r>
      <w:r>
        <w:t>хода к сетевой организации производства. На основе модельных расчетов выработаны рекомендации по управлению конкуренцией в высокотехнологичных отраслях промы</w:t>
      </w:r>
      <w:r>
        <w:t>ш</w:t>
      </w:r>
      <w:r>
        <w:t>ленности.</w:t>
      </w:r>
    </w:p>
    <w:p w:rsidR="00B03C84" w:rsidRDefault="00B03C84" w:rsidP="00B03C84">
      <w:pPr>
        <w:pStyle w:val="22"/>
      </w:pPr>
      <w:r w:rsidRPr="00B03C84">
        <w:rPr>
          <w:b/>
        </w:rPr>
        <w:t>65. Сенникова И.Л.</w:t>
      </w:r>
      <w:r>
        <w:t xml:space="preserve"> Совершенствование механизма регулирования и</w:t>
      </w:r>
      <w:r>
        <w:t>н</w:t>
      </w:r>
      <w:r>
        <w:t>новационной среды хозяйственной системы</w:t>
      </w:r>
      <w:r w:rsidR="00CD40E8">
        <w:t xml:space="preserve">. - Текст : непосредственный </w:t>
      </w:r>
      <w:r>
        <w:t>: автореферат диссертации на соискание ученой степени кандидата экон</w:t>
      </w:r>
      <w:r>
        <w:t>о</w:t>
      </w:r>
      <w:r>
        <w:t>мических наук : специальность 08.00.05 "Экономика и управление народным хозяйством (по отраслям и сферам деятельности)" / Сенникова Ирина Ле</w:t>
      </w:r>
      <w:r>
        <w:t>о</w:t>
      </w:r>
      <w:r>
        <w:t>нидовна ; [Вятский государственный университет]; АР-П-20</w:t>
      </w:r>
      <w:r>
        <w:rPr>
          <w:rFonts w:ascii="Times New Roman" w:hAnsi="Times New Roman"/>
        </w:rPr>
        <w:t>‒</w:t>
      </w:r>
      <w:r>
        <w:t>003147. </w:t>
      </w:r>
      <w:r>
        <w:rPr>
          <w:rFonts w:ascii="Times New Roman" w:hAnsi="Times New Roman"/>
        </w:rPr>
        <w:t>‒</w:t>
      </w:r>
      <w:r>
        <w:t xml:space="preserve"> Киров, 2020. </w:t>
      </w:r>
      <w:r>
        <w:rPr>
          <w:rFonts w:ascii="Times New Roman" w:hAnsi="Times New Roman"/>
        </w:rPr>
        <w:t>‒</w:t>
      </w:r>
      <w:r>
        <w:t xml:space="preserve"> 23 с.</w:t>
      </w:r>
    </w:p>
    <w:p w:rsidR="00B03C84" w:rsidRDefault="00B03C84" w:rsidP="00B03C84">
      <w:pPr>
        <w:pStyle w:val="a8"/>
      </w:pPr>
      <w:r>
        <w:t>Уточнены понятия "инновационная среда хозяйственной системы" и "факторы разв</w:t>
      </w:r>
      <w:r>
        <w:t>и</w:t>
      </w:r>
      <w:r>
        <w:t>тия инновационной среды". Разработана методика оценки факторов развития инновац</w:t>
      </w:r>
      <w:r>
        <w:t>и</w:t>
      </w:r>
      <w:r>
        <w:t>онной среды, дополняющая существующие отечественные и зарубежные методики. Пре</w:t>
      </w:r>
      <w:r>
        <w:t>д</w:t>
      </w:r>
      <w:r>
        <w:t>ложена схема оценки факторов развития инновационной среды, учитывающая экспертные оценки инноваторов, особенности, цели и задачи оценки инновационной среды. Предста</w:t>
      </w:r>
      <w:r>
        <w:t>в</w:t>
      </w:r>
      <w:r>
        <w:t>лен алгоритм принятия решений, направленный на эффективное использование инновац</w:t>
      </w:r>
      <w:r>
        <w:t>и</w:t>
      </w:r>
      <w:r>
        <w:t>онного потенциала хозяйственной системы.</w:t>
      </w:r>
    </w:p>
    <w:p w:rsidR="00B03C84" w:rsidRDefault="00B03C84" w:rsidP="00B03C84">
      <w:pPr>
        <w:pStyle w:val="22"/>
      </w:pPr>
      <w:r w:rsidRPr="00B03C84">
        <w:rPr>
          <w:b/>
        </w:rPr>
        <w:t>66. Ушвицкий Л.И.</w:t>
      </w:r>
      <w:r>
        <w:t xml:space="preserve"> Управление инновационным потенциалом коммерч</w:t>
      </w:r>
      <w:r>
        <w:t>е</w:t>
      </w:r>
      <w:r>
        <w:t>ской организации на разных этапах жизненного цикла инновации</w:t>
      </w:r>
      <w:r w:rsidR="00CD40E8">
        <w:t xml:space="preserve">. - Текст : непосредственный </w:t>
      </w:r>
      <w:r>
        <w:t>/ Л. И. Ушвицкий, А. А. Тер-Григорьянц, О. И. Белозерова // Вестник Северо-Кавказского федерального университета.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176</w:t>
      </w:r>
      <w:r>
        <w:rPr>
          <w:rFonts w:ascii="Times New Roman" w:hAnsi="Times New Roman"/>
        </w:rPr>
        <w:t>‒</w:t>
      </w:r>
      <w:r>
        <w:t>182. </w:t>
      </w:r>
      <w:r>
        <w:rPr>
          <w:rFonts w:ascii="Times New Roman" w:hAnsi="Times New Roman"/>
        </w:rPr>
        <w:t>‒</w:t>
      </w:r>
      <w:r>
        <w:t xml:space="preserve"> Библиогр.: с. 181 (5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4" w:history="1">
        <w:r>
          <w:rPr>
            <w:rStyle w:val="ae"/>
          </w:rPr>
          <w:t>URL: https://www.elibrary.ru/contents.asp?id=41866912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сущность, содержание и социально-этические аспекты инновационной политики организации. Предложены рекомендации по ее разработке.</w:t>
      </w:r>
    </w:p>
    <w:p w:rsidR="00B03C84" w:rsidRDefault="00B03C84" w:rsidP="00B03C84">
      <w:pPr>
        <w:pStyle w:val="1"/>
      </w:pPr>
      <w:bookmarkStart w:id="17" w:name="_Toc55312590"/>
      <w:r>
        <w:t>Развитие предпринимательской деятельности и конкуренции в области науки и техники</w:t>
      </w:r>
      <w:bookmarkEnd w:id="17"/>
    </w:p>
    <w:p w:rsidR="00B03C84" w:rsidRDefault="00B03C84" w:rsidP="00B03C84">
      <w:pPr>
        <w:pStyle w:val="22"/>
      </w:pPr>
      <w:r w:rsidRPr="00B03C84">
        <w:rPr>
          <w:b/>
        </w:rPr>
        <w:t>67. Бабак Л.Н.</w:t>
      </w:r>
      <w:r>
        <w:t xml:space="preserve"> Академическое предпринимательство: анализ факторов, влияющих на принятие решения учеными о начале предпринимательской карьеры</w:t>
      </w:r>
      <w:r w:rsidR="00CD40E8">
        <w:t xml:space="preserve">. - Текст : непосредственный </w:t>
      </w:r>
      <w:r>
        <w:t>/ Л. Н. Бабак, Е. В. Хегай, В. Г. Белкин // Известия Юго-Западного государственного университета. Серия: Эк</w:t>
      </w:r>
      <w:r>
        <w:t>о</w:t>
      </w:r>
      <w:r>
        <w:t>номика. Социология. Менеджмент.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9, </w:t>
      </w:r>
      <w:r>
        <w:rPr>
          <w:rFonts w:ascii="Times New Roman" w:hAnsi="Times New Roman"/>
        </w:rPr>
        <w:t>№</w:t>
      </w:r>
      <w:r>
        <w:t> 5. </w:t>
      </w:r>
      <w:r>
        <w:rPr>
          <w:rFonts w:ascii="Times New Roman" w:hAnsi="Times New Roman"/>
        </w:rPr>
        <w:t>‒</w:t>
      </w:r>
      <w:r>
        <w:t xml:space="preserve"> C. 51</w:t>
      </w:r>
      <w:r>
        <w:rPr>
          <w:rFonts w:ascii="Times New Roman" w:hAnsi="Times New Roman"/>
        </w:rPr>
        <w:t>‒</w:t>
      </w:r>
      <w:r>
        <w:t>77. 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73</w:t>
      </w:r>
      <w:r>
        <w:rPr>
          <w:rFonts w:ascii="Times New Roman" w:hAnsi="Times New Roman"/>
        </w:rPr>
        <w:t>‒</w:t>
      </w:r>
      <w:r>
        <w:t>75 (41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5" w:history="1">
        <w:r>
          <w:rPr>
            <w:rStyle w:val="ae"/>
          </w:rPr>
          <w:t>URL: https://elibrary.ru/contents.asp?id=37337927</w:t>
        </w:r>
      </w:hyperlink>
      <w:r>
        <w:t>.</w:t>
      </w:r>
    </w:p>
    <w:p w:rsidR="00B03C84" w:rsidRDefault="00B03C84" w:rsidP="00B03C84">
      <w:pPr>
        <w:pStyle w:val="a8"/>
      </w:pPr>
      <w:r>
        <w:t>Ученые часто действуют как предприниматели, поскольку они занимаются не только научными исследованиями, но и выполняют ряд других работ, характерных для предпр</w:t>
      </w:r>
      <w:r>
        <w:t>и</w:t>
      </w:r>
      <w:r>
        <w:t>нимателей. В связи с этим исследование академического предпринимательства, анализ факторов, влияющих на принятие решения учеными о начале предпринимательской кар</w:t>
      </w:r>
      <w:r>
        <w:t>ь</w:t>
      </w:r>
      <w:r>
        <w:t>еры является актуальным. Проанализированы работы, опубликованные в научных журн</w:t>
      </w:r>
      <w:r>
        <w:t>а</w:t>
      </w:r>
      <w:r>
        <w:t>лах за период 1993</w:t>
      </w:r>
      <w:r>
        <w:rPr>
          <w:rFonts w:ascii="Times New Roman" w:hAnsi="Times New Roman"/>
        </w:rPr>
        <w:t>‒</w:t>
      </w:r>
      <w:r>
        <w:t>2014 гг., посвященные мотивации академических предпринимателей, определен состав факторов, влияющих на мотивацию академических предпринимателей. Задачи. Достижение поставленной цели предопределило решение следующих задач: пр</w:t>
      </w:r>
      <w:r>
        <w:t>о</w:t>
      </w:r>
      <w:r>
        <w:t>вести анализ существующих научных исследований по мотивации академических пре</w:t>
      </w:r>
      <w:r>
        <w:t>д</w:t>
      </w:r>
      <w:r>
        <w:t>принимателей; выявить факторы, влияющие на мотивацию академических предприним</w:t>
      </w:r>
      <w:r>
        <w:t>а</w:t>
      </w:r>
      <w:r>
        <w:t>телей. Выявлены четыре группы факторов мотивации академических предпринимат</w:t>
      </w:r>
      <w:r>
        <w:t>е</w:t>
      </w:r>
      <w:r>
        <w:t>лей: личные мотивы; мотивы, связанные с наличием ресурсов для создания бизнеса; мотивы, связанные с государственной поддержкой; мотивы, связанные с профессиональной и соц</w:t>
      </w:r>
      <w:r>
        <w:t>и</w:t>
      </w:r>
      <w:r>
        <w:t>альной средой.</w:t>
      </w:r>
    </w:p>
    <w:p w:rsidR="00B03C84" w:rsidRDefault="00B03C84" w:rsidP="00B03C84">
      <w:pPr>
        <w:pStyle w:val="22"/>
      </w:pPr>
      <w:r w:rsidRPr="00B03C84">
        <w:rPr>
          <w:b/>
        </w:rPr>
        <w:lastRenderedPageBreak/>
        <w:t>68. Красников А.В.</w:t>
      </w:r>
      <w:r>
        <w:t xml:space="preserve"> Сравнительная оценка инновационной активности российских и зарубежных фирм</w:t>
      </w:r>
      <w:r w:rsidR="00CD40E8">
        <w:t xml:space="preserve">. - Текст : непосредственный </w:t>
      </w:r>
      <w:r>
        <w:t>/ А. В. Кра</w:t>
      </w:r>
      <w:r>
        <w:t>с</w:t>
      </w:r>
      <w:r>
        <w:t>ников // Вестник Северо-Кавказского федерального университета.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115</w:t>
      </w:r>
      <w:r>
        <w:rPr>
          <w:rFonts w:ascii="Times New Roman" w:hAnsi="Times New Roman"/>
        </w:rPr>
        <w:t>‒</w:t>
      </w:r>
      <w:r>
        <w:t>123. </w:t>
      </w:r>
      <w:r>
        <w:rPr>
          <w:rFonts w:ascii="Times New Roman" w:hAnsi="Times New Roman"/>
        </w:rPr>
        <w:t>‒</w:t>
      </w:r>
      <w:r>
        <w:t xml:space="preserve"> Библиогр.: с. 122 (16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6" w:history="1">
        <w:r>
          <w:rPr>
            <w:rStyle w:val="ae"/>
          </w:rPr>
          <w:t>URL: https://www.elibrary.ru/contents.asp?id=41866912</w:t>
        </w:r>
      </w:hyperlink>
      <w:r>
        <w:t>.</w:t>
      </w:r>
    </w:p>
    <w:p w:rsidR="00B03C84" w:rsidRDefault="00B03C84" w:rsidP="00B03C84">
      <w:pPr>
        <w:pStyle w:val="a8"/>
      </w:pPr>
      <w:r>
        <w:t>Представлена сравнительная информация об инновационной активности российских и зарубежных фирм. Оценено состояние национальных и зарубежных инновационных с</w:t>
      </w:r>
      <w:r>
        <w:t>и</w:t>
      </w:r>
      <w:r>
        <w:t>стем, определены резервы для повышения эффективности развития российских комп</w:t>
      </w:r>
      <w:r>
        <w:t>а</w:t>
      </w:r>
      <w:r>
        <w:t>ний. Изучена ситуация, связанная с развитием инновационных процессов в России и за р</w:t>
      </w:r>
      <w:r>
        <w:t>у</w:t>
      </w:r>
      <w:r>
        <w:t>бежом, дана оценка роли государственной поддержки национальных инновационных с</w:t>
      </w:r>
      <w:r>
        <w:t>и</w:t>
      </w:r>
      <w:r>
        <w:t>стем.</w:t>
      </w:r>
    </w:p>
    <w:p w:rsidR="00B03C84" w:rsidRDefault="00B03C84" w:rsidP="00B03C84">
      <w:pPr>
        <w:pStyle w:val="22"/>
      </w:pPr>
      <w:r w:rsidRPr="00B03C84">
        <w:rPr>
          <w:b/>
        </w:rPr>
        <w:t>69. Курбанов А.Б.</w:t>
      </w:r>
      <w:r>
        <w:t xml:space="preserve"> Роль малого бизнеса в инновационной деятельн</w:t>
      </w:r>
      <w:r>
        <w:t>о</w:t>
      </w:r>
      <w:r>
        <w:t>сти</w:t>
      </w:r>
      <w:r w:rsidR="00CD40E8">
        <w:t xml:space="preserve">. - Текст : непосредственный </w:t>
      </w:r>
      <w:r>
        <w:t>/ А. Б. Курбанов // Economics.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8</w:t>
      </w:r>
      <w:r>
        <w:rPr>
          <w:rFonts w:ascii="Times New Roman" w:hAnsi="Times New Roman"/>
        </w:rPr>
        <w:t>‒</w:t>
      </w:r>
      <w:r>
        <w:t>10. </w:t>
      </w:r>
      <w:r>
        <w:rPr>
          <w:rFonts w:ascii="Times New Roman" w:hAnsi="Times New Roman"/>
        </w:rPr>
        <w:t>‒</w:t>
      </w:r>
      <w:r>
        <w:t xml:space="preserve"> DOI: </w:t>
      </w:r>
      <w:hyperlink r:id="rId77" w:history="1">
        <w:r>
          <w:rPr>
            <w:rStyle w:val="ae"/>
          </w:rPr>
          <w:t>https://doi.org/10.24411/2410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289X-2020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10102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10 (6 назв.).</w:t>
      </w:r>
    </w:p>
    <w:p w:rsidR="00B03C84" w:rsidRDefault="00B03C84" w:rsidP="00B03C84">
      <w:pPr>
        <w:pStyle w:val="a8"/>
      </w:pPr>
      <w:r>
        <w:t>Освещена роль малого бизнеса в разработке и реализации инновационных идей на о</w:t>
      </w:r>
      <w:r>
        <w:t>с</w:t>
      </w:r>
      <w:r>
        <w:t>нове анализа ведущих экономистов. Показаны сущность и формы малого бизнеса в соц</w:t>
      </w:r>
      <w:r>
        <w:t>и</w:t>
      </w:r>
      <w:r>
        <w:t>ально-экономической сфере. Дан анализ показателей развития малого бизнеса в мировой практике, сделано заключение о его естественных особенностях.</w:t>
      </w:r>
    </w:p>
    <w:p w:rsidR="00B03C84" w:rsidRDefault="00B03C84" w:rsidP="00B03C84">
      <w:pPr>
        <w:pStyle w:val="22"/>
      </w:pPr>
      <w:r w:rsidRPr="00B03C84">
        <w:rPr>
          <w:b/>
        </w:rPr>
        <w:t>70. Маринец И.Н.</w:t>
      </w:r>
      <w:r>
        <w:t xml:space="preserve"> Социально-этические аспекты инновационной пол</w:t>
      </w:r>
      <w:r>
        <w:t>и</w:t>
      </w:r>
      <w:r>
        <w:t>тики организации</w:t>
      </w:r>
      <w:r w:rsidR="00CD40E8">
        <w:t xml:space="preserve">. - Текст : непосредственный </w:t>
      </w:r>
      <w:r>
        <w:t>/ И. Н. Маринец, С. Н. Кал</w:t>
      </w:r>
      <w:r>
        <w:t>ю</w:t>
      </w:r>
      <w:r>
        <w:t>гина // Вестник Северо-Кавказского федерального университета.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138</w:t>
      </w:r>
      <w:r>
        <w:rPr>
          <w:rFonts w:ascii="Times New Roman" w:hAnsi="Times New Roman"/>
        </w:rPr>
        <w:t>‒</w:t>
      </w:r>
      <w:r>
        <w:t>144. </w:t>
      </w:r>
      <w:r>
        <w:rPr>
          <w:rFonts w:ascii="Times New Roman" w:hAnsi="Times New Roman"/>
        </w:rPr>
        <w:t>‒</w:t>
      </w:r>
      <w:r>
        <w:t xml:space="preserve"> Библиогр.: с. 143 (15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8" w:history="1">
        <w:r>
          <w:rPr>
            <w:rStyle w:val="ae"/>
          </w:rPr>
          <w:t>URL: https://www.elibrary.ru/contents.asp?id=41866912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сущность, содержание и социально-этические аспекты инновационной политики организации. Предложены рекомендации по ее разработке.</w:t>
      </w:r>
    </w:p>
    <w:p w:rsidR="00B03C84" w:rsidRDefault="00B03C84" w:rsidP="00B03C84">
      <w:pPr>
        <w:pStyle w:val="22"/>
      </w:pPr>
      <w:r w:rsidRPr="00B03C84">
        <w:rPr>
          <w:b/>
        </w:rPr>
        <w:t>71. Молодежное</w:t>
      </w:r>
      <w:r>
        <w:t xml:space="preserve"> стартап-движение в России: теоретические подходы и социально-экономическая оценка эффективности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[Глухих П. Л., Алексина А. С., Лобарева Н. С. и др.] ; Росси</w:t>
      </w:r>
      <w:r>
        <w:t>й</w:t>
      </w:r>
      <w:r>
        <w:t>ская академия наук, Уральское отделение, Институт экономики. </w:t>
      </w:r>
      <w:r>
        <w:rPr>
          <w:rFonts w:ascii="Times New Roman" w:hAnsi="Times New Roman"/>
        </w:rPr>
        <w:t>‒</w:t>
      </w:r>
      <w:r>
        <w:t xml:space="preserve"> Екат</w:t>
      </w:r>
      <w:r>
        <w:t>е</w:t>
      </w:r>
      <w:r>
        <w:t>ринбург : ИЭ, 2020. </w:t>
      </w:r>
      <w:r>
        <w:rPr>
          <w:rFonts w:ascii="Times New Roman" w:hAnsi="Times New Roman"/>
        </w:rPr>
        <w:t>‒</w:t>
      </w:r>
      <w:r>
        <w:t xml:space="preserve"> 159 с. </w:t>
      </w:r>
      <w:r>
        <w:rPr>
          <w:rFonts w:ascii="Times New Roman" w:hAnsi="Times New Roman"/>
        </w:rPr>
        <w:t>‒</w:t>
      </w:r>
      <w:r>
        <w:t xml:space="preserve"> Библиогр.: с. 126</w:t>
      </w:r>
      <w:r>
        <w:rPr>
          <w:rFonts w:ascii="Times New Roman" w:hAnsi="Times New Roman"/>
        </w:rPr>
        <w:t>‒</w:t>
      </w:r>
      <w:r>
        <w:t>139 (125 назв.).</w:t>
      </w:r>
    </w:p>
    <w:p w:rsidR="00B03C84" w:rsidRDefault="00B03C84" w:rsidP="00B03C84">
      <w:pPr>
        <w:pStyle w:val="a8"/>
      </w:pPr>
      <w:r>
        <w:t>Систематизированы зарубежные и российские исследования стартап-движения. Обобщены теоретические подходы и предложены определения терминов «стартап», «стартап-движение», «стартап-сообщество» и «стартап-экосистема». Расширены теоретические положения стартап-подхода и разработаны социально-экономические положения стартап-движения, содержащие причины и степень включенности молодежи в стартап-сообщество. Разработана типология факторов развития молодежного ста</w:t>
      </w:r>
      <w:r>
        <w:t>р</w:t>
      </w:r>
      <w:r>
        <w:t>тап-движения, которые вли</w:t>
      </w:r>
      <w:r>
        <w:t>я</w:t>
      </w:r>
      <w:r>
        <w:t>ют на внутренние потребности и стимулируют внешние вознаграждения индивида. Разр</w:t>
      </w:r>
      <w:r>
        <w:t>а</w:t>
      </w:r>
      <w:r>
        <w:t>ботан методический подход к оценке эффективности российского молодежного стартап-движения. Разработан методический инструмент</w:t>
      </w:r>
      <w:r>
        <w:t>а</w:t>
      </w:r>
      <w:r>
        <w:t>рий оценки выгоды от успешных стартап-компаний, включенных в стартап-сообщество и проведен репрезентативный параллельный социологический опрос (стартапов и невкл</w:t>
      </w:r>
      <w:r>
        <w:t>ю</w:t>
      </w:r>
      <w:r>
        <w:t>ченной молодежи). Создана эмпирическая информационно-исследовательская база новых данных, позволяющая целостно характ</w:t>
      </w:r>
      <w:r>
        <w:t>е</w:t>
      </w:r>
      <w:r>
        <w:t>ризовать социально-экономические параметры и масштабы стартап-движения российской молодежи, комплексно оценить государстве</w:t>
      </w:r>
      <w:r>
        <w:t>н</w:t>
      </w:r>
      <w:r>
        <w:t>ные результаты, затраты и эффективность от вовлечения молодежи в стартап-движение. Разработан организационно-экономический механизм мониторинга эффекти</w:t>
      </w:r>
      <w:r>
        <w:t>в</w:t>
      </w:r>
      <w:r>
        <w:t>ности развития молодежного стартап-движения.</w:t>
      </w:r>
    </w:p>
    <w:p w:rsidR="00B03C84" w:rsidRDefault="00B03C84" w:rsidP="00B03C84">
      <w:pPr>
        <w:pStyle w:val="1"/>
      </w:pPr>
      <w:bookmarkStart w:id="18" w:name="_Toc55312591"/>
      <w:r>
        <w:lastRenderedPageBreak/>
        <w:t>Финансовая, инвестиционная и налоговая политика в научно-технической сфере</w:t>
      </w:r>
      <w:bookmarkEnd w:id="18"/>
    </w:p>
    <w:p w:rsidR="00B03C84" w:rsidRDefault="00B03C84" w:rsidP="00B03C84">
      <w:pPr>
        <w:pStyle w:val="22"/>
      </w:pPr>
      <w:r w:rsidRPr="00B03C84">
        <w:rPr>
          <w:b/>
        </w:rPr>
        <w:t>72. Астафьев В.А.</w:t>
      </w:r>
      <w:r>
        <w:t xml:space="preserve"> Венчурный бизнес: структура и особенности</w:t>
      </w:r>
      <w:r w:rsidR="00CD40E8">
        <w:t xml:space="preserve">. - Текст : непосредственный </w:t>
      </w:r>
      <w:r>
        <w:t>/ В. А. Астафьев, Г. Г. Суспицына // Университетская на</w:t>
      </w:r>
      <w:r>
        <w:t>у</w:t>
      </w:r>
      <w:r>
        <w:t>ка.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82</w:t>
      </w:r>
      <w:r>
        <w:rPr>
          <w:rFonts w:ascii="Times New Roman" w:hAnsi="Times New Roman"/>
        </w:rPr>
        <w:t>‒</w:t>
      </w:r>
      <w:r>
        <w:t>89. </w:t>
      </w:r>
      <w:r>
        <w:rPr>
          <w:rFonts w:ascii="Times New Roman" w:hAnsi="Times New Roman"/>
        </w:rPr>
        <w:t>‒</w:t>
      </w:r>
      <w:r>
        <w:t xml:space="preserve"> Библиогр.: с. 89 (9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79" w:history="1">
        <w:r>
          <w:rPr>
            <w:rStyle w:val="ae"/>
          </w:rPr>
          <w:t>URL: https://www.elibrary.ru/contents.asp?titleid=58136</w:t>
        </w:r>
      </w:hyperlink>
      <w:r>
        <w:t>.</w:t>
      </w:r>
    </w:p>
    <w:p w:rsidR="00B03C84" w:rsidRDefault="00B03C84" w:rsidP="00B03C84">
      <w:pPr>
        <w:pStyle w:val="a8"/>
      </w:pPr>
      <w:r>
        <w:t>Проанализированы подходы к определению "венчурный капитал", выделены его хара</w:t>
      </w:r>
      <w:r>
        <w:t>к</w:t>
      </w:r>
      <w:r>
        <w:t>терные свойства. Рассмотрены цели венчурного финансирования на разных стадиях. Ра</w:t>
      </w:r>
      <w:r>
        <w:t>с</w:t>
      </w:r>
      <w:r>
        <w:t>смотрены факторы развития венчурного финансирования.</w:t>
      </w:r>
    </w:p>
    <w:p w:rsidR="00B03C84" w:rsidRDefault="00B03C84" w:rsidP="00B03C84">
      <w:pPr>
        <w:pStyle w:val="22"/>
      </w:pPr>
      <w:r w:rsidRPr="00B03C84">
        <w:rPr>
          <w:b/>
        </w:rPr>
        <w:t>73. Золотарев Д.В.</w:t>
      </w:r>
      <w:r>
        <w:t xml:space="preserve"> Расчет объема финансирования научных центров мирового уровня в зависимости от объема выполненных работ</w:t>
      </w:r>
      <w:r w:rsidR="00CD40E8">
        <w:t>. - Текст : н</w:t>
      </w:r>
      <w:r w:rsidR="00CD40E8">
        <w:t>е</w:t>
      </w:r>
      <w:r w:rsidR="00CD40E8">
        <w:t xml:space="preserve">посредственный </w:t>
      </w:r>
      <w:r>
        <w:t>/ Д. В. Золотарев, Ф. Д. Белов // Вестник Российского ун</w:t>
      </w:r>
      <w:r>
        <w:t>и</w:t>
      </w:r>
      <w:r>
        <w:t>верситета дружбы народов. Серия: Экономика.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27,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636</w:t>
      </w:r>
      <w:r>
        <w:rPr>
          <w:rFonts w:ascii="Times New Roman" w:hAnsi="Times New Roman"/>
        </w:rPr>
        <w:t>‒</w:t>
      </w:r>
      <w:r>
        <w:t>644. </w:t>
      </w:r>
      <w:r>
        <w:rPr>
          <w:rFonts w:ascii="Times New Roman" w:hAnsi="Times New Roman"/>
        </w:rPr>
        <w:t>‒</w:t>
      </w:r>
      <w:r>
        <w:t xml:space="preserve"> DOI: </w:t>
      </w:r>
      <w:hyperlink r:id="rId80" w:history="1">
        <w:r>
          <w:rPr>
            <w:rStyle w:val="ae"/>
          </w:rPr>
          <w:t>https://doi.org/10.22363/2313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2329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636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644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642</w:t>
      </w:r>
      <w:r>
        <w:rPr>
          <w:rFonts w:ascii="Times New Roman" w:hAnsi="Times New Roman"/>
        </w:rPr>
        <w:t>‒</w:t>
      </w:r>
      <w:r>
        <w:t>643. </w:t>
      </w:r>
      <w:r>
        <w:rPr>
          <w:rFonts w:ascii="Times New Roman" w:hAnsi="Times New Roman"/>
        </w:rPr>
        <w:t>‒</w:t>
      </w:r>
      <w:r>
        <w:t xml:space="preserve"> </w:t>
      </w:r>
      <w:hyperlink r:id="rId81" w:history="1">
        <w:r>
          <w:rPr>
            <w:rStyle w:val="ae"/>
          </w:rPr>
          <w:t>URL: https://elibrary.ru/contents.asp?id=42643714</w:t>
        </w:r>
      </w:hyperlink>
      <w:r>
        <w:t>.</w:t>
      </w:r>
    </w:p>
    <w:p w:rsidR="00B03C84" w:rsidRDefault="00B03C84" w:rsidP="00B03C84">
      <w:pPr>
        <w:pStyle w:val="a8"/>
      </w:pPr>
      <w:r>
        <w:t>Представлена методика расчета размера грантов, предоставляемых из федеральн</w:t>
      </w:r>
      <w:r>
        <w:t>о</w:t>
      </w:r>
      <w:r>
        <w:t>го бюджета в форме субсидии на осуществление государственной поддержки создания и развития научных центров мирового уровня, включая международные математические центры и научные центры мирового уровня, выполняющие исследования и разработки по приоритетам научно-технологического развития. Методика подразумевает распредел</w:t>
      </w:r>
      <w:r>
        <w:t>е</w:t>
      </w:r>
      <w:r>
        <w:t>ние гранта по научным центрам мирового уровня в зависимости от объема выполненных работ. Показана логика предлагаемой методики, представлены формулы расчета с об</w:t>
      </w:r>
      <w:r>
        <w:t>ъ</w:t>
      </w:r>
      <w:r>
        <w:t>яснениями, рассмотрена реализация задач национального проекта «Наука» в части созд</w:t>
      </w:r>
      <w:r>
        <w:t>а</w:t>
      </w:r>
      <w:r>
        <w:t>ния научных центров мирового уровня. Указано количество созданных в 2019 году це</w:t>
      </w:r>
      <w:r>
        <w:t>н</w:t>
      </w:r>
      <w:r>
        <w:t>тров, их типы и направления научной деятельности, а также количество научных центов мирового уровня, которые будут созданы в последующие годы. Представлены целевые показатели результативности деятельности создаваемых центров и планируемые д</w:t>
      </w:r>
      <w:r>
        <w:t>о</w:t>
      </w:r>
      <w:r>
        <w:t>стижения к 2024 году. Рассмотрены положительные перспективы для российской науки, возникающие в результате создания и функционирования научных центров мирового уровня. Указано, к</w:t>
      </w:r>
      <w:r>
        <w:t>а</w:t>
      </w:r>
      <w:r>
        <w:t>ким образом разработанная методика может стимулировать научные центры мирового уровня к плодотворной научной деятельности.</w:t>
      </w:r>
    </w:p>
    <w:p w:rsidR="00B03C84" w:rsidRDefault="00B03C84" w:rsidP="00B03C84">
      <w:pPr>
        <w:pStyle w:val="22"/>
      </w:pPr>
      <w:r w:rsidRPr="00B03C84">
        <w:rPr>
          <w:b/>
        </w:rPr>
        <w:t>74. Казакова И.Н.</w:t>
      </w:r>
      <w:r>
        <w:t xml:space="preserve"> Экономическое обоснование инновационного разв</w:t>
      </w:r>
      <w:r>
        <w:t>и</w:t>
      </w:r>
      <w:r>
        <w:t>тия России на современном этапе</w:t>
      </w:r>
      <w:r w:rsidR="00CD40E8">
        <w:t xml:space="preserve">. - Текст : непосредственный </w:t>
      </w:r>
      <w:r>
        <w:t>/ И. Н. К</w:t>
      </w:r>
      <w:r>
        <w:t>а</w:t>
      </w:r>
      <w:r>
        <w:t>закова, Н. Н. Буланкина // "Современная наука и инновационные образов</w:t>
      </w:r>
      <w:r>
        <w:t>а</w:t>
      </w:r>
      <w:r>
        <w:t>тельные технологии", международная научно-практическая конференция. Материалы V международной научно-практической конференции "Совр</w:t>
      </w:r>
      <w:r>
        <w:t>е</w:t>
      </w:r>
      <w:r>
        <w:t>менная наука и инновационные образовательные технологии" Ставропол</w:t>
      </w:r>
      <w:r>
        <w:t>ь</w:t>
      </w:r>
      <w:r>
        <w:t>ский институт кооперации (филиал) БУКЭП : [29</w:t>
      </w:r>
      <w:r>
        <w:rPr>
          <w:rFonts w:ascii="Times New Roman" w:hAnsi="Times New Roman"/>
        </w:rPr>
        <w:t>‒</w:t>
      </w:r>
      <w:r>
        <w:t>30 октября 2019 г.]. </w:t>
      </w:r>
      <w:r>
        <w:rPr>
          <w:rFonts w:ascii="Times New Roman" w:hAnsi="Times New Roman"/>
        </w:rPr>
        <w:t>‒</w:t>
      </w:r>
      <w:r>
        <w:t xml:space="preserve"> Ста</w:t>
      </w:r>
      <w:r>
        <w:t>в</w:t>
      </w:r>
      <w:r>
        <w:t>рополь : Фабула, 2019. </w:t>
      </w:r>
      <w:r>
        <w:rPr>
          <w:rFonts w:ascii="Times New Roman" w:hAnsi="Times New Roman"/>
        </w:rPr>
        <w:t>‒</w:t>
      </w:r>
      <w:r>
        <w:t xml:space="preserve"> C. 51</w:t>
      </w:r>
      <w:r>
        <w:rPr>
          <w:rFonts w:ascii="Times New Roman" w:hAnsi="Times New Roman"/>
        </w:rPr>
        <w:t>‒</w:t>
      </w:r>
      <w:r>
        <w:t>52. </w:t>
      </w:r>
      <w:r>
        <w:rPr>
          <w:rFonts w:ascii="Times New Roman" w:hAnsi="Times New Roman"/>
        </w:rPr>
        <w:t>‒</w:t>
      </w:r>
      <w:r>
        <w:t xml:space="preserve"> Библиогр.: с. 52 (3 назв.).</w:t>
      </w:r>
    </w:p>
    <w:p w:rsidR="00B03C84" w:rsidRDefault="00B03C84" w:rsidP="00B03C84">
      <w:pPr>
        <w:pStyle w:val="a8"/>
      </w:pPr>
      <w:r>
        <w:t>Проанализированы проблемы инновационных преобразований в экономике России на современном этапе ее развития: нежелание частных инвесторов вкладывать деньги в ра</w:t>
      </w:r>
      <w:r>
        <w:t>з</w:t>
      </w:r>
      <w:r>
        <w:t>витие науки; недостаточное финансирование науки государством; низкая заработная плата научных работников; интеллектуальная собственность, созданная научным рабо</w:t>
      </w:r>
      <w:r>
        <w:t>т</w:t>
      </w:r>
      <w:r>
        <w:t>ником на предприятии, автоматически становится собственностью этого предприятия.</w:t>
      </w:r>
    </w:p>
    <w:p w:rsidR="00B03C84" w:rsidRDefault="00B03C84" w:rsidP="00B03C84">
      <w:pPr>
        <w:pStyle w:val="22"/>
      </w:pPr>
      <w:r w:rsidRPr="00B03C84">
        <w:rPr>
          <w:b/>
        </w:rPr>
        <w:t>75. Ляхова Н.И.</w:t>
      </w:r>
      <w:r>
        <w:t xml:space="preserve"> Направления и перспективы развития краудфандинга в России</w:t>
      </w:r>
      <w:r w:rsidR="00CD40E8">
        <w:t xml:space="preserve">. - Текст : непосредственный </w:t>
      </w:r>
      <w:r>
        <w:t>/ Н. И. Ляхова, М. С. Зубрицкая // Экономические и гуманитарные науки.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64</w:t>
      </w:r>
      <w:r>
        <w:rPr>
          <w:rFonts w:ascii="Times New Roman" w:hAnsi="Times New Roman"/>
        </w:rPr>
        <w:t>‒</w:t>
      </w:r>
      <w:r>
        <w:t>69. </w:t>
      </w:r>
      <w:r>
        <w:rPr>
          <w:rFonts w:ascii="Times New Roman" w:hAnsi="Times New Roman"/>
        </w:rPr>
        <w:t>‒</w:t>
      </w:r>
      <w:r>
        <w:t xml:space="preserve"> DOI: </w:t>
      </w:r>
      <w:hyperlink r:id="rId82" w:history="1">
        <w:r>
          <w:rPr>
            <w:rStyle w:val="ae"/>
          </w:rPr>
          <w:t>https://doi.org/10.33979/2073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7424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341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69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67</w:t>
      </w:r>
      <w:r>
        <w:rPr>
          <w:rFonts w:ascii="Times New Roman" w:hAnsi="Times New Roman"/>
        </w:rPr>
        <w:t>‒</w:t>
      </w:r>
      <w:r>
        <w:t>68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83" w:history="1">
        <w:r>
          <w:rPr>
            <w:rStyle w:val="ae"/>
          </w:rPr>
          <w:t>URL: http://oreluniver.ru/science/journal/eign/archive</w:t>
        </w:r>
      </w:hyperlink>
      <w:r>
        <w:t>.</w:t>
      </w:r>
    </w:p>
    <w:p w:rsidR="00B03C84" w:rsidRDefault="00B03C84" w:rsidP="00B03C84">
      <w:pPr>
        <w:pStyle w:val="a8"/>
      </w:pPr>
      <w:r>
        <w:t xml:space="preserve">Рассмотрена роль и перспективы развития цифровых технологий, новых для России возможностей финансирования высокорисковых инновационных и значимых социальных проектов. Показаны модели работы зарубежных и российских крауд-площадок, отмечены </w:t>
      </w:r>
      <w:r>
        <w:lastRenderedPageBreak/>
        <w:t>достоинства и недостатки такого способа финансирования. Отмечено место краудфантинга в современной системе кредитования, роль государства в их развитии, проанализирована динамика роста площадок и объемов финансирования.</w:t>
      </w:r>
    </w:p>
    <w:p w:rsidR="00B03C84" w:rsidRDefault="00B03C84" w:rsidP="00B03C84">
      <w:pPr>
        <w:pStyle w:val="22"/>
      </w:pPr>
      <w:r w:rsidRPr="00B03C84">
        <w:rPr>
          <w:b/>
        </w:rPr>
        <w:t>76. Рогожин А.А.</w:t>
      </w:r>
      <w:r>
        <w:t xml:space="preserve"> Глобальный венчурный капитал и стартапы Юго-Восточной Азии</w:t>
      </w:r>
      <w:r w:rsidR="00CD40E8">
        <w:t xml:space="preserve">. - Текст : непосредственный </w:t>
      </w:r>
      <w:r>
        <w:t>/ А. А. Рогожин // Запад-Восток-Россия : ежегодник. </w:t>
      </w:r>
      <w:r>
        <w:rPr>
          <w:rFonts w:ascii="Times New Roman" w:hAnsi="Times New Roman"/>
        </w:rPr>
        <w:t>‒</w:t>
      </w:r>
      <w:r>
        <w:t xml:space="preserve"> Москва : Издательство ИМЭМО, 2020.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C. 18</w:t>
      </w:r>
      <w:r>
        <w:rPr>
          <w:rFonts w:ascii="Times New Roman" w:hAnsi="Times New Roman"/>
        </w:rPr>
        <w:t>‒</w:t>
      </w:r>
      <w:r>
        <w:t>23. </w:t>
      </w:r>
      <w:r>
        <w:rPr>
          <w:rFonts w:ascii="Times New Roman" w:hAnsi="Times New Roman"/>
        </w:rPr>
        <w:t>‒</w:t>
      </w:r>
      <w:r>
        <w:t xml:space="preserve"> DOI: </w:t>
      </w:r>
      <w:hyperlink r:id="rId84" w:history="1">
        <w:r>
          <w:rPr>
            <w:rStyle w:val="ae"/>
          </w:rPr>
          <w:t>https://doi.org/10.20542/978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5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9535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0552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9</w:t>
        </w:r>
      </w:hyperlink>
      <w:r>
        <w:t xml:space="preserve"> .</w:t>
      </w:r>
    </w:p>
    <w:p w:rsidR="00B03C84" w:rsidRDefault="00B03C84" w:rsidP="00B03C84">
      <w:pPr>
        <w:pStyle w:val="a8"/>
      </w:pPr>
      <w:r>
        <w:t>Рассмотрена тенденция увеличения венчурного финансирования стартапов Юго-Восточной Азии. Проанализирована динамика инвестиций в стартапы в 2018 </w:t>
      </w:r>
      <w:r>
        <w:rPr>
          <w:rFonts w:ascii="Times New Roman" w:hAnsi="Times New Roman"/>
        </w:rPr>
        <w:t>‒</w:t>
      </w:r>
      <w:r>
        <w:t xml:space="preserve"> 2019 годах. Выявлено увеличение количества компаний с венчурным финансированием, оценка кот</w:t>
      </w:r>
      <w:r>
        <w:t>о</w:t>
      </w:r>
      <w:r>
        <w:t>рых превышает 1 млрд долл. США.</w:t>
      </w:r>
    </w:p>
    <w:p w:rsidR="00B03C84" w:rsidRDefault="00B03C84" w:rsidP="00B03C84">
      <w:pPr>
        <w:pStyle w:val="22"/>
      </w:pPr>
      <w:r w:rsidRPr="00B03C84">
        <w:rPr>
          <w:b/>
        </w:rPr>
        <w:t>77. Хайруллина Э. Р.</w:t>
      </w:r>
      <w:r>
        <w:t xml:space="preserve"> Роль прямых иностранных инвестиций в иннов</w:t>
      </w:r>
      <w:r>
        <w:t>а</w:t>
      </w:r>
      <w:r>
        <w:t>ционном развитии экономики региона</w:t>
      </w:r>
      <w:r w:rsidR="00CD40E8">
        <w:t xml:space="preserve">. - Текст : непосредственный </w:t>
      </w:r>
      <w:r>
        <w:t>/ Хайруллина Э. Р., Темирбулатов Р. Р. </w:t>
      </w:r>
      <w:r>
        <w:rPr>
          <w:rFonts w:ascii="Times New Roman" w:hAnsi="Times New Roman"/>
        </w:rPr>
        <w:t>‒</w:t>
      </w:r>
      <w:r>
        <w:t xml:space="preserve"> Казань : Школа, 2019. </w:t>
      </w:r>
      <w:r>
        <w:rPr>
          <w:rFonts w:ascii="Times New Roman" w:hAnsi="Times New Roman"/>
        </w:rPr>
        <w:t>‒</w:t>
      </w:r>
      <w:r>
        <w:t xml:space="preserve"> 141 с.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128</w:t>
      </w:r>
      <w:r>
        <w:rPr>
          <w:rFonts w:ascii="Times New Roman" w:hAnsi="Times New Roman"/>
        </w:rPr>
        <w:t>‒</w:t>
      </w:r>
      <w:r>
        <w:t>141 (184 назв.).</w:t>
      </w:r>
    </w:p>
    <w:p w:rsidR="00B03C84" w:rsidRDefault="00B03C84" w:rsidP="00B03C84">
      <w:pPr>
        <w:pStyle w:val="a8"/>
      </w:pPr>
      <w:r>
        <w:t>Описаны результаты исследования, обоснована роль и определено значение прямых иностранных инвестиций в виде заимствования или трансферта технологий как наиб</w:t>
      </w:r>
      <w:r>
        <w:t>о</w:t>
      </w:r>
      <w:r>
        <w:t>лее адекватного современному уровню развития отечественной экономики инструмента формирования технологической базы для развития инновационной составляющей отеч</w:t>
      </w:r>
      <w:r>
        <w:t>е</w:t>
      </w:r>
      <w:r>
        <w:t>стве</w:t>
      </w:r>
      <w:r>
        <w:t>н</w:t>
      </w:r>
      <w:r>
        <w:t>ной экономики.</w:t>
      </w:r>
    </w:p>
    <w:p w:rsidR="00B03C84" w:rsidRDefault="00B03C84" w:rsidP="00B03C84">
      <w:pPr>
        <w:pStyle w:val="22"/>
      </w:pPr>
      <w:r w:rsidRPr="00B03C84">
        <w:rPr>
          <w:b/>
        </w:rPr>
        <w:t>78. Черутова М.И.</w:t>
      </w:r>
      <w:r>
        <w:t xml:space="preserve"> Венчурные фонды в России: проблемы организации и финансирования инноваций</w:t>
      </w:r>
      <w:r w:rsidR="00CD40E8">
        <w:t xml:space="preserve">. - Текст : непосредственный </w:t>
      </w:r>
      <w:r>
        <w:t>/ М. И. Черутова, Е. В. Трусевич // Проблемы социально-экономического развития Сибири.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69</w:t>
      </w:r>
      <w:r>
        <w:rPr>
          <w:rFonts w:ascii="Times New Roman" w:hAnsi="Times New Roman"/>
        </w:rPr>
        <w:t>‒</w:t>
      </w:r>
      <w:r>
        <w:t>74. </w:t>
      </w:r>
      <w:r>
        <w:rPr>
          <w:rFonts w:ascii="Times New Roman" w:hAnsi="Times New Roman"/>
        </w:rPr>
        <w:t>‒</w:t>
      </w:r>
      <w:r>
        <w:t xml:space="preserve"> DOI: </w:t>
      </w:r>
      <w:hyperlink r:id="rId85" w:history="1">
        <w:r>
          <w:rPr>
            <w:rStyle w:val="ae"/>
          </w:rPr>
          <w:t>https://doi.org/10.18324/2224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1833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74 (10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86" w:history="1">
        <w:r>
          <w:rPr>
            <w:rStyle w:val="ae"/>
          </w:rPr>
          <w:t>URL: https://www.elibrary.ru/contents.asp?id=42656777</w:t>
        </w:r>
      </w:hyperlink>
      <w:r>
        <w:t>.</w:t>
      </w:r>
    </w:p>
    <w:p w:rsidR="00B03C84" w:rsidRDefault="00B03C84" w:rsidP="00B03C84">
      <w:pPr>
        <w:pStyle w:val="a8"/>
      </w:pPr>
      <w:r>
        <w:t>Рассмотрено функционирование венчурных фондов в России. Исследованы проблемы организации и финансирования инноваций. Представлены стадии жизненного цикла пол</w:t>
      </w:r>
      <w:r>
        <w:t>у</w:t>
      </w:r>
      <w:r>
        <w:t>чателя инвестиций, каждая из которых связана с определенными источниками финансир</w:t>
      </w:r>
      <w:r>
        <w:t>о</w:t>
      </w:r>
      <w:r>
        <w:t>вания. Показаны стадии деятельности, структура и организационно-правовые формы ве</w:t>
      </w:r>
      <w:r>
        <w:t>н</w:t>
      </w:r>
      <w:r>
        <w:t>чурных фондов, источники капитала инвестиционных венчурных фондов. Проведен обзор рынка прямых и венчурных инвестиций в России, а также действующих российских ве</w:t>
      </w:r>
      <w:r>
        <w:t>н</w:t>
      </w:r>
      <w:r>
        <w:t>чурных фондов. Проанализированы структуры объемов венчурных инвестиций по сект</w:t>
      </w:r>
      <w:r>
        <w:t>о</w:t>
      </w:r>
      <w:r>
        <w:t>рам экономики России и объемов венчурных инвестиций по федеральным округам Ро</w:t>
      </w:r>
      <w:r>
        <w:t>с</w:t>
      </w:r>
      <w:r>
        <w:t>сийской Федерации.</w:t>
      </w:r>
    </w:p>
    <w:p w:rsidR="00B03C84" w:rsidRDefault="00B03C84" w:rsidP="00B03C84">
      <w:pPr>
        <w:pStyle w:val="ab"/>
      </w:pPr>
      <w:r>
        <w:t>См. также </w:t>
      </w:r>
      <w:r>
        <w:rPr>
          <w:rFonts w:ascii="Times New Roman" w:hAnsi="Times New Roman"/>
        </w:rPr>
        <w:t>№</w:t>
      </w:r>
      <w:r>
        <w:t> 50, 54</w:t>
      </w:r>
    </w:p>
    <w:p w:rsidR="00B03C84" w:rsidRDefault="00B03C84" w:rsidP="00B03C84">
      <w:pPr>
        <w:pStyle w:val="1"/>
      </w:pPr>
      <w:bookmarkStart w:id="19" w:name="_Toc55312592"/>
      <w:r>
        <w:t>Международное научно-техническое сотрудничество</w:t>
      </w:r>
      <w:bookmarkEnd w:id="19"/>
    </w:p>
    <w:p w:rsidR="00B03C84" w:rsidRDefault="00B03C84" w:rsidP="00B03C84">
      <w:pPr>
        <w:pStyle w:val="22"/>
      </w:pPr>
      <w:r w:rsidRPr="00B03C84">
        <w:rPr>
          <w:b/>
        </w:rPr>
        <w:t>79. Бирюков А. В.</w:t>
      </w:r>
      <w:r>
        <w:t xml:space="preserve"> Международные научно-технологические отношения в цифровую эпоху</w:t>
      </w:r>
      <w:r w:rsidR="00CD40E8">
        <w:t xml:space="preserve">. - Текст : непосредственный </w:t>
      </w:r>
      <w:r>
        <w:t>: монография / А. В. Бир</w:t>
      </w:r>
      <w:r>
        <w:t>ю</w:t>
      </w:r>
      <w:r>
        <w:t>ков ; Московский государственный институт международных отношений (университет) МИД России, Центр международной информационной бе</w:t>
      </w:r>
      <w:r>
        <w:t>з</w:t>
      </w:r>
      <w:r>
        <w:t>опасности и научно-технологической политики. </w:t>
      </w:r>
      <w:r>
        <w:rPr>
          <w:rFonts w:ascii="Times New Roman" w:hAnsi="Times New Roman"/>
        </w:rPr>
        <w:t>‒</w:t>
      </w:r>
      <w:r>
        <w:t xml:space="preserve"> Москва : Аспект Пресс, 2020 (Чехов (Московская область)). </w:t>
      </w:r>
      <w:r>
        <w:rPr>
          <w:rFonts w:ascii="Times New Roman" w:hAnsi="Times New Roman"/>
        </w:rPr>
        <w:t>‒</w:t>
      </w:r>
      <w:r>
        <w:t xml:space="preserve"> 221, [1] с. </w:t>
      </w:r>
      <w:r>
        <w:rPr>
          <w:rFonts w:ascii="Times New Roman" w:hAnsi="Times New Roman"/>
        </w:rPr>
        <w:t>‒</w:t>
      </w:r>
      <w:r>
        <w:t xml:space="preserve"> Библиогр.: с. 217</w:t>
      </w:r>
      <w:r>
        <w:rPr>
          <w:rFonts w:ascii="Times New Roman" w:hAnsi="Times New Roman"/>
        </w:rPr>
        <w:t>‒</w:t>
      </w:r>
      <w:r>
        <w:t>222.</w:t>
      </w:r>
    </w:p>
    <w:p w:rsidR="00B03C84" w:rsidRDefault="00B03C84" w:rsidP="00B03C84">
      <w:pPr>
        <w:pStyle w:val="a8"/>
      </w:pPr>
      <w:r>
        <w:t>На системной основе исследованы проблемы международных научно-технологических отношений в цифровую эпоху. Рассмотрены история и теория влияния научно-технического прогресса на международные отношения, содержание, формы, тенденции развития и перспективы международных научно-технологических отношений. Отдел</w:t>
      </w:r>
      <w:r>
        <w:t>ь</w:t>
      </w:r>
      <w:r>
        <w:t>ные разделы посв</w:t>
      </w:r>
      <w:r>
        <w:t>я</w:t>
      </w:r>
      <w:r>
        <w:t>щены рискам, вызовам и угрозам, обусловленным научно-техническим прогрессом. Особое место занимают социально-гуманитарные аспекты международных научно-технологических отношений, зарубежный опыт встраивания в них, а также м</w:t>
      </w:r>
      <w:r>
        <w:t>е</w:t>
      </w:r>
      <w:r>
        <w:t>сто и роль России в этом процессе, повышение эффективности ее общественной модели, включая инклюзивное опережающее развитие.</w:t>
      </w:r>
    </w:p>
    <w:p w:rsidR="00B03C84" w:rsidRPr="00B03C84" w:rsidRDefault="00B03C84" w:rsidP="00B03C84">
      <w:pPr>
        <w:pStyle w:val="22"/>
        <w:rPr>
          <w:lang w:val="en-US"/>
        </w:rPr>
      </w:pPr>
      <w:r w:rsidRPr="00B03C84">
        <w:rPr>
          <w:b/>
        </w:rPr>
        <w:lastRenderedPageBreak/>
        <w:t>80. Стратегия</w:t>
      </w:r>
      <w:r>
        <w:t xml:space="preserve"> партнерства </w:t>
      </w:r>
      <w:r>
        <w:rPr>
          <w:rFonts w:ascii="Times New Roman" w:hAnsi="Times New Roman"/>
        </w:rPr>
        <w:t>‒</w:t>
      </w:r>
      <w:r>
        <w:t xml:space="preserve"> новый формат российско-китайского с</w:t>
      </w:r>
      <w:r>
        <w:t>о</w:t>
      </w:r>
      <w:r>
        <w:t>трудничества в области науки</w:t>
      </w:r>
      <w:r w:rsidR="00CD40E8">
        <w:t xml:space="preserve">. - Текст : непосредственный </w:t>
      </w:r>
      <w:r>
        <w:t>/ составитель М. Е. Хализева // Вестник Российской академии наук.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2020. 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</w:t>
      </w:r>
      <w:r>
        <w:t>Т</w:t>
      </w:r>
      <w:r w:rsidRPr="00B03C84">
        <w:rPr>
          <w:lang w:val="en-US"/>
        </w:rPr>
        <w:t xml:space="preserve">. 90, </w:t>
      </w:r>
      <w:r w:rsidRPr="00B03C84">
        <w:rPr>
          <w:rFonts w:ascii="Times New Roman" w:hAnsi="Times New Roman"/>
          <w:lang w:val="en-US"/>
        </w:rPr>
        <w:t>№</w:t>
      </w:r>
      <w:r w:rsidRPr="00B03C84">
        <w:rPr>
          <w:lang w:val="en-US"/>
        </w:rPr>
        <w:t> 2.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C. 120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>127. 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DOI: </w:t>
      </w:r>
      <w:hyperlink r:id="rId87" w:history="1">
        <w:r w:rsidRPr="00B03C84">
          <w:rPr>
            <w:rStyle w:val="ae"/>
            <w:lang w:val="en-US"/>
          </w:rPr>
          <w:t>https://doi.org/10.31857/S0869587320020036</w:t>
        </w:r>
      </w:hyperlink>
      <w:r w:rsidRPr="00B03C84">
        <w:rPr>
          <w:lang w:val="en-US"/>
        </w:rPr>
        <w:t>. </w:t>
      </w:r>
      <w:r w:rsidRPr="00B03C84">
        <w:rPr>
          <w:rFonts w:ascii="Times New Roman" w:hAnsi="Times New Roman"/>
          <w:lang w:val="en-US"/>
        </w:rPr>
        <w:t>‒</w:t>
      </w:r>
      <w:r w:rsidRPr="00B03C84">
        <w:rPr>
          <w:lang w:val="en-US"/>
        </w:rPr>
        <w:t xml:space="preserve"> </w:t>
      </w:r>
      <w:hyperlink r:id="rId88" w:history="1">
        <w:r w:rsidRPr="00B03C84">
          <w:rPr>
            <w:rStyle w:val="ae"/>
            <w:lang w:val="en-US"/>
          </w:rPr>
          <w:t>URL: http://eLIBRARY.RU/contents.asp?titleid=7693</w:t>
        </w:r>
      </w:hyperlink>
      <w:r w:rsidRPr="00B03C84">
        <w:rPr>
          <w:lang w:val="en-US"/>
        </w:rPr>
        <w:t>.</w:t>
      </w:r>
    </w:p>
    <w:p w:rsidR="00B03C84" w:rsidRDefault="00B03C84" w:rsidP="00B03C84">
      <w:pPr>
        <w:pStyle w:val="a8"/>
      </w:pPr>
      <w:r>
        <w:t>Одна из основных задач дискуссии, состоявшейся в ходе обсуждения докладов докт</w:t>
      </w:r>
      <w:r>
        <w:t>о</w:t>
      </w:r>
      <w:r>
        <w:t>ра исторических наук А.В. Ломанова и доктора исторических наук С.Г. Лузянина на зас</w:t>
      </w:r>
      <w:r>
        <w:t>е</w:t>
      </w:r>
      <w:r>
        <w:t>дания президиума РАН, заключалась в том, чтобы всесторонне изучить тенденции пол</w:t>
      </w:r>
      <w:r>
        <w:t>и</w:t>
      </w:r>
      <w:r>
        <w:t>тического, социально-экономического, инновационного развития Китая и их возможное влияние на геополитическую роль России, а также перевести на другой, качественно новый уровень всестороннее сотрудничество с китайскими научными организациями.</w:t>
      </w:r>
    </w:p>
    <w:p w:rsidR="00B03C84" w:rsidRDefault="00B03C84" w:rsidP="00B03C84">
      <w:pPr>
        <w:pStyle w:val="22"/>
      </w:pPr>
      <w:r w:rsidRPr="00B03C84">
        <w:rPr>
          <w:b/>
        </w:rPr>
        <w:t>81. Теоретико-правовые</w:t>
      </w:r>
      <w:r>
        <w:t xml:space="preserve"> основы формирования модели правового рег</w:t>
      </w:r>
      <w:r>
        <w:t>у</w:t>
      </w:r>
      <w:r>
        <w:t>лирования научно-технического сотрудничества Российской Федерации и стран СНГ, ЕАЭС в отраслях ТЭК по проблемам рационального природ</w:t>
      </w:r>
      <w:r>
        <w:t>о</w:t>
      </w:r>
      <w:r>
        <w:t>пользования, экологии и охраны окружающей среды в рамках единой нау</w:t>
      </w:r>
      <w:r>
        <w:t>ч</w:t>
      </w:r>
      <w:r>
        <w:t>но-технической политики</w:t>
      </w:r>
      <w:r w:rsidR="00CD40E8">
        <w:t xml:space="preserve">. - Текст : непосредственный </w:t>
      </w:r>
      <w:r>
        <w:t>: монография / [Волков Ю. В., Дьяконова А. А., Ефимцева Т. В. и др.] ; под редакцией Т. В. Ефимцевой, Р. Н. Салиевой. </w:t>
      </w:r>
      <w:r>
        <w:rPr>
          <w:rFonts w:ascii="Times New Roman" w:hAnsi="Times New Roman"/>
        </w:rPr>
        <w:t>‒</w:t>
      </w:r>
      <w:r>
        <w:t xml:space="preserve"> Москва : ИНФРА-М, 2020. </w:t>
      </w:r>
      <w:r>
        <w:rPr>
          <w:rFonts w:ascii="Times New Roman" w:hAnsi="Times New Roman"/>
        </w:rPr>
        <w:t>‒</w:t>
      </w:r>
      <w:r>
        <w:t xml:space="preserve"> 253, [1] с. </w:t>
      </w:r>
      <w:r>
        <w:rPr>
          <w:rFonts w:ascii="Times New Roman" w:hAnsi="Times New Roman"/>
        </w:rPr>
        <w:t>‒</w:t>
      </w:r>
      <w:r>
        <w:t xml:space="preserve"> (Научная мысль). </w:t>
      </w:r>
      <w:r>
        <w:rPr>
          <w:rFonts w:ascii="Times New Roman" w:hAnsi="Times New Roman"/>
        </w:rPr>
        <w:t>‒</w:t>
      </w:r>
      <w:r>
        <w:t xml:space="preserve"> Библиогр.: с. 232</w:t>
      </w:r>
      <w:r>
        <w:rPr>
          <w:rFonts w:ascii="Times New Roman" w:hAnsi="Times New Roman"/>
        </w:rPr>
        <w:t>‒</w:t>
      </w:r>
      <w:r>
        <w:t>250.</w:t>
      </w:r>
    </w:p>
    <w:p w:rsidR="00B03C84" w:rsidRDefault="00B03C84" w:rsidP="00B03C84">
      <w:pPr>
        <w:pStyle w:val="a8"/>
      </w:pPr>
      <w:r>
        <w:t>Представлена общая характеристика научно-технического сотрудничества России и государств-участников СНГ и ЕАЭС. Рассмотрен организационно-правовой механизм, направления и подходы к формированию модели научно-технического сотрудничества России, стран СНГ, ЕАЭС в отраслях топливно-энергетического комплекса по проблемам р</w:t>
      </w:r>
      <w:r>
        <w:t>а</w:t>
      </w:r>
      <w:r>
        <w:t>ционального природопользования, экологии и охраны окружающей среды. Представлено междисциплинарное исследование, основанное на результатах юриспруденции, экономики, экологии.</w:t>
      </w:r>
    </w:p>
    <w:p w:rsidR="00B03C84" w:rsidRDefault="00B03C84" w:rsidP="00B03C84">
      <w:pPr>
        <w:pStyle w:val="1"/>
      </w:pPr>
      <w:bookmarkStart w:id="20" w:name="_Toc55312593"/>
      <w:r>
        <w:t>Правовое обеспечение инновационной деятельности в научно-технической сфере. Защита прав интеллектуальной собственности</w:t>
      </w:r>
      <w:bookmarkEnd w:id="20"/>
    </w:p>
    <w:p w:rsidR="00B03C84" w:rsidRDefault="00B03C84" w:rsidP="00B03C84">
      <w:pPr>
        <w:pStyle w:val="22"/>
      </w:pPr>
      <w:r w:rsidRPr="00B03C84">
        <w:rPr>
          <w:b/>
        </w:rPr>
        <w:t>82. Агамагомедова С.А.</w:t>
      </w:r>
      <w:r>
        <w:t xml:space="preserve"> Отдельные аспекты таможенного контроля товаров, содержащих объекты интеллектуальной собственности</w:t>
      </w:r>
      <w:r w:rsidR="00CD40E8">
        <w:t>. - Текст : н</w:t>
      </w:r>
      <w:r w:rsidR="00CD40E8">
        <w:t>е</w:t>
      </w:r>
      <w:r w:rsidR="00CD40E8">
        <w:t xml:space="preserve">посредственный </w:t>
      </w:r>
      <w:r>
        <w:t>/ С. А. Агамагомедова, К. В. Куприянова // Актуальные проблемы внешнеэкономической деятельности и таможенного дела : сбо</w:t>
      </w:r>
      <w:r>
        <w:t>р</w:t>
      </w:r>
      <w:r>
        <w:t>ник статей по материалам международной научно-практической конф</w:t>
      </w:r>
      <w:r>
        <w:t>е</w:t>
      </w:r>
      <w:r>
        <w:t>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Издательство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21</w:t>
      </w:r>
      <w:r>
        <w:rPr>
          <w:rFonts w:ascii="Times New Roman" w:hAnsi="Times New Roman"/>
        </w:rPr>
        <w:t>‒</w:t>
      </w:r>
      <w:r>
        <w:t>25.</w:t>
      </w:r>
    </w:p>
    <w:p w:rsidR="00B03C84" w:rsidRDefault="00B03C84" w:rsidP="00B03C84">
      <w:pPr>
        <w:pStyle w:val="a8"/>
      </w:pPr>
      <w:r>
        <w:t>Рассмотрены механизм защиты прав интеллектуальной собственности, способы о</w:t>
      </w:r>
      <w:r>
        <w:t>б</w:t>
      </w:r>
      <w:r>
        <w:t>наружения незаконного использования товарного знака, а также статистика выявленных т</w:t>
      </w:r>
      <w:r>
        <w:t>а</w:t>
      </w:r>
      <w:r>
        <w:t>моженными органами Российской Федерации административных правонарушений в сфере интеллектуальной собственности. Выделены условия, необходимые для признания обозначения товарным знаком. Выявлены актуальные тенденции в системе защиты и</w:t>
      </w:r>
      <w:r>
        <w:t>н</w:t>
      </w:r>
      <w:r>
        <w:t>телле</w:t>
      </w:r>
      <w:r>
        <w:t>к</w:t>
      </w:r>
      <w:r>
        <w:t>туальной собственности.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83. Амерханова А.К.</w:t>
      </w:r>
      <w:r>
        <w:t xml:space="preserve"> Интеллектуальная собственность и ее роль в с</w:t>
      </w:r>
      <w:r>
        <w:t>о</w:t>
      </w:r>
      <w:r>
        <w:t>циально-экономическом развитии общества</w:t>
      </w:r>
      <w:r w:rsidR="00CD40E8">
        <w:t xml:space="preserve">. - Текст : непосредственный </w:t>
      </w:r>
      <w:r>
        <w:t>/ А. К. Амерханова, Л. Н. Сафиуллин // Казанский экономический вес</w:t>
      </w:r>
      <w:r>
        <w:t>т</w:t>
      </w:r>
      <w:r>
        <w:t>ник.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5. </w:t>
      </w:r>
      <w:r>
        <w:rPr>
          <w:rFonts w:ascii="Times New Roman" w:hAnsi="Times New Roman"/>
        </w:rPr>
        <w:t>‒</w:t>
      </w:r>
      <w:r>
        <w:t xml:space="preserve"> C. 65</w:t>
      </w:r>
      <w:r>
        <w:rPr>
          <w:rFonts w:ascii="Times New Roman" w:hAnsi="Times New Roman"/>
        </w:rPr>
        <w:t>‒</w:t>
      </w:r>
      <w:r>
        <w:t>67. </w:t>
      </w:r>
      <w:r>
        <w:rPr>
          <w:rFonts w:ascii="Times New Roman" w:hAnsi="Times New Roman"/>
        </w:rPr>
        <w:t>‒</w:t>
      </w:r>
      <w:r>
        <w:t xml:space="preserve"> Библиогр.: с. 67 (10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89" w:history="1">
        <w:r>
          <w:rPr>
            <w:rStyle w:val="ae"/>
          </w:rPr>
          <w:t>URL: https://www.elibrary.ru/contents.asp?id=42467978</w:t>
        </w:r>
      </w:hyperlink>
      <w:r>
        <w:t>.</w:t>
      </w:r>
    </w:p>
    <w:p w:rsidR="00B03C84" w:rsidRDefault="00B03C84" w:rsidP="00B03C84">
      <w:pPr>
        <w:pStyle w:val="a8"/>
      </w:pPr>
      <w:r>
        <w:lastRenderedPageBreak/>
        <w:t>Выявлена сущность понятия «интеллектуальная собственность» и факторы, спосо</w:t>
      </w:r>
      <w:r>
        <w:t>б</w:t>
      </w:r>
      <w:r>
        <w:t>ствующие ее развитию и реализации. Раскрыты ценности и основные аспекты инте</w:t>
      </w:r>
      <w:r>
        <w:t>л</w:t>
      </w:r>
      <w:r>
        <w:t>лектуальной собственности и ее воздействие на развитие общества и экономики. Пре</w:t>
      </w:r>
      <w:r>
        <w:t>д</w:t>
      </w:r>
      <w:r>
        <w:t>ставлены проблемы использования интеллектуальной собственности в инновационной системе Ро</w:t>
      </w:r>
      <w:r>
        <w:t>с</w:t>
      </w:r>
      <w:r>
        <w:t>сии и обоснованы предложения по совершенствованию институциональной инфраструкт</w:t>
      </w:r>
      <w:r>
        <w:t>у</w:t>
      </w:r>
      <w:r>
        <w:t>ры. Показано разнообразие современных форм защиты собственности, в числе которых копирайт, патент, товарный знак. Установлены место и роль интелле</w:t>
      </w:r>
      <w:r>
        <w:t>к</w:t>
      </w:r>
      <w:r>
        <w:t>туальной собственн</w:t>
      </w:r>
      <w:r>
        <w:t>о</w:t>
      </w:r>
      <w:r>
        <w:t>сти в экономическом и социальном развитии общества. Определены основные формы и порядок образования дохода от коммерческой реализации интелле</w:t>
      </w:r>
      <w:r>
        <w:t>к</w:t>
      </w:r>
      <w:r>
        <w:t>туальной собственн</w:t>
      </w:r>
      <w:r>
        <w:t>о</w:t>
      </w:r>
      <w:r>
        <w:t>сти в инновационной деятельности. Формирование эффективного механизма создания, правовой охраны и вовлечения в хозяйственный оборот результатов интеллектуальной деятельности в сфере науки и технологий является стратегической задачей развития эк</w:t>
      </w:r>
      <w:r>
        <w:t>о</w:t>
      </w:r>
      <w:r>
        <w:t>номики России и повышения ее конкурентоспособности.</w:t>
      </w:r>
    </w:p>
    <w:p w:rsidR="00B03C84" w:rsidRDefault="00B03C84" w:rsidP="00B03C84">
      <w:pPr>
        <w:pStyle w:val="22"/>
      </w:pPr>
      <w:r w:rsidRPr="00B03C84">
        <w:rPr>
          <w:b/>
        </w:rPr>
        <w:t>84. Архипова Т.С.</w:t>
      </w:r>
      <w:r>
        <w:t xml:space="preserve"> Таможенные аспекты защиты интеллектуальной собственности</w:t>
      </w:r>
      <w:r w:rsidR="00CD40E8">
        <w:t xml:space="preserve">. - Текст : непосредственный </w:t>
      </w:r>
      <w:r>
        <w:t>/ Т. С. Архипова, В. А. Сол</w:t>
      </w:r>
      <w:r>
        <w:t>о</w:t>
      </w:r>
      <w:r>
        <w:t>вьев // Актуальные проблемы внешнеэкономической деятельности и т</w:t>
      </w:r>
      <w:r>
        <w:t>а</w:t>
      </w:r>
      <w:r>
        <w:t>моженного дела : сборник статей по материалам международной научно-практической конференции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Издательство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26</w:t>
      </w:r>
      <w:r>
        <w:rPr>
          <w:rFonts w:ascii="Times New Roman" w:hAnsi="Times New Roman"/>
        </w:rPr>
        <w:t>‒</w:t>
      </w:r>
      <w:r>
        <w:t>29. </w:t>
      </w:r>
      <w:r>
        <w:rPr>
          <w:rFonts w:ascii="Times New Roman" w:hAnsi="Times New Roman"/>
        </w:rPr>
        <w:t>‒</w:t>
      </w:r>
      <w:r>
        <w:t xml:space="preserve"> Библиогр.: с. 28</w:t>
      </w:r>
      <w:r>
        <w:rPr>
          <w:rFonts w:ascii="Times New Roman" w:hAnsi="Times New Roman"/>
        </w:rPr>
        <w:t>‒</w:t>
      </w:r>
      <w:r>
        <w:t>29 (6 назв.).</w:t>
      </w:r>
    </w:p>
    <w:p w:rsidR="00B03C84" w:rsidRDefault="00B03C84" w:rsidP="00B03C84">
      <w:pPr>
        <w:pStyle w:val="a8"/>
      </w:pPr>
      <w:r>
        <w:t>Представлена классификация объектов интеллектуальной собственности. Охара</w:t>
      </w:r>
      <w:r>
        <w:t>к</w:t>
      </w:r>
      <w:r>
        <w:t>теризованы особые полномочия и цели таможенных органов РФ по защите объектов интелле</w:t>
      </w:r>
      <w:r>
        <w:t>к</w:t>
      </w:r>
      <w:r>
        <w:t>туальной собственности.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85. Богданов Е.В.</w:t>
      </w:r>
      <w:r>
        <w:t xml:space="preserve"> Социальное значение интеллектуальной собственн</w:t>
      </w:r>
      <w:r>
        <w:t>о</w:t>
      </w:r>
      <w:r>
        <w:t>сти в России</w:t>
      </w:r>
      <w:r w:rsidR="00CD40E8">
        <w:t xml:space="preserve">. - Текст : непосредственный </w:t>
      </w:r>
      <w:r>
        <w:t>/ Е. В. Богданов // Юрист.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2</w:t>
      </w:r>
      <w:r>
        <w:rPr>
          <w:rFonts w:ascii="Times New Roman" w:hAnsi="Times New Roman"/>
        </w:rPr>
        <w:t>‒</w:t>
      </w:r>
      <w:r>
        <w:t>9. </w:t>
      </w:r>
      <w:r>
        <w:rPr>
          <w:rFonts w:ascii="Times New Roman" w:hAnsi="Times New Roman"/>
        </w:rPr>
        <w:t>‒</w:t>
      </w:r>
      <w:r>
        <w:t xml:space="preserve"> DOI: </w:t>
      </w:r>
      <w:hyperlink r:id="rId90" w:history="1">
        <w:r>
          <w:rPr>
            <w:rStyle w:val="ae"/>
          </w:rPr>
          <w:t>https://doi.org/10.18572/1812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3929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3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9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9 (3 назв.).</w:t>
      </w:r>
    </w:p>
    <w:p w:rsidR="00B03C84" w:rsidRDefault="00B03C84" w:rsidP="00B03C84">
      <w:pPr>
        <w:pStyle w:val="a8"/>
      </w:pPr>
      <w:r>
        <w:t>Обосновано положение о том, что правовое регулирование отношений, связанных с интеллектуальной деятельностью, осуществляется с учетом социального характера данного института, что позволяет корректировать в законодательстве свободу и пр</w:t>
      </w:r>
      <w:r>
        <w:t>о</w:t>
      </w:r>
      <w:r>
        <w:t>извол как правообладателей, так и иных лиц, использующих результаты интеллектуал</w:t>
      </w:r>
      <w:r>
        <w:t>ь</w:t>
      </w:r>
      <w:r>
        <w:t>ной деятельн</w:t>
      </w:r>
      <w:r>
        <w:t>о</w:t>
      </w:r>
      <w:r>
        <w:t>сти.</w:t>
      </w:r>
    </w:p>
    <w:p w:rsidR="00B03C84" w:rsidRDefault="00B03C84" w:rsidP="00B03C84">
      <w:pPr>
        <w:pStyle w:val="22"/>
      </w:pPr>
      <w:r w:rsidRPr="00B03C84">
        <w:rPr>
          <w:b/>
        </w:rPr>
        <w:t>86. Гайдук В.П.</w:t>
      </w:r>
      <w:r>
        <w:t xml:space="preserve"> Эволюция права интеллектуальной собственности в цифровую эпоху</w:t>
      </w:r>
      <w:r w:rsidR="00CD40E8">
        <w:t xml:space="preserve">. - Текст : непосредственный </w:t>
      </w:r>
      <w:r>
        <w:t>/ В. П. Гайдук // Журнал российского права.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72</w:t>
      </w:r>
      <w:r>
        <w:rPr>
          <w:rFonts w:ascii="Times New Roman" w:hAnsi="Times New Roman"/>
        </w:rPr>
        <w:t>‒</w:t>
      </w:r>
      <w:r>
        <w:t>84. </w:t>
      </w:r>
      <w:r>
        <w:rPr>
          <w:rFonts w:ascii="Times New Roman" w:hAnsi="Times New Roman"/>
        </w:rPr>
        <w:t>‒</w:t>
      </w:r>
      <w:r>
        <w:t xml:space="preserve"> DOI: </w:t>
      </w:r>
      <w:hyperlink r:id="rId91" w:history="1">
        <w:r>
          <w:rPr>
            <w:rStyle w:val="ae"/>
          </w:rPr>
          <w:t>https://doi.org/10.12737/jrl.2020.018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 в конце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92" w:history="1">
        <w:r>
          <w:rPr>
            <w:rStyle w:val="ae"/>
          </w:rPr>
          <w:t>URL: https://jrpnorma.ru/</w:t>
        </w:r>
      </w:hyperlink>
      <w:r>
        <w:t>.</w:t>
      </w:r>
    </w:p>
    <w:p w:rsidR="00B03C84" w:rsidRDefault="00B03C84" w:rsidP="00B03C84">
      <w:pPr>
        <w:pStyle w:val="a8"/>
      </w:pPr>
      <w:r>
        <w:t>Пересмотрены основы права интеллектуальной собственности, исходя из возможн</w:t>
      </w:r>
      <w:r>
        <w:t>о</w:t>
      </w:r>
      <w:r>
        <w:t>стей цифровой среды и саморегулирования отношений в сфере интеллектуальной со</w:t>
      </w:r>
      <w:r>
        <w:t>б</w:t>
      </w:r>
      <w:r>
        <w:t>ственности, а именно: закрепление гарантий прав автора при одновременном признании прав граждан на доступ к произведениям и их правомерное использование; создание во</w:t>
      </w:r>
      <w:r>
        <w:t>з</w:t>
      </w:r>
      <w:r>
        <w:t>можности свободного использования произведений в цифровой среде пользователями в некоммерческих целях, если иное не установлено автором (правообладателем); обосн</w:t>
      </w:r>
      <w:r>
        <w:t>о</w:t>
      </w:r>
      <w:r>
        <w:t>вание необходимости введения понятия добросовестного пользователя; закрепление права автора распорядиться исключительным правом на произведение посредством передачи его в общественное достояние. Перечисленные положения создают основу для реализ</w:t>
      </w:r>
      <w:r>
        <w:t>а</w:t>
      </w:r>
      <w:r>
        <w:t>ции принципа баланса интересов авторов, правообладателей и общества в целом и позволяют достичь соответствия фактических отношений по использованию произв</w:t>
      </w:r>
      <w:r>
        <w:t>е</w:t>
      </w:r>
      <w:r>
        <w:t>дений в цифровой среде и норм права, то есть законности и правопорядка.</w:t>
      </w:r>
    </w:p>
    <w:p w:rsidR="00B03C84" w:rsidRDefault="00B03C84" w:rsidP="00B03C84">
      <w:pPr>
        <w:pStyle w:val="22"/>
      </w:pPr>
      <w:r w:rsidRPr="00B03C84">
        <w:rPr>
          <w:b/>
        </w:rPr>
        <w:t>87. Джалилов Э.А.</w:t>
      </w:r>
      <w:r>
        <w:t xml:space="preserve"> Понятие интеллектуальной собственности</w:t>
      </w:r>
      <w:r w:rsidR="00CD40E8">
        <w:t xml:space="preserve">. - Текст : непосредственный </w:t>
      </w:r>
      <w:r>
        <w:t>/ Э. А. Джалилов // Теория государства и права.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54</w:t>
      </w:r>
      <w:r>
        <w:rPr>
          <w:rFonts w:ascii="Times New Roman" w:hAnsi="Times New Roman"/>
        </w:rPr>
        <w:t>‒</w:t>
      </w:r>
      <w:r>
        <w:t>63. </w:t>
      </w:r>
      <w:r>
        <w:rPr>
          <w:rFonts w:ascii="Times New Roman" w:hAnsi="Times New Roman"/>
        </w:rPr>
        <w:t>‒</w:t>
      </w:r>
      <w:r>
        <w:t xml:space="preserve"> DOI: </w:t>
      </w:r>
      <w:hyperlink r:id="rId93" w:history="1">
        <w:r>
          <w:rPr>
            <w:rStyle w:val="ae"/>
          </w:rPr>
          <w:t>https://doi.org/10.25839/MATGIP.2020.17.1.004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58</w:t>
      </w:r>
      <w:r>
        <w:rPr>
          <w:rFonts w:ascii="Times New Roman" w:hAnsi="Times New Roman"/>
        </w:rPr>
        <w:t>‒</w:t>
      </w:r>
      <w:r>
        <w:t>59 (14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94" w:history="1">
        <w:r>
          <w:rPr>
            <w:rStyle w:val="ae"/>
          </w:rPr>
          <w:t>URL: https://www.elibrary.ru/contents.asp?id=42500679</w:t>
        </w:r>
      </w:hyperlink>
      <w:r>
        <w:t>.</w:t>
      </w:r>
    </w:p>
    <w:p w:rsidR="00B03C84" w:rsidRDefault="00B03C84" w:rsidP="00B03C84">
      <w:pPr>
        <w:pStyle w:val="a8"/>
      </w:pPr>
      <w:r>
        <w:t>Рассмотрено понятие интеллектуальной собственности в действующем российском законодательстве. С позиции общей теории права проанализированы мнения исследов</w:t>
      </w:r>
      <w:r>
        <w:t>а</w:t>
      </w:r>
      <w:r>
        <w:lastRenderedPageBreak/>
        <w:t>телей по вопросам понятия права интеллектуальной собственности. Раскрыты крит</w:t>
      </w:r>
      <w:r>
        <w:t>е</w:t>
      </w:r>
      <w:r>
        <w:t>рии определения понятия интеллектуальной собственности.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88. Джалилов Э.А.</w:t>
      </w:r>
      <w:r>
        <w:t xml:space="preserve"> Связи межотраслевого института юридической ответственности за правонарушения в сфере интеллектуальной со</w:t>
      </w:r>
      <w:r>
        <w:t>б</w:t>
      </w:r>
      <w:r>
        <w:t>ственности</w:t>
      </w:r>
      <w:r w:rsidR="00CD40E8">
        <w:t xml:space="preserve">. - Текст : непосредственный </w:t>
      </w:r>
      <w:r>
        <w:t>/ Э. А. Джалилов // Теория го</w:t>
      </w:r>
      <w:r>
        <w:t>с</w:t>
      </w:r>
      <w:r>
        <w:t>ударства и права.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83</w:t>
      </w:r>
      <w:r>
        <w:rPr>
          <w:rFonts w:ascii="Times New Roman" w:hAnsi="Times New Roman"/>
        </w:rPr>
        <w:t>‒</w:t>
      </w:r>
      <w:r>
        <w:t>98. </w:t>
      </w:r>
      <w:r>
        <w:rPr>
          <w:rFonts w:ascii="Times New Roman" w:hAnsi="Times New Roman"/>
        </w:rPr>
        <w:t>‒</w:t>
      </w:r>
      <w:r>
        <w:t xml:space="preserve"> DOI: </w:t>
      </w:r>
      <w:hyperlink r:id="rId95" w:history="1">
        <w:r>
          <w:rPr>
            <w:rStyle w:val="ae"/>
          </w:rPr>
          <w:t>https://doi.org/10.25839/MATGIP.2020.18.2.006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90</w:t>
      </w:r>
      <w:r>
        <w:rPr>
          <w:rFonts w:ascii="Times New Roman" w:hAnsi="Times New Roman"/>
        </w:rPr>
        <w:t>‒</w:t>
      </w:r>
      <w:r>
        <w:t>91 (14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96" w:history="1">
        <w:r>
          <w:rPr>
            <w:rStyle w:val="ae"/>
          </w:rPr>
          <w:t>URL: https://www.elibrary.ru/contents.asp?id=42857568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виды связей межотраслевого института юридической ответственн</w:t>
      </w:r>
      <w:r>
        <w:t>о</w:t>
      </w:r>
      <w:r>
        <w:t>сти за правонарушения в сфере интеллектуальной собственности. Охарактеризованы особенности функциональных и генетических связей между правовыми нормами межо</w:t>
      </w:r>
      <w:r>
        <w:t>т</w:t>
      </w:r>
      <w:r>
        <w:t>раслевого института юридической ответственности за правонарушения в сфере инте</w:t>
      </w:r>
      <w:r>
        <w:t>л</w:t>
      </w:r>
      <w:r>
        <w:t>лектуальной собственности и их влияние на эффективную реализацию нормативно-правовых актов, содержащих указанные нормы права .</w:t>
      </w:r>
    </w:p>
    <w:p w:rsidR="00B03C84" w:rsidRDefault="00B03C84" w:rsidP="00B03C84">
      <w:pPr>
        <w:pStyle w:val="22"/>
      </w:pPr>
      <w:r w:rsidRPr="00B03C84">
        <w:rPr>
          <w:b/>
        </w:rPr>
        <w:t>89. Еременко В. И.</w:t>
      </w:r>
      <w:r>
        <w:t xml:space="preserve"> Региональные и универсальные международные д</w:t>
      </w:r>
      <w:r>
        <w:t>о</w:t>
      </w:r>
      <w:r>
        <w:t>говоры в сфере интеллектуальной собственности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В. И. Еременко. </w:t>
      </w:r>
      <w:r>
        <w:rPr>
          <w:rFonts w:ascii="Times New Roman" w:hAnsi="Times New Roman"/>
        </w:rPr>
        <w:t>‒</w:t>
      </w:r>
      <w:r>
        <w:t xml:space="preserve"> Москва : Юрсервитум, 2020. </w:t>
      </w:r>
      <w:r>
        <w:rPr>
          <w:rFonts w:ascii="Times New Roman" w:hAnsi="Times New Roman"/>
        </w:rPr>
        <w:t>‒</w:t>
      </w:r>
      <w:r>
        <w:t xml:space="preserve"> 858 с.</w:t>
      </w:r>
    </w:p>
    <w:p w:rsidR="00B03C84" w:rsidRDefault="00B03C84" w:rsidP="00B03C84">
      <w:pPr>
        <w:pStyle w:val="a8"/>
      </w:pPr>
      <w:r>
        <w:t>Освещены вопросы, касающиеся региональных договоров в сфере интеллектуальной собственности, приведшие к созданию Евразийской патентной организации, Африканских и Европейских организаций по охране объектов интеллектуальной собственности, а также универсальных международных договоров в указанной сфере правового регулир</w:t>
      </w:r>
      <w:r>
        <w:t>о</w:t>
      </w:r>
      <w:r>
        <w:t>вания .</w:t>
      </w:r>
    </w:p>
    <w:p w:rsidR="00B03C84" w:rsidRDefault="00B03C84" w:rsidP="00B03C84">
      <w:pPr>
        <w:pStyle w:val="22"/>
      </w:pPr>
      <w:r w:rsidRPr="00B03C84">
        <w:rPr>
          <w:b/>
        </w:rPr>
        <w:t>90. Еременко В.И.</w:t>
      </w:r>
      <w:r>
        <w:t xml:space="preserve"> О постановлении Пленума Верховного Суда РФ об охране и защите интеллектуальных прав</w:t>
      </w:r>
      <w:r w:rsidR="00CD40E8">
        <w:t xml:space="preserve">. - Текст : непосредственный </w:t>
      </w:r>
      <w:r>
        <w:t>/ В. И. Еременко // Гражданин и право.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46</w:t>
      </w:r>
      <w:r>
        <w:rPr>
          <w:rFonts w:ascii="Times New Roman" w:hAnsi="Times New Roman"/>
        </w:rPr>
        <w:t>‒</w:t>
      </w:r>
      <w:r>
        <w:t>59. 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 в ко</w:t>
      </w:r>
      <w:r>
        <w:t>н</w:t>
      </w:r>
      <w:r>
        <w:t>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97" w:history="1">
        <w:r>
          <w:rPr>
            <w:rStyle w:val="ae"/>
          </w:rPr>
          <w:t>URL: https://elibrary.ru/contents.asp?id=42987454</w:t>
        </w:r>
      </w:hyperlink>
      <w:r>
        <w:t>.</w:t>
      </w:r>
    </w:p>
    <w:p w:rsidR="00B03C84" w:rsidRDefault="00B03C84" w:rsidP="00B03C84">
      <w:pPr>
        <w:pStyle w:val="a8"/>
      </w:pPr>
      <w:r>
        <w:t xml:space="preserve">Проанализировано Постановление Пленума Верховного Суда РФ </w:t>
      </w:r>
      <w:r>
        <w:rPr>
          <w:rFonts w:ascii="Times New Roman" w:hAnsi="Times New Roman"/>
        </w:rPr>
        <w:t>№</w:t>
      </w:r>
      <w:r>
        <w:t> 10 от 23 апреля 2019 г., регулирующее процессуальные аспекты коллективного управления авторскими и смежными правами.</w:t>
      </w:r>
    </w:p>
    <w:p w:rsidR="00B03C84" w:rsidRDefault="00B03C84" w:rsidP="00B03C84">
      <w:pPr>
        <w:pStyle w:val="22"/>
      </w:pPr>
      <w:r w:rsidRPr="00B03C84">
        <w:rPr>
          <w:b/>
        </w:rPr>
        <w:t>91. Иванов А.Ю.</w:t>
      </w:r>
      <w:r>
        <w:t xml:space="preserve"> Мифы о легальной монополии, или сказ о том, почему в России не развиваются инновации при упорной охране интеллектуальной собственности</w:t>
      </w:r>
      <w:r w:rsidR="00CD40E8">
        <w:t xml:space="preserve">. - Текст : непосредственный </w:t>
      </w:r>
      <w:r>
        <w:t>/ А. Ю. Иванов // Закон.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2. </w:t>
      </w:r>
      <w:r>
        <w:rPr>
          <w:rFonts w:ascii="Times New Roman" w:hAnsi="Times New Roman"/>
        </w:rPr>
        <w:t>‒</w:t>
      </w:r>
      <w:r>
        <w:t xml:space="preserve"> C. 86</w:t>
      </w:r>
      <w:r>
        <w:rPr>
          <w:rFonts w:ascii="Times New Roman" w:hAnsi="Times New Roman"/>
        </w:rPr>
        <w:t>‒</w:t>
      </w:r>
      <w:r>
        <w:t>102. </w:t>
      </w:r>
      <w:r>
        <w:rPr>
          <w:rFonts w:ascii="Times New Roman" w:hAnsi="Times New Roman"/>
        </w:rPr>
        <w:t>‒</w:t>
      </w:r>
      <w:r>
        <w:t xml:space="preserve"> </w:t>
      </w:r>
      <w:hyperlink r:id="rId98" w:history="1">
        <w:r>
          <w:rPr>
            <w:rStyle w:val="ae"/>
          </w:rPr>
          <w:t>URL: https://www.elibrary.ru/contents.asp?id=42678655</w:t>
        </w:r>
      </w:hyperlink>
      <w:r>
        <w:t>.</w:t>
      </w:r>
    </w:p>
    <w:p w:rsidR="00B03C84" w:rsidRDefault="00B03C84" w:rsidP="00B03C84">
      <w:pPr>
        <w:pStyle w:val="a8"/>
      </w:pPr>
      <w:r>
        <w:t>Отмечено, что режим охраны интеллектуальной собственности, основанный расш</w:t>
      </w:r>
      <w:r>
        <w:t>и</w:t>
      </w:r>
      <w:r>
        <w:t>рении антимонопольных иммунитетов, направлен на обслуживание интересов глобал</w:t>
      </w:r>
      <w:r>
        <w:t>ь</w:t>
      </w:r>
      <w:r>
        <w:t>ных монополий в ущерб интересам развития российской экономики и общества, в том числе инновационных стартапов. Доказано, что интеллектуальные права не создают сами по себе стимулов для инновационной деятельности и в условиях отсутствия антимон</w:t>
      </w:r>
      <w:r>
        <w:t>о</w:t>
      </w:r>
      <w:r>
        <w:t>польных ограничений, скорее ее сдерживают. Чрезмерно жесткий режим охраны инте</w:t>
      </w:r>
      <w:r>
        <w:t>л</w:t>
      </w:r>
      <w:r>
        <w:t>лектуальной собственности не способствует привлечению иностранных инвестиций, я</w:t>
      </w:r>
      <w:r>
        <w:t>в</w:t>
      </w:r>
      <w:r>
        <w:t>ляясь благодатной почвой для получения дополнительных рентных доходов транснаци</w:t>
      </w:r>
      <w:r>
        <w:t>о</w:t>
      </w:r>
      <w:r>
        <w:t>нальных компаний с населения развивающихся стран, тем самым снижая у них интерес к вложению в экономику таких стран.</w:t>
      </w:r>
    </w:p>
    <w:p w:rsidR="00B03C84" w:rsidRDefault="00B03C84" w:rsidP="00B03C84">
      <w:pPr>
        <w:pStyle w:val="22"/>
      </w:pPr>
      <w:r w:rsidRPr="00B03C84">
        <w:rPr>
          <w:b/>
        </w:rPr>
        <w:t>92. Кархалев Д.Н.</w:t>
      </w:r>
      <w:r>
        <w:t xml:space="preserve"> Ответственность за нарушение интеллектуальных прав</w:t>
      </w:r>
      <w:r w:rsidR="00CD40E8">
        <w:t xml:space="preserve">. - Текст : непосредственный </w:t>
      </w:r>
      <w:r>
        <w:t>/ Д. Н. Кархалев // Законодательство.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24</w:t>
      </w:r>
      <w:r>
        <w:rPr>
          <w:rFonts w:ascii="Times New Roman" w:hAnsi="Times New Roman"/>
        </w:rPr>
        <w:t>‒</w:t>
      </w:r>
      <w:r>
        <w:t>29. </w:t>
      </w:r>
      <w:r>
        <w:rPr>
          <w:rFonts w:ascii="Times New Roman" w:hAnsi="Times New Roman"/>
        </w:rPr>
        <w:t>‒</w:t>
      </w:r>
      <w:r>
        <w:t xml:space="preserve"> Библиогр.: с. 29 (8 назв.).</w:t>
      </w:r>
    </w:p>
    <w:p w:rsidR="00B03C84" w:rsidRDefault="00B03C84" w:rsidP="00B03C84">
      <w:pPr>
        <w:pStyle w:val="a8"/>
      </w:pPr>
      <w:r>
        <w:t>Рассмотрены актуальные проблемы защиты гражданских прав и ответственности при реализации охранительной функции гражданского права в области интеллектуал</w:t>
      </w:r>
      <w:r>
        <w:t>ь</w:t>
      </w:r>
      <w:r>
        <w:t>ной со</w:t>
      </w:r>
      <w:r>
        <w:t>б</w:t>
      </w:r>
      <w:r>
        <w:t>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93. Кашеваров А.Б.</w:t>
      </w:r>
      <w:r>
        <w:t xml:space="preserve"> Антимонопольные запреты как общий предел ос</w:t>
      </w:r>
      <w:r>
        <w:t>у</w:t>
      </w:r>
      <w:r>
        <w:t>ществления исключительных прав на товарные знаки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 xml:space="preserve">/ А. Б. Кашеваров, Я. В. Склярова // Российское конкурентное </w:t>
      </w:r>
      <w:r>
        <w:lastRenderedPageBreak/>
        <w:t>право и экономика.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8</w:t>
      </w:r>
      <w:r>
        <w:rPr>
          <w:rFonts w:ascii="Times New Roman" w:hAnsi="Times New Roman"/>
        </w:rPr>
        <w:t>‒</w:t>
      </w:r>
      <w:r>
        <w:t>16. </w:t>
      </w:r>
      <w:r>
        <w:rPr>
          <w:rFonts w:ascii="Times New Roman" w:hAnsi="Times New Roman"/>
        </w:rPr>
        <w:t>‒</w:t>
      </w:r>
      <w:r>
        <w:t xml:space="preserve"> Библиогр.: с. 15</w:t>
      </w:r>
      <w:r>
        <w:rPr>
          <w:rFonts w:ascii="Times New Roman" w:hAnsi="Times New Roman"/>
        </w:rPr>
        <w:t>‒</w:t>
      </w:r>
      <w:r>
        <w:t>16 (14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99" w:history="1">
        <w:r>
          <w:rPr>
            <w:rStyle w:val="ae"/>
          </w:rPr>
          <w:t>URL: https://dex.ru/rkpie-journal-arhiv-zhurnala</w:t>
        </w:r>
      </w:hyperlink>
      <w:r>
        <w:t>.</w:t>
      </w:r>
    </w:p>
    <w:p w:rsidR="00B03C84" w:rsidRDefault="00B03C84" w:rsidP="00B03C84">
      <w:pPr>
        <w:pStyle w:val="a8"/>
      </w:pPr>
      <w:r>
        <w:t>Проанализированы цели и методы антимонопольного регулирования при пресечении злоупотреблений при осуществлении интеллектуальных прав. Прослежено возникнов</w:t>
      </w:r>
      <w:r>
        <w:t>е</w:t>
      </w:r>
      <w:r>
        <w:t>ние антимонопольных запретов в отношении правообладателей интеллектуальных прав. Ра</w:t>
      </w:r>
      <w:r>
        <w:t>с</w:t>
      </w:r>
      <w:r>
        <w:t>крыто содержание понятия злоупотребления правом как основного критерия оценки добросовестности правообладателя. Акцент сделан на институте недоброс</w:t>
      </w:r>
      <w:r>
        <w:t>о</w:t>
      </w:r>
      <w:r>
        <w:t>вестной конкуренции как эффективном методе достижения баланса прав участников рынка и развития конк</w:t>
      </w:r>
      <w:r>
        <w:t>у</w:t>
      </w:r>
      <w:r>
        <w:t>ренции. На примере значимых дел приведены правовые подходы к применению статьи 14</w:t>
      </w:r>
      <w:r>
        <w:rPr>
          <w:rFonts w:ascii="Times New Roman" w:hAnsi="Times New Roman"/>
        </w:rPr>
        <w:t>‒</w:t>
      </w:r>
      <w:r>
        <w:t>4 Закона о защите конкуренции и выявлены актуальные вопросы судебной практики.</w:t>
      </w:r>
    </w:p>
    <w:p w:rsidR="00B03C84" w:rsidRDefault="00B03C84" w:rsidP="00B03C84">
      <w:pPr>
        <w:pStyle w:val="22"/>
      </w:pPr>
      <w:r w:rsidRPr="00B03C84">
        <w:rPr>
          <w:b/>
        </w:rPr>
        <w:t>94. Кирилин К.Д.</w:t>
      </w:r>
      <w:r>
        <w:t xml:space="preserve"> Перспективы развития защиты прав интеллектуал</w:t>
      </w:r>
      <w:r>
        <w:t>ь</w:t>
      </w:r>
      <w:r>
        <w:t>ной собственности в Евразийском экономическом союзе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К. Д. Кирилин, А. Э. Фомин // Актуальные проблемы внешн</w:t>
      </w:r>
      <w:r>
        <w:t>е</w:t>
      </w:r>
      <w:r>
        <w:t>экономической деятельности и таможенного дела : сборник статей по м</w:t>
      </w:r>
      <w:r>
        <w:t>а</w:t>
      </w:r>
      <w:r>
        <w:t>териалам международной научно-практической конференции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Издательство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99</w:t>
      </w:r>
      <w:r>
        <w:rPr>
          <w:rFonts w:ascii="Times New Roman" w:hAnsi="Times New Roman"/>
        </w:rPr>
        <w:t>‒</w:t>
      </w:r>
      <w:r>
        <w:t>102. 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102 (6 назв.).</w:t>
      </w:r>
    </w:p>
    <w:p w:rsidR="00B03C84" w:rsidRDefault="00B03C84" w:rsidP="00B03C84">
      <w:pPr>
        <w:pStyle w:val="a8"/>
      </w:pPr>
      <w:r>
        <w:t>Проанализированы основные тенденции и проблемы защиты прав интеллектуальной собственности в Евразийском экономическом союзе в настоящее время, а также пе</w:t>
      </w:r>
      <w:r>
        <w:t>р</w:t>
      </w:r>
      <w:r>
        <w:t>спективы их развития. Рассмотрены причины неэффективной таможенной защиты в сфере интеллектуальной собственности.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95. Клеандров М.И.</w:t>
      </w:r>
      <w:r>
        <w:t xml:space="preserve"> О совершенствовании правовой основы Российской академии наук</w:t>
      </w:r>
      <w:r w:rsidR="00CD40E8">
        <w:t xml:space="preserve">. - Текст : непосредственный </w:t>
      </w:r>
      <w:r>
        <w:t>/ М. И. Клеандров // Государство и право.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24</w:t>
      </w:r>
      <w:r>
        <w:rPr>
          <w:rFonts w:ascii="Times New Roman" w:hAnsi="Times New Roman"/>
        </w:rPr>
        <w:t>‒</w:t>
      </w:r>
      <w:r>
        <w:t>36. </w:t>
      </w:r>
      <w:r>
        <w:rPr>
          <w:rFonts w:ascii="Times New Roman" w:hAnsi="Times New Roman"/>
        </w:rPr>
        <w:t>‒</w:t>
      </w:r>
      <w:r>
        <w:t xml:space="preserve"> DOI: </w:t>
      </w:r>
      <w:hyperlink r:id="rId100" w:history="1">
        <w:r>
          <w:rPr>
            <w:rStyle w:val="ae"/>
          </w:rPr>
          <w:t>https://doi.org/10.31857/S013207690008681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35 (20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1" w:history="1">
        <w:r>
          <w:rPr>
            <w:rStyle w:val="ae"/>
          </w:rPr>
          <w:t>URL: https://www.elibrary.ru/contents.asp?id=42610782</w:t>
        </w:r>
      </w:hyperlink>
      <w:r>
        <w:t>.</w:t>
      </w:r>
    </w:p>
    <w:p w:rsidR="00B03C84" w:rsidRDefault="00B03C84" w:rsidP="00B03C84">
      <w:pPr>
        <w:pStyle w:val="a8"/>
      </w:pPr>
      <w:r>
        <w:t>Рассмотрено современное состояние правового обеспечения организации науки в Ро</w:t>
      </w:r>
      <w:r>
        <w:t>с</w:t>
      </w:r>
      <w:r>
        <w:t>сийской Федерации и е</w:t>
      </w:r>
      <w:r>
        <w:rPr>
          <w:rFonts w:ascii="Times New Roman" w:hAnsi="Times New Roman"/>
        </w:rPr>
        <w:t>ё</w:t>
      </w:r>
      <w:r>
        <w:t xml:space="preserve"> ядра </w:t>
      </w:r>
      <w:r>
        <w:rPr>
          <w:rFonts w:ascii="Times New Roman" w:hAnsi="Times New Roman"/>
        </w:rPr>
        <w:t>‒</w:t>
      </w:r>
      <w:r>
        <w:t xml:space="preserve"> Российской академии наук, сделан вывод о его крайне удручающем положении. Обоснована необходимость радикального совершенствования правовой основы организации и деятельности Российской академии наук и всей науки в России, а в качестве е</w:t>
      </w:r>
      <w:r>
        <w:rPr>
          <w:rFonts w:ascii="Times New Roman" w:hAnsi="Times New Roman"/>
        </w:rPr>
        <w:t>ё</w:t>
      </w:r>
      <w:r>
        <w:t xml:space="preserve"> фундамента предлагается введение в Конституцию РФ отдел</w:t>
      </w:r>
      <w:r>
        <w:t>ь</w:t>
      </w:r>
      <w:r>
        <w:t>ной статьи, посвященной науке. Предложены контуры проекта редакции четыр</w:t>
      </w:r>
      <w:r>
        <w:rPr>
          <w:rFonts w:ascii="Times New Roman" w:hAnsi="Times New Roman"/>
        </w:rPr>
        <w:t>ё</w:t>
      </w:r>
      <w:r>
        <w:rPr>
          <w:rFonts w:cs="TextBook"/>
        </w:rPr>
        <w:t>х</w:t>
      </w:r>
      <w:r>
        <w:t xml:space="preserve"> частей этой статьи с последующим развитием регулирования данной сферы соответствующим фед</w:t>
      </w:r>
      <w:r>
        <w:t>е</w:t>
      </w:r>
      <w:r>
        <w:t>ральным конституционным законодательством.</w:t>
      </w:r>
    </w:p>
    <w:p w:rsidR="00B03C84" w:rsidRDefault="00B03C84" w:rsidP="00B03C84">
      <w:pPr>
        <w:pStyle w:val="22"/>
      </w:pPr>
      <w:r w:rsidRPr="00B03C84">
        <w:rPr>
          <w:b/>
        </w:rPr>
        <w:t>96. Крапчина Л.Н.</w:t>
      </w:r>
      <w:r>
        <w:t xml:space="preserve"> Механизм защиты интеллектуальной собственн</w:t>
      </w:r>
      <w:r>
        <w:t>о</w:t>
      </w:r>
      <w:r>
        <w:t>сти в рамках глобальных и региональных систем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Л. Н. Крапчина // Актуальные проблемы внешнеэкономич</w:t>
      </w:r>
      <w:r>
        <w:t>е</w:t>
      </w:r>
      <w:r>
        <w:t>ской деятельности и таможенного дела : сборник статей по материалам международной научно-практической конференции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Издательство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102</w:t>
      </w:r>
      <w:r>
        <w:rPr>
          <w:rFonts w:ascii="Times New Roman" w:hAnsi="Times New Roman"/>
        </w:rPr>
        <w:t>‒</w:t>
      </w:r>
      <w:r>
        <w:t>105. </w:t>
      </w:r>
      <w:r>
        <w:rPr>
          <w:rFonts w:ascii="Times New Roman" w:hAnsi="Times New Roman"/>
        </w:rPr>
        <w:t>‒</w:t>
      </w:r>
      <w:r>
        <w:t xml:space="preserve"> Библиогр.: с. 105 (3 назв.).</w:t>
      </w:r>
    </w:p>
    <w:p w:rsidR="00B03C84" w:rsidRDefault="00B03C84" w:rsidP="00B03C84">
      <w:pPr>
        <w:pStyle w:val="a8"/>
      </w:pPr>
      <w:r>
        <w:t>Рассмотрены вопросы защиты интеллектуальной собственности через формируемый в связи с глобальными вызовами механизм, способный эффективно функционировать на международном и региональном уровнях. Отмечено, что этот механизм должен быть основан на технологии блокчейн, позволяющей формировать единый реестр правообл</w:t>
      </w:r>
      <w:r>
        <w:t>а</w:t>
      </w:r>
      <w:r>
        <w:t>дателей интеллектуальных продуктов и защищать их интеллектуальные права.</w:t>
      </w:r>
    </w:p>
    <w:p w:rsidR="00B03C84" w:rsidRDefault="00B03C84" w:rsidP="00B03C84">
      <w:pPr>
        <w:pStyle w:val="22"/>
      </w:pPr>
      <w:r w:rsidRPr="00B03C84">
        <w:rPr>
          <w:b/>
        </w:rPr>
        <w:t>97. Михайлов М.В.</w:t>
      </w:r>
      <w:r>
        <w:t xml:space="preserve"> Международное регулирование вопросов интелле</w:t>
      </w:r>
      <w:r>
        <w:t>к</w:t>
      </w:r>
      <w:r>
        <w:t>туальной собственности в рамках ВОИС</w:t>
      </w:r>
      <w:r w:rsidR="00CD40E8">
        <w:t xml:space="preserve">. - Текст : непосредственный </w:t>
      </w:r>
      <w:r>
        <w:t>/ М. В. Михайлов // Научное обозрение. Серия 1. Экономика и право.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133</w:t>
      </w:r>
      <w:r>
        <w:rPr>
          <w:rFonts w:ascii="Times New Roman" w:hAnsi="Times New Roman"/>
        </w:rPr>
        <w:t>‒</w:t>
      </w:r>
      <w:r>
        <w:t>149. </w:t>
      </w:r>
      <w:r>
        <w:rPr>
          <w:rFonts w:ascii="Times New Roman" w:hAnsi="Times New Roman"/>
        </w:rPr>
        <w:t>‒</w:t>
      </w:r>
      <w:r>
        <w:t xml:space="preserve"> DOI: </w:t>
      </w:r>
      <w:hyperlink r:id="rId102" w:history="1">
        <w:r>
          <w:rPr>
            <w:rStyle w:val="ae"/>
          </w:rPr>
          <w:t>https://doi.org/10.26653/2076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4650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2019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6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11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147 (13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3" w:history="1">
        <w:r>
          <w:rPr>
            <w:rStyle w:val="ae"/>
          </w:rPr>
          <w:t>URL: https://www.elibrary.ru/contents.asp?id=42799297</w:t>
        </w:r>
      </w:hyperlink>
      <w:r>
        <w:t>.</w:t>
      </w:r>
    </w:p>
    <w:p w:rsidR="00B03C84" w:rsidRDefault="00B03C84" w:rsidP="00B03C84">
      <w:pPr>
        <w:pStyle w:val="a8"/>
      </w:pPr>
      <w:r>
        <w:lastRenderedPageBreak/>
        <w:t>Рассмотрена деятельность Всемирной организации интеллектуальной собственн</w:t>
      </w:r>
      <w:r>
        <w:t>о</w:t>
      </w:r>
      <w:r>
        <w:t>сти, основанная на действии ряда ключевых международных договоров, включая Пари</w:t>
      </w:r>
      <w:r>
        <w:t>ж</w:t>
      </w:r>
      <w:r>
        <w:t>скую конвенцию по охране промышленной собственности, Мадридское соглашения о ме</w:t>
      </w:r>
      <w:r>
        <w:t>ж</w:t>
      </w:r>
      <w:r>
        <w:t>дународной регистрации знаков, Гаагское соглашение о международной регистрации пр</w:t>
      </w:r>
      <w:r>
        <w:t>о</w:t>
      </w:r>
      <w:r>
        <w:t>мышленных образцов, Договор о патентной кооперации. При этом договорная практика Международного бюро Всемирной организацией интеллектуальной собственности вв</w:t>
      </w:r>
      <w:r>
        <w:t>о</w:t>
      </w:r>
      <w:r>
        <w:t>дит ряд ограничений и допускает особую интерпретацию в рамках национального зак</w:t>
      </w:r>
      <w:r>
        <w:t>о</w:t>
      </w:r>
      <w:r>
        <w:t>нодательства. Несмотря на то, что права на интеллектуальную собственность огран</w:t>
      </w:r>
      <w:r>
        <w:t>и</w:t>
      </w:r>
      <w:r>
        <w:t>чены территориально, результаты творчества, включая изобретательские идеи, с легк</w:t>
      </w:r>
      <w:r>
        <w:t>о</w:t>
      </w:r>
      <w:r>
        <w:t>стью пересекают границы. Доказана целесообразность введения международных ста</w:t>
      </w:r>
      <w:r>
        <w:t>н</w:t>
      </w:r>
      <w:r>
        <w:t>дартов и взаимного признания прав и обязанностей государств в этой сфере. Изучено международное регулирование вопросов интеллектуальной собственности в рамках с</w:t>
      </w:r>
      <w:r>
        <w:t>о</w:t>
      </w:r>
      <w:r>
        <w:t>глашений, администриру</w:t>
      </w:r>
      <w:r>
        <w:t>е</w:t>
      </w:r>
      <w:r>
        <w:t>мых Всемирной организацией интеллектуальной собственности.</w:t>
      </w:r>
    </w:p>
    <w:p w:rsidR="00B03C84" w:rsidRDefault="00B03C84" w:rsidP="00B03C84">
      <w:pPr>
        <w:pStyle w:val="22"/>
      </w:pPr>
      <w:r w:rsidRPr="00B03C84">
        <w:rPr>
          <w:b/>
        </w:rPr>
        <w:t>98. Мохов А.А.</w:t>
      </w:r>
      <w:r>
        <w:t xml:space="preserve"> Инновации и инновационная деятельность: понятие и сущность</w:t>
      </w:r>
      <w:r w:rsidR="00CD40E8">
        <w:t xml:space="preserve">. - Текст : непосредственный </w:t>
      </w:r>
      <w:r>
        <w:t>/ А. А. Мохов // Государство и право.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12. </w:t>
      </w:r>
      <w:r>
        <w:rPr>
          <w:rFonts w:ascii="Times New Roman" w:hAnsi="Times New Roman"/>
        </w:rPr>
        <w:t>‒</w:t>
      </w:r>
      <w:r>
        <w:t xml:space="preserve"> C. 67</w:t>
      </w:r>
      <w:r>
        <w:rPr>
          <w:rFonts w:ascii="Times New Roman" w:hAnsi="Times New Roman"/>
        </w:rPr>
        <w:t>‒</w:t>
      </w:r>
      <w:r>
        <w:t>75. </w:t>
      </w:r>
      <w:r>
        <w:rPr>
          <w:rFonts w:ascii="Times New Roman" w:hAnsi="Times New Roman"/>
        </w:rPr>
        <w:t>‒</w:t>
      </w:r>
      <w:r>
        <w:t xml:space="preserve"> DOI: </w:t>
      </w:r>
      <w:hyperlink r:id="rId104" w:history="1">
        <w:r>
          <w:rPr>
            <w:rStyle w:val="ae"/>
          </w:rPr>
          <w:t>https://doi.org/10.31857/S013207690007819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2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74</w:t>
      </w:r>
      <w:r>
        <w:rPr>
          <w:rFonts w:ascii="Times New Roman" w:hAnsi="Times New Roman"/>
        </w:rPr>
        <w:t>‒</w:t>
      </w:r>
      <w:r>
        <w:t>75 (28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5" w:history="1">
        <w:r>
          <w:rPr>
            <w:rStyle w:val="ae"/>
          </w:rPr>
          <w:t>URL: https://www.elibrary.ru/contents.asp?id=41523629</w:t>
        </w:r>
      </w:hyperlink>
      <w:r>
        <w:t>.</w:t>
      </w:r>
    </w:p>
    <w:p w:rsidR="00B03C84" w:rsidRDefault="00B03C84" w:rsidP="00B03C84">
      <w:pPr>
        <w:pStyle w:val="a8"/>
      </w:pPr>
      <w:r>
        <w:t>Соотнесены понятия «инновации» и «инновационная деятельность». Предложены следующие признаки (критерии) инноваций, которые могут быть положены в основу их законодательного закрепления: новизна объекта; возможность применимости для д</w:t>
      </w:r>
      <w:r>
        <w:t>о</w:t>
      </w:r>
      <w:r>
        <w:t>стижения социально-экономического эффекта; экономическая эффективность (в сравн</w:t>
      </w:r>
      <w:r>
        <w:t>е</w:t>
      </w:r>
      <w:r>
        <w:t>нии с уже известными, имеющимися решениями); соответствие имеющимся правовым и этическим нормам. Исследованы узкое понимание и широкое понимание инновационной деятельности, предложено подходить к инновационной деятельности с позиций жизне</w:t>
      </w:r>
      <w:r>
        <w:t>н</w:t>
      </w:r>
      <w:r>
        <w:t>ного цикла инновационного продукта, предлагаемого рынку. Сформулирован вывод о необходимости выработки и закрепления организационно-правовых механизмов и разв</w:t>
      </w:r>
      <w:r>
        <w:t>и</w:t>
      </w:r>
      <w:r>
        <w:t>тия процедур, объективирующих как сами инновации, так и хозяйствующих субъектов, занятых инновац</w:t>
      </w:r>
      <w:r>
        <w:t>и</w:t>
      </w:r>
      <w:r>
        <w:t>онной деятельностью.</w:t>
      </w:r>
    </w:p>
    <w:p w:rsidR="00B03C84" w:rsidRDefault="00B03C84" w:rsidP="00B03C84">
      <w:pPr>
        <w:pStyle w:val="22"/>
      </w:pPr>
      <w:r w:rsidRPr="00B03C84">
        <w:rPr>
          <w:b/>
        </w:rPr>
        <w:t>99. Свиридова Е.А.</w:t>
      </w:r>
      <w:r>
        <w:t xml:space="preserve"> Институт преждепользования товарным знаком во Франции и в России: сравнительно-правовой аспект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Е. А. Свиридова // Государство и право.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93</w:t>
      </w:r>
      <w:r>
        <w:rPr>
          <w:rFonts w:ascii="Times New Roman" w:hAnsi="Times New Roman"/>
        </w:rPr>
        <w:t>‒</w:t>
      </w:r>
      <w:r>
        <w:t>102. </w:t>
      </w:r>
      <w:r>
        <w:rPr>
          <w:rFonts w:ascii="Times New Roman" w:hAnsi="Times New Roman"/>
        </w:rPr>
        <w:t>‒</w:t>
      </w:r>
      <w:r>
        <w:t xml:space="preserve"> DOI: </w:t>
      </w:r>
      <w:hyperlink r:id="rId106" w:history="1">
        <w:r>
          <w:rPr>
            <w:rStyle w:val="ae"/>
          </w:rPr>
          <w:t>https://doi.org/10.31857/S013207690008687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7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101</w:t>
      </w:r>
      <w:r>
        <w:rPr>
          <w:rFonts w:ascii="Times New Roman" w:hAnsi="Times New Roman"/>
        </w:rPr>
        <w:t>‒</w:t>
      </w:r>
      <w:r>
        <w:t>102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7" w:history="1">
        <w:r>
          <w:rPr>
            <w:rStyle w:val="ae"/>
          </w:rPr>
          <w:t>URL: https://www.elibrary.ru/contents.asp?id=42610782</w:t>
        </w:r>
      </w:hyperlink>
      <w:r>
        <w:t>.</w:t>
      </w:r>
    </w:p>
    <w:p w:rsidR="00B03C84" w:rsidRDefault="00B03C84" w:rsidP="00B03C84">
      <w:pPr>
        <w:pStyle w:val="32"/>
      </w:pPr>
      <w:r w:rsidRPr="00B03C84">
        <w:rPr>
          <w:b/>
        </w:rPr>
        <w:t>100. Свиридова Е.А.</w:t>
      </w:r>
      <w:r>
        <w:t xml:space="preserve"> Правовые риски инвестирования в инновационные патентоспособные результаты научно-технической деятельности</w:t>
      </w:r>
      <w:r w:rsidR="00CD40E8">
        <w:t xml:space="preserve">. - Текст : непосредственный </w:t>
      </w:r>
      <w:r>
        <w:t>/ Е. А. Свиридова // Государство и право.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12. </w:t>
      </w:r>
      <w:r>
        <w:rPr>
          <w:rFonts w:ascii="Times New Roman" w:hAnsi="Times New Roman"/>
        </w:rPr>
        <w:t>‒</w:t>
      </w:r>
      <w:r>
        <w:t xml:space="preserve"> C. 76</w:t>
      </w:r>
      <w:r>
        <w:rPr>
          <w:rFonts w:ascii="Times New Roman" w:hAnsi="Times New Roman"/>
        </w:rPr>
        <w:t>‒</w:t>
      </w:r>
      <w:r>
        <w:t>84. </w:t>
      </w:r>
      <w:r>
        <w:rPr>
          <w:rFonts w:ascii="Times New Roman" w:hAnsi="Times New Roman"/>
        </w:rPr>
        <w:t>‒</w:t>
      </w:r>
      <w:r>
        <w:t xml:space="preserve"> DOI: </w:t>
      </w:r>
      <w:hyperlink r:id="rId108" w:history="1">
        <w:r>
          <w:rPr>
            <w:rStyle w:val="ae"/>
          </w:rPr>
          <w:t>https://doi.org/10.31857/S013207690007820</w:t>
        </w:r>
        <w:r>
          <w:rPr>
            <w:rStyle w:val="ae"/>
            <w:rFonts w:ascii="Times New Roman" w:hAnsi="Times New Roman"/>
          </w:rPr>
          <w:t>‒</w:t>
        </w:r>
        <w:r>
          <w:rPr>
            <w:rStyle w:val="ae"/>
          </w:rPr>
          <w:t>4</w:t>
        </w:r>
      </w:hyperlink>
      <w:r>
        <w:t>. </w:t>
      </w:r>
      <w:r>
        <w:rPr>
          <w:rFonts w:ascii="Times New Roman" w:hAnsi="Times New Roman"/>
        </w:rPr>
        <w:t>‒</w:t>
      </w:r>
      <w:r>
        <w:t xml:space="preserve"> Библиогр.: с. 83</w:t>
      </w:r>
      <w:r>
        <w:rPr>
          <w:rFonts w:ascii="Times New Roman" w:hAnsi="Times New Roman"/>
        </w:rPr>
        <w:t>‒</w:t>
      </w:r>
      <w:r>
        <w:t>84 (9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09" w:history="1">
        <w:r>
          <w:rPr>
            <w:rStyle w:val="ae"/>
          </w:rPr>
          <w:t>URL: https://www.elibrary.ru/contents.asp?id=41523629</w:t>
        </w:r>
      </w:hyperlink>
      <w:r>
        <w:t>.</w:t>
      </w:r>
    </w:p>
    <w:p w:rsidR="00B03C84" w:rsidRDefault="00B03C84" w:rsidP="00B03C84">
      <w:pPr>
        <w:pStyle w:val="a8"/>
      </w:pPr>
      <w:r>
        <w:t>Исследованы риски инвестиций в инновационные патентоспособные разработки. Ра</w:t>
      </w:r>
      <w:r>
        <w:t>с</w:t>
      </w:r>
      <w:r>
        <w:t>смотрен риск оспаривания работником, являющимся автором изобретения, служебного характера последнего (что может привести к недействительности выданного пате</w:t>
      </w:r>
      <w:r>
        <w:t>н</w:t>
      </w:r>
      <w:r>
        <w:t>та), сд</w:t>
      </w:r>
      <w:r>
        <w:t>е</w:t>
      </w:r>
      <w:r>
        <w:t>лан вывод о крайней размытости критериев служебного характера изобретения. Изучена принадлежность права на изобретение во французском и немецком законод</w:t>
      </w:r>
      <w:r>
        <w:t>а</w:t>
      </w:r>
      <w:r>
        <w:t>тельстве. В качестве риска инвестирования в инновационные разработки выделена практика параллельного лицензирования. В отсутствие специального правового регул</w:t>
      </w:r>
      <w:r>
        <w:t>и</w:t>
      </w:r>
      <w:r>
        <w:t>рования участникам гражданского оборота рекомендовано использовать институт з</w:t>
      </w:r>
      <w:r>
        <w:t>а</w:t>
      </w:r>
      <w:r>
        <w:t>верения об обсто</w:t>
      </w:r>
      <w:r>
        <w:t>я</w:t>
      </w:r>
      <w:r>
        <w:t>тельствах. Исследованы французский и немецкий подходы к методике определения авторского вознаграждения изобретателям. Немецкий подход к определ</w:t>
      </w:r>
      <w:r>
        <w:t>е</w:t>
      </w:r>
      <w:r>
        <w:t>нию вознаграждения работника за служебное изобретение рассмотрен как объективный, в то время как фра</w:t>
      </w:r>
      <w:r>
        <w:t>н</w:t>
      </w:r>
      <w:r>
        <w:t>цузский подход является субъективным. В отсутствие специального правового регулиров</w:t>
      </w:r>
      <w:r>
        <w:t>а</w:t>
      </w:r>
      <w:r>
        <w:t>ния в законодательстве Российской Федерации ответственности работодателя за невыпл</w:t>
      </w:r>
      <w:r>
        <w:t>а</w:t>
      </w:r>
      <w:r>
        <w:t>ту авторского вознаграждения предложено применять нормы о неосновательном обогащ</w:t>
      </w:r>
      <w:r>
        <w:t>е</w:t>
      </w:r>
      <w:r>
        <w:t>нии.</w:t>
      </w:r>
    </w:p>
    <w:p w:rsidR="00B03C84" w:rsidRDefault="00B03C84" w:rsidP="00B03C84">
      <w:pPr>
        <w:pStyle w:val="32"/>
      </w:pPr>
      <w:r w:rsidRPr="00B03C84">
        <w:rPr>
          <w:b/>
        </w:rPr>
        <w:lastRenderedPageBreak/>
        <w:t>101. Сергеева Н.Ю.</w:t>
      </w:r>
      <w:r>
        <w:t xml:space="preserve"> Особенности коммерциализации интеллектуальной собственности несовершеннолетними в возрасте от четырнадцати до восемнадцати лет</w:t>
      </w:r>
      <w:r w:rsidR="00CD40E8">
        <w:t xml:space="preserve">. - Текст : непосредственный </w:t>
      </w:r>
      <w:r>
        <w:t>/ Н. Ю. Сергеева // Гражданин и пр</w:t>
      </w:r>
      <w:r>
        <w:t>а</w:t>
      </w:r>
      <w:r>
        <w:t>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60</w:t>
      </w:r>
      <w:r>
        <w:rPr>
          <w:rFonts w:ascii="Times New Roman" w:hAnsi="Times New Roman"/>
        </w:rPr>
        <w:t>‒</w:t>
      </w:r>
      <w:r>
        <w:t>67. </w:t>
      </w:r>
      <w:r>
        <w:rPr>
          <w:rFonts w:ascii="Times New Roman" w:hAnsi="Times New Roman"/>
        </w:rPr>
        <w:t>‒</w:t>
      </w:r>
      <w:r>
        <w:t xml:space="preserve"> Библиогр. в конце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110" w:history="1">
        <w:r>
          <w:rPr>
            <w:rStyle w:val="ae"/>
          </w:rPr>
          <w:t>URL: https://elibrary.ru/contents.asp?id=42987454</w:t>
        </w:r>
      </w:hyperlink>
      <w:r>
        <w:t>.</w:t>
      </w:r>
    </w:p>
    <w:p w:rsidR="00B03C84" w:rsidRDefault="00B03C84" w:rsidP="00B03C84">
      <w:pPr>
        <w:pStyle w:val="a8"/>
      </w:pPr>
      <w:r>
        <w:t>Выделены следующие особенности коммерциализации интеллектуальной собственн</w:t>
      </w:r>
      <w:r>
        <w:t>о</w:t>
      </w:r>
      <w:r>
        <w:t>сти несовершеннолетними в возрастеот четырнадцати до восемнадцати лет: 1) нес</w:t>
      </w:r>
      <w:r>
        <w:t>о</w:t>
      </w:r>
      <w:r>
        <w:t>вершеннолетние вправе самостоятельно, без согласия родителей, усыновителей, попеч</w:t>
      </w:r>
      <w:r>
        <w:t>и</w:t>
      </w:r>
      <w:r>
        <w:t>теля совершать сделки по распоряжению исключительными правами на созданные ими результаты интеллектуальной деятельности; 2) отдельные результаты интеллект</w:t>
      </w:r>
      <w:r>
        <w:t>у</w:t>
      </w:r>
      <w:r>
        <w:t>альной де</w:t>
      </w:r>
      <w:r>
        <w:t>я</w:t>
      </w:r>
      <w:r>
        <w:t>тельности (базы данных, фонограммы, сообщения в эфир или по кабелю, ноу-хау) в полной мере к ним не относятся, поскольку не имеют авторов, поэтому распор</w:t>
      </w:r>
      <w:r>
        <w:t>я</w:t>
      </w:r>
      <w:r>
        <w:t>жаться указанными объектами несовершеннолетние могут только с письменного согл</w:t>
      </w:r>
      <w:r>
        <w:t>а</w:t>
      </w:r>
      <w:r>
        <w:t>сия законных представителей; 3) с целью коммерциализации интеллектуальной со</w:t>
      </w:r>
      <w:r>
        <w:t>б</w:t>
      </w:r>
      <w:r>
        <w:t>ственности юные правообладатели могут использовать договор об отчуждении искл</w:t>
      </w:r>
      <w:r>
        <w:t>ю</w:t>
      </w:r>
      <w:r>
        <w:t>чительного права и лицензионный договор.</w:t>
      </w:r>
    </w:p>
    <w:p w:rsidR="00B03C84" w:rsidRDefault="00B03C84" w:rsidP="00B03C84">
      <w:pPr>
        <w:pStyle w:val="32"/>
      </w:pPr>
      <w:r w:rsidRPr="00B03C84">
        <w:rPr>
          <w:b/>
        </w:rPr>
        <w:t>102. Тактарова С.В.</w:t>
      </w:r>
      <w:r>
        <w:t xml:space="preserve"> Защита интеллектуальных прав в условиях цифр</w:t>
      </w:r>
      <w:r>
        <w:t>о</w:t>
      </w:r>
      <w:r>
        <w:t>визации экономики: таможенный аспект</w:t>
      </w:r>
      <w:r w:rsidR="00CD40E8">
        <w:t xml:space="preserve">. - Текст : непосредственный </w:t>
      </w:r>
      <w:r>
        <w:t>/ С. В. Тактарова, М. А. Копысова // Актуальные проблемы внешнеэкономич</w:t>
      </w:r>
      <w:r>
        <w:t>е</w:t>
      </w:r>
      <w:r>
        <w:t>ской деятельности и таможенного дела : сборник статей по материалам междун</w:t>
      </w:r>
      <w:r>
        <w:t>а</w:t>
      </w:r>
      <w:r>
        <w:t>родной научно-практической конференции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</w:t>
      </w:r>
      <w:r>
        <w:t>з</w:t>
      </w:r>
      <w:r>
        <w:t>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236</w:t>
      </w:r>
      <w:r>
        <w:rPr>
          <w:rFonts w:ascii="Times New Roman" w:hAnsi="Times New Roman"/>
        </w:rPr>
        <w:t>‒</w:t>
      </w:r>
      <w:r>
        <w:t>240. </w:t>
      </w:r>
      <w:r>
        <w:rPr>
          <w:rFonts w:ascii="Times New Roman" w:hAnsi="Times New Roman"/>
        </w:rPr>
        <w:t>‒</w:t>
      </w:r>
      <w:r>
        <w:t xml:space="preserve"> Библиогр.: с. 240 (8 назв.).</w:t>
      </w:r>
    </w:p>
    <w:p w:rsidR="00B03C84" w:rsidRDefault="00B03C84" w:rsidP="00B03C84">
      <w:pPr>
        <w:pStyle w:val="a8"/>
      </w:pPr>
      <w:r>
        <w:t>Раскрыты аспекты трансграничной защиты интеллектуальных прав в условиях и</w:t>
      </w:r>
      <w:r>
        <w:t>н</w:t>
      </w:r>
      <w:r>
        <w:t>тернет-торговли и цифровизации экономики. Обозначена проблема защиты прав иску</w:t>
      </w:r>
      <w:r>
        <w:t>с</w:t>
      </w:r>
      <w:r>
        <w:t>ственного интеллекта.</w:t>
      </w:r>
    </w:p>
    <w:p w:rsidR="00B03C84" w:rsidRDefault="00B03C84" w:rsidP="00B03C84">
      <w:pPr>
        <w:pStyle w:val="32"/>
      </w:pPr>
      <w:r w:rsidRPr="00B03C84">
        <w:rPr>
          <w:b/>
        </w:rPr>
        <w:t>103. Трофимова Ж.А.</w:t>
      </w:r>
      <w:r>
        <w:t xml:space="preserve"> Модель совершенствования информационно-технического взаимодействия таможенных органов в сфере защиты и</w:t>
      </w:r>
      <w:r>
        <w:t>н</w:t>
      </w:r>
      <w:r>
        <w:t>теллектуальной собственности</w:t>
      </w:r>
      <w:r w:rsidR="00CD40E8">
        <w:t xml:space="preserve">. - Текст : непосредственный </w:t>
      </w:r>
      <w:r>
        <w:t>/ Ж. А. Тр</w:t>
      </w:r>
      <w:r>
        <w:t>о</w:t>
      </w:r>
      <w:r>
        <w:t>фимова // Актуальные проблемы внешнеэкономической деятельности и таможенного дела : сборник статей по материалам международной нау</w:t>
      </w:r>
      <w:r>
        <w:t>ч</w:t>
      </w:r>
      <w:r>
        <w:t>но-практической конференции (7 февраля 2020 г.). </w:t>
      </w:r>
      <w:r>
        <w:rPr>
          <w:rFonts w:ascii="Times New Roman" w:hAnsi="Times New Roman"/>
        </w:rPr>
        <w:t>‒</w:t>
      </w:r>
      <w:r>
        <w:t xml:space="preserve"> Пенза : Издательство ПГУ, 2020. </w:t>
      </w:r>
      <w:r>
        <w:rPr>
          <w:rFonts w:ascii="Times New Roman" w:hAnsi="Times New Roman"/>
        </w:rPr>
        <w:t>‒</w:t>
      </w:r>
      <w:r>
        <w:t xml:space="preserve"> Вып. 10. </w:t>
      </w:r>
      <w:r>
        <w:rPr>
          <w:rFonts w:ascii="Times New Roman" w:hAnsi="Times New Roman"/>
        </w:rPr>
        <w:t>‒</w:t>
      </w:r>
      <w:r>
        <w:t xml:space="preserve"> C. 254</w:t>
      </w:r>
      <w:r>
        <w:rPr>
          <w:rFonts w:ascii="Times New Roman" w:hAnsi="Times New Roman"/>
        </w:rPr>
        <w:t>‒</w:t>
      </w:r>
      <w:r>
        <w:t>257. </w:t>
      </w:r>
      <w:r>
        <w:rPr>
          <w:rFonts w:ascii="Times New Roman" w:hAnsi="Times New Roman"/>
        </w:rPr>
        <w:t>‒</w:t>
      </w:r>
      <w:r>
        <w:t xml:space="preserve"> Библиогр.: с. 257 (3 назв.).</w:t>
      </w:r>
    </w:p>
    <w:p w:rsidR="00B03C84" w:rsidRDefault="00B03C84" w:rsidP="00B03C84">
      <w:pPr>
        <w:pStyle w:val="a8"/>
      </w:pPr>
      <w:r>
        <w:t>Предложена модель совершенствования информационно-технического взаимоде</w:t>
      </w:r>
      <w:r>
        <w:t>й</w:t>
      </w:r>
      <w:r>
        <w:t>ствия таможенных органов в сфере защиты интеллектуальной собственности в совр</w:t>
      </w:r>
      <w:r>
        <w:t>е</w:t>
      </w:r>
      <w:r>
        <w:t>менный период. Представлены методы совершенствования деятельности таможенных органов по защите интеллектуальных прав авторов.</w:t>
      </w:r>
    </w:p>
    <w:p w:rsidR="00B03C84" w:rsidRDefault="00B03C84" w:rsidP="00B03C84">
      <w:pPr>
        <w:pStyle w:val="32"/>
      </w:pPr>
      <w:r w:rsidRPr="00B03C84">
        <w:rPr>
          <w:b/>
        </w:rPr>
        <w:t>104. Хмелева Т.Н.</w:t>
      </w:r>
      <w:r>
        <w:t xml:space="preserve"> Защита исключительных прав: отдельные вопросы правоприменения</w:t>
      </w:r>
      <w:r w:rsidR="00CD40E8">
        <w:t xml:space="preserve">. - Текст : непосредственный </w:t>
      </w:r>
      <w:r>
        <w:t>/ Т. Н. Хмелева // Современные проблемы и перспективы развития частноправового и пу</w:t>
      </w:r>
      <w:r>
        <w:t>б</w:t>
      </w:r>
      <w:r>
        <w:t>лично-правового регулирования : материалы национальной научно-практической конференции, посвященной 75-летию Победы в Великой От</w:t>
      </w:r>
      <w:r>
        <w:t>е</w:t>
      </w:r>
      <w:r>
        <w:t>чественной войне 1941</w:t>
      </w:r>
      <w:r>
        <w:rPr>
          <w:rFonts w:ascii="Times New Roman" w:hAnsi="Times New Roman"/>
        </w:rPr>
        <w:t>‒</w:t>
      </w:r>
      <w:r>
        <w:t>1945 гг. и 90-летию со дня рождения М. С. Орда</w:t>
      </w:r>
      <w:r>
        <w:t>н</w:t>
      </w:r>
      <w:r>
        <w:t>ского (Уфа, 10</w:t>
      </w:r>
      <w:r>
        <w:rPr>
          <w:rFonts w:ascii="Times New Roman" w:hAnsi="Times New Roman"/>
        </w:rPr>
        <w:t>‒</w:t>
      </w:r>
      <w:r>
        <w:t>11 апреля 2020 г.). </w:t>
      </w:r>
      <w:r>
        <w:rPr>
          <w:rFonts w:ascii="Times New Roman" w:hAnsi="Times New Roman"/>
        </w:rPr>
        <w:t>‒</w:t>
      </w:r>
      <w:r>
        <w:t xml:space="preserve"> Уфа : БашГУ, 2020. </w:t>
      </w:r>
      <w:r>
        <w:rPr>
          <w:rFonts w:ascii="Times New Roman" w:hAnsi="Times New Roman"/>
        </w:rPr>
        <w:t>‒</w:t>
      </w:r>
      <w:r>
        <w:t xml:space="preserve"> Ч. 1. </w:t>
      </w:r>
      <w:r>
        <w:rPr>
          <w:rFonts w:ascii="Times New Roman" w:hAnsi="Times New Roman"/>
        </w:rPr>
        <w:t>‒</w:t>
      </w:r>
      <w:r>
        <w:t xml:space="preserve"> C. 339</w:t>
      </w:r>
      <w:r>
        <w:rPr>
          <w:rFonts w:ascii="Times New Roman" w:hAnsi="Times New Roman"/>
        </w:rPr>
        <w:t>‒</w:t>
      </w:r>
      <w:r>
        <w:t>342. </w:t>
      </w:r>
      <w:r>
        <w:rPr>
          <w:rFonts w:ascii="Times New Roman" w:hAnsi="Times New Roman"/>
        </w:rPr>
        <w:t>‒</w:t>
      </w:r>
      <w:r>
        <w:t xml:space="preserve"> Библиогр.: с. 342 (5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11" w:history="1">
        <w:r>
          <w:rPr>
            <w:rStyle w:val="ae"/>
          </w:rPr>
          <w:t>URL: https://elib.bashedu.ru/dl/local/Tuzhilova-Ordanskaja_otvred_Sovr%20probl%20i%20persp%20razvitija%20CHPr%20i%20PublPr_Ch1_sb_2020.pdf/info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вопросы применения компенсации при нарушении исключительных прав. Проанализирована правовая позиция Конституционного Суда РФ относительно введения послаблений в отношении параллельного импорта.</w:t>
      </w:r>
    </w:p>
    <w:p w:rsidR="00B03C84" w:rsidRDefault="00B03C84" w:rsidP="00B03C84">
      <w:pPr>
        <w:pStyle w:val="2"/>
      </w:pPr>
      <w:bookmarkStart w:id="21" w:name="_Toc55312594"/>
      <w:r>
        <w:lastRenderedPageBreak/>
        <w:t>Авторское право</w:t>
      </w:r>
      <w:bookmarkEnd w:id="21"/>
    </w:p>
    <w:p w:rsidR="00B03C84" w:rsidRDefault="00B03C84" w:rsidP="00B03C84">
      <w:pPr>
        <w:pStyle w:val="32"/>
      </w:pPr>
      <w:r w:rsidRPr="00B03C84">
        <w:rPr>
          <w:b/>
        </w:rPr>
        <w:t>105. Леднев А.И.</w:t>
      </w:r>
      <w:r>
        <w:t xml:space="preserve"> О борьбе с хищениями интеллектуальной собственн</w:t>
      </w:r>
      <w:r>
        <w:t>о</w:t>
      </w:r>
      <w:r>
        <w:t>сти</w:t>
      </w:r>
      <w:r w:rsidR="00CD40E8">
        <w:t xml:space="preserve">. - Текст : непосредственный </w:t>
      </w:r>
      <w:r>
        <w:t>/ А. И. Леднев // Основные направления построения правового государства: проблемы и пути реализации : сборник м</w:t>
      </w:r>
      <w:r>
        <w:t>а</w:t>
      </w:r>
      <w:r>
        <w:t>териалов международной научно-практической конференции, г. Москва, 25 марта 2020 г. </w:t>
      </w:r>
      <w:r>
        <w:rPr>
          <w:rFonts w:ascii="Times New Roman" w:hAnsi="Times New Roman"/>
        </w:rPr>
        <w:t>‒</w:t>
      </w:r>
      <w:r>
        <w:t xml:space="preserve"> Москва : Издательство АЭО, 2020. </w:t>
      </w:r>
      <w:r>
        <w:rPr>
          <w:rFonts w:ascii="Times New Roman" w:hAnsi="Times New Roman"/>
        </w:rPr>
        <w:t>‒</w:t>
      </w:r>
      <w:r>
        <w:t xml:space="preserve"> C. 289</w:t>
      </w:r>
      <w:r>
        <w:rPr>
          <w:rFonts w:ascii="Times New Roman" w:hAnsi="Times New Roman"/>
        </w:rPr>
        <w:t>‒</w:t>
      </w:r>
      <w:r>
        <w:t>299. </w:t>
      </w:r>
      <w:r>
        <w:rPr>
          <w:rFonts w:ascii="Times New Roman" w:hAnsi="Times New Roman"/>
        </w:rPr>
        <w:t>‒</w:t>
      </w:r>
      <w:r>
        <w:t xml:space="preserve"> Др</w:t>
      </w:r>
      <w:r>
        <w:t>у</w:t>
      </w:r>
      <w:r>
        <w:t>гое издательство : Москва : ОГЭУ. </w:t>
      </w:r>
      <w:r>
        <w:rPr>
          <w:rFonts w:ascii="Times New Roman" w:hAnsi="Times New Roman"/>
        </w:rPr>
        <w:t>‒</w:t>
      </w:r>
      <w:r>
        <w:t xml:space="preserve"> Библиогр.: с. 298</w:t>
      </w:r>
      <w:r>
        <w:rPr>
          <w:rFonts w:ascii="Times New Roman" w:hAnsi="Times New Roman"/>
        </w:rPr>
        <w:t>‒</w:t>
      </w:r>
      <w:r>
        <w:t>299 (6 назв.).</w:t>
      </w:r>
    </w:p>
    <w:p w:rsidR="00B03C84" w:rsidRDefault="00B03C84" w:rsidP="00B03C84">
      <w:pPr>
        <w:pStyle w:val="a8"/>
      </w:pPr>
      <w:r>
        <w:t>Исследован механизм борьбы с хищениями интеллектуальной собственности. Пр</w:t>
      </w:r>
      <w:r>
        <w:t>о</w:t>
      </w:r>
      <w:r>
        <w:t>анализированы нормы российского и международного права, устанавливающие правовой режим охраны нематериальных объектов. Рассмотрен опыт США и Китая по против</w:t>
      </w:r>
      <w:r>
        <w:t>о</w:t>
      </w:r>
      <w:r>
        <w:t>действию хищениям объектов интеллектуальной собственности. Доказана необход</w:t>
      </w:r>
      <w:r>
        <w:t>и</w:t>
      </w:r>
      <w:r>
        <w:t>мость формирования механизма защиты объектов права интеллектуальной собственн</w:t>
      </w:r>
      <w:r>
        <w:t>о</w:t>
      </w:r>
      <w:r>
        <w:t>сти с учетом сложности решения спорных вопросов в области прав на результаты и</w:t>
      </w:r>
      <w:r>
        <w:t>н</w:t>
      </w:r>
      <w:r>
        <w:t>теллектуальной деятельности.</w:t>
      </w:r>
    </w:p>
    <w:p w:rsidR="00B03C84" w:rsidRDefault="00B03C84" w:rsidP="00B03C84">
      <w:pPr>
        <w:pStyle w:val="32"/>
      </w:pPr>
      <w:r w:rsidRPr="00B03C84">
        <w:rPr>
          <w:b/>
        </w:rPr>
        <w:t>106. Цысова М.В.</w:t>
      </w:r>
      <w:r>
        <w:t xml:space="preserve"> Об авторском праве как институте интеллектуал</w:t>
      </w:r>
      <w:r>
        <w:t>ь</w:t>
      </w:r>
      <w:r>
        <w:t>ного (гражданского) права</w:t>
      </w:r>
      <w:r w:rsidR="00CD40E8">
        <w:t xml:space="preserve">. - Текст : непосредственный </w:t>
      </w:r>
      <w:r>
        <w:t>/ М. В. Цысова // Известия Юго-Западного государственного университета. Серия: И</w:t>
      </w:r>
      <w:r>
        <w:t>с</w:t>
      </w:r>
      <w:r>
        <w:t>тория и право.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9, </w:t>
      </w:r>
      <w:r>
        <w:rPr>
          <w:rFonts w:ascii="Times New Roman" w:hAnsi="Times New Roman"/>
        </w:rPr>
        <w:t>№</w:t>
      </w:r>
      <w:r>
        <w:t> 6. </w:t>
      </w:r>
      <w:r>
        <w:rPr>
          <w:rFonts w:ascii="Times New Roman" w:hAnsi="Times New Roman"/>
        </w:rPr>
        <w:t>‒</w:t>
      </w:r>
      <w:r>
        <w:t xml:space="preserve"> C. 60</w:t>
      </w:r>
      <w:r>
        <w:rPr>
          <w:rFonts w:ascii="Times New Roman" w:hAnsi="Times New Roman"/>
        </w:rPr>
        <w:t>‒</w:t>
      </w:r>
      <w:r>
        <w:t>67. </w:t>
      </w:r>
      <w:r>
        <w:rPr>
          <w:rFonts w:ascii="Times New Roman" w:hAnsi="Times New Roman"/>
        </w:rPr>
        <w:t>‒</w:t>
      </w:r>
      <w:r>
        <w:t xml:space="preserve"> Библиогр.: с. 66</w:t>
      </w:r>
      <w:r>
        <w:rPr>
          <w:rFonts w:ascii="Times New Roman" w:hAnsi="Times New Roman"/>
        </w:rPr>
        <w:t>‒</w:t>
      </w:r>
      <w:r>
        <w:t>67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12" w:history="1">
        <w:r>
          <w:rPr>
            <w:rStyle w:val="ae"/>
          </w:rPr>
          <w:t>URL: https://swsu.ru/izvestiya/serieshistory/serieshis_alumni_archive.php</w:t>
        </w:r>
      </w:hyperlink>
      <w:r>
        <w:t>.</w:t>
      </w:r>
    </w:p>
    <w:p w:rsidR="00B03C84" w:rsidRDefault="00B03C84" w:rsidP="00B03C84">
      <w:pPr>
        <w:pStyle w:val="a8"/>
      </w:pPr>
      <w:r>
        <w:t>Исследованы основные признаки авторского права как интеллектуального права Ро</w:t>
      </w:r>
      <w:r>
        <w:t>с</w:t>
      </w:r>
      <w:r>
        <w:t>сии. Сформулированы предложения по модернизации современного гражданского закон</w:t>
      </w:r>
      <w:r>
        <w:t>о</w:t>
      </w:r>
      <w:r>
        <w:t>дательства. Отмечено, что авторское право является институтом интеллектуального (гражданского) права и состоит из исключительных имущественных и личных неимущ</w:t>
      </w:r>
      <w:r>
        <w:t>е</w:t>
      </w:r>
      <w:r>
        <w:t>ственных авторских прав (правомочий), а также иных прав, предусмотренных законом. С учетом н</w:t>
      </w:r>
      <w:r>
        <w:t>о</w:t>
      </w:r>
      <w:r>
        <w:t>вейшей доктрины, действующего законодательства и судебной практики комплексно выя</w:t>
      </w:r>
      <w:r>
        <w:t>в</w:t>
      </w:r>
      <w:r>
        <w:t>лены место и роль авторского права в системе интеллектуальных прав.</w:t>
      </w:r>
    </w:p>
    <w:p w:rsidR="00B03C84" w:rsidRDefault="00B03C84" w:rsidP="00B03C84">
      <w:pPr>
        <w:pStyle w:val="32"/>
      </w:pPr>
      <w:r w:rsidRPr="00B03C84">
        <w:rPr>
          <w:b/>
        </w:rPr>
        <w:t>107. Щербак Н.В.</w:t>
      </w:r>
      <w:r>
        <w:t xml:space="preserve"> Система интеллектуальных прав в России: классич</w:t>
      </w:r>
      <w:r>
        <w:t>е</w:t>
      </w:r>
      <w:r>
        <w:t>ская парадигма или эклектика?</w:t>
      </w:r>
      <w:r w:rsidR="00CD40E8">
        <w:t xml:space="preserve">. - Текст : непосредственный </w:t>
      </w:r>
      <w:r>
        <w:t>/ Н. В. Ще</w:t>
      </w:r>
      <w:r>
        <w:t>р</w:t>
      </w:r>
      <w:r>
        <w:t>бак // Законодательство.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7</w:t>
      </w:r>
      <w:r>
        <w:rPr>
          <w:rFonts w:ascii="Times New Roman" w:hAnsi="Times New Roman"/>
        </w:rPr>
        <w:t>‒</w:t>
      </w:r>
      <w:r>
        <w:t>16. </w:t>
      </w:r>
      <w:r>
        <w:rPr>
          <w:rFonts w:ascii="Times New Roman" w:hAnsi="Times New Roman"/>
        </w:rPr>
        <w:t>‒</w:t>
      </w:r>
      <w:r>
        <w:t xml:space="preserve"> Библиогр.: с. 16 (12 назв.).</w:t>
      </w:r>
    </w:p>
    <w:p w:rsidR="00B03C84" w:rsidRDefault="00B03C84" w:rsidP="00B03C84">
      <w:pPr>
        <w:pStyle w:val="a8"/>
      </w:pPr>
      <w:r>
        <w:t>Отмечено, что повсеместное использование результатов интеллектуальной де</w:t>
      </w:r>
      <w:r>
        <w:t>я</w:t>
      </w:r>
      <w:r>
        <w:t>тельности предопределяет необходимость теоретического осмысления правовой пр</w:t>
      </w:r>
      <w:r>
        <w:t>и</w:t>
      </w:r>
      <w:r>
        <w:t>роды отн</w:t>
      </w:r>
      <w:r>
        <w:t>о</w:t>
      </w:r>
      <w:r>
        <w:t>шений в этой сфере и выработки регулирования, адекватного современным реалиям. Ра</w:t>
      </w:r>
      <w:r>
        <w:t>с</w:t>
      </w:r>
      <w:r>
        <w:t>смотрена система интеллектуальных прав в нашей стране .</w:t>
      </w:r>
    </w:p>
    <w:p w:rsidR="00B03C84" w:rsidRDefault="00B03C84" w:rsidP="00B03C84">
      <w:pPr>
        <w:pStyle w:val="3"/>
      </w:pPr>
      <w:bookmarkStart w:id="22" w:name="_Toc55312595"/>
      <w:r>
        <w:t>Авторское право в интернет-среде</w:t>
      </w:r>
      <w:bookmarkEnd w:id="22"/>
    </w:p>
    <w:p w:rsidR="00B03C84" w:rsidRDefault="00B03C84" w:rsidP="00B03C84">
      <w:pPr>
        <w:pStyle w:val="32"/>
      </w:pPr>
      <w:r w:rsidRPr="00B03C84">
        <w:rPr>
          <w:b/>
        </w:rPr>
        <w:t>108. Антопольский А.А.</w:t>
      </w:r>
      <w:r>
        <w:t xml:space="preserve"> Публичные интересы в авторском праве в эп</w:t>
      </w:r>
      <w:r>
        <w:t>о</w:t>
      </w:r>
      <w:r>
        <w:t>ху интернета</w:t>
      </w:r>
      <w:r w:rsidR="00CD40E8">
        <w:t xml:space="preserve">. - Текст : непосредственный </w:t>
      </w:r>
      <w:r>
        <w:t>/ А. А. Антопольский // Информационные ресурсы России.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39</w:t>
      </w:r>
      <w:r>
        <w:rPr>
          <w:rFonts w:ascii="Times New Roman" w:hAnsi="Times New Roman"/>
        </w:rPr>
        <w:t>‒</w:t>
      </w:r>
      <w:r>
        <w:t>43. 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42</w:t>
      </w:r>
      <w:r>
        <w:rPr>
          <w:rFonts w:ascii="Times New Roman" w:hAnsi="Times New Roman"/>
        </w:rPr>
        <w:t>‒</w:t>
      </w:r>
      <w:r>
        <w:t>43 (27 назв.).</w:t>
      </w:r>
    </w:p>
    <w:p w:rsidR="00B03C84" w:rsidRDefault="00B03C84" w:rsidP="00B03C84">
      <w:pPr>
        <w:pStyle w:val="a8"/>
      </w:pPr>
      <w:r>
        <w:t>В статье рассмотрены принципы и нормы авторского права с точки зрения обеспеч</w:t>
      </w:r>
      <w:r>
        <w:t>е</w:t>
      </w:r>
      <w:r>
        <w:t>ния баланса интересов правообладателя и общества, в том числе подходов дореволюц</w:t>
      </w:r>
      <w:r>
        <w:t>и</w:t>
      </w:r>
      <w:r>
        <w:t>онных и современных отечественных и зарубежных юристов. Отмечается, что в отеч</w:t>
      </w:r>
      <w:r>
        <w:t>е</w:t>
      </w:r>
      <w:r>
        <w:t>ственных работах постсоветского периода, в отличие от дореволюционных и зарубе</w:t>
      </w:r>
      <w:r>
        <w:t>ж</w:t>
      </w:r>
      <w:r>
        <w:t>ных публик</w:t>
      </w:r>
      <w:r>
        <w:t>а</w:t>
      </w:r>
      <w:r>
        <w:t>ций, проблема практически выпала из сферы внимания исследователей, и лишь в после</w:t>
      </w:r>
      <w:r>
        <w:t>д</w:t>
      </w:r>
      <w:r>
        <w:t>ние годы она вновь вызывает интерес. В числе инструментов, направленных на обеспечение баланса правообладателей и общества, рассматриваются подходы к опр</w:t>
      </w:r>
      <w:r>
        <w:t>е</w:t>
      </w:r>
      <w:r>
        <w:t>делению объекта авторских прав и разграничения охраняемых произведений от н</w:t>
      </w:r>
      <w:r>
        <w:t>е</w:t>
      </w:r>
      <w:r>
        <w:t>охраноспособных объектов, сроки охраны и предусмотренные законом способы свободного использования охраняемых произведений. Делается вывод о том, что современное авто</w:t>
      </w:r>
      <w:r>
        <w:t>р</w:t>
      </w:r>
      <w:r>
        <w:t>ское право отх</w:t>
      </w:r>
      <w:r>
        <w:t>о</w:t>
      </w:r>
      <w:r>
        <w:t>дит от декларируемого принципа баланса интересов в сторону защиты интересов правоо</w:t>
      </w:r>
      <w:r>
        <w:t>б</w:t>
      </w:r>
      <w:r>
        <w:t>ладателей.</w:t>
      </w:r>
    </w:p>
    <w:p w:rsidR="00B03C84" w:rsidRDefault="00B03C84" w:rsidP="00B03C84">
      <w:pPr>
        <w:pStyle w:val="32"/>
      </w:pPr>
      <w:r w:rsidRPr="00B03C84">
        <w:rPr>
          <w:b/>
        </w:rPr>
        <w:lastRenderedPageBreak/>
        <w:t>109. Драгунова С.А.</w:t>
      </w:r>
      <w:r>
        <w:t xml:space="preserve"> Охрана авторских прав в сети "Интернет": ме</w:t>
      </w:r>
      <w:r>
        <w:t>ж</w:t>
      </w:r>
      <w:r>
        <w:t>дународно-правовой аспект</w:t>
      </w:r>
      <w:r w:rsidR="00CD40E8">
        <w:t xml:space="preserve">. - Текст : непосредственный </w:t>
      </w:r>
      <w:r>
        <w:t>/ С. А. Драгунова // Проблемы экономики и юридической практики.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Т. 16, </w:t>
      </w:r>
      <w:r>
        <w:rPr>
          <w:rFonts w:ascii="Times New Roman" w:hAnsi="Times New Roman"/>
        </w:rPr>
        <w:t>№</w:t>
      </w:r>
      <w:r>
        <w:t> 3. </w:t>
      </w:r>
      <w:r>
        <w:rPr>
          <w:rFonts w:ascii="Times New Roman" w:hAnsi="Times New Roman"/>
        </w:rPr>
        <w:t>‒</w:t>
      </w:r>
      <w:r>
        <w:t xml:space="preserve"> C. 146</w:t>
      </w:r>
      <w:r>
        <w:rPr>
          <w:rFonts w:ascii="Times New Roman" w:hAnsi="Times New Roman"/>
        </w:rPr>
        <w:t>‒</w:t>
      </w:r>
      <w:r>
        <w:t>149. </w:t>
      </w:r>
      <w:r>
        <w:rPr>
          <w:rFonts w:ascii="Times New Roman" w:hAnsi="Times New Roman"/>
        </w:rPr>
        <w:t>‒</w:t>
      </w:r>
      <w:r>
        <w:t xml:space="preserve"> Библиогр.: с. 149 (11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13" w:history="1">
        <w:r>
          <w:rPr>
            <w:rStyle w:val="ae"/>
          </w:rPr>
          <w:t>URL: https://www.elibrary.ru/contents.asp?id=43100755</w:t>
        </w:r>
      </w:hyperlink>
      <w:r>
        <w:t>.</w:t>
      </w:r>
    </w:p>
    <w:p w:rsidR="00B03C84" w:rsidRDefault="00B03C84" w:rsidP="00B03C84">
      <w:pPr>
        <w:pStyle w:val="a8"/>
      </w:pPr>
      <w:r>
        <w:t>Проанализированы особенности международной охраны авторских прав в сети «И</w:t>
      </w:r>
      <w:r>
        <w:t>н</w:t>
      </w:r>
      <w:r>
        <w:t>тернет». Рассмотрены положения Бернской конвенции 1886 г., Договора ВОИС по авто</w:t>
      </w:r>
      <w:r>
        <w:t>р</w:t>
      </w:r>
      <w:r>
        <w:t>скому праву с точки зрения применения их положений к цифровой среде, выявлены пр</w:t>
      </w:r>
      <w:r>
        <w:t>о</w:t>
      </w:r>
      <w:r>
        <w:t>блемы, существующие в сфере международного регулирования авторских прав в сети «Интернет», рассмотрены подходы к их разрешению в российском праве. Несоверше</w:t>
      </w:r>
      <w:r>
        <w:t>н</w:t>
      </w:r>
      <w:r>
        <w:t>ство отдельных подходов в российском праве позволило сформулировать предложения по устранению пробелов и выявить пути дальнейшего совершенствования системы охр</w:t>
      </w:r>
      <w:r>
        <w:t>а</w:t>
      </w:r>
      <w:r>
        <w:t>ны а</w:t>
      </w:r>
      <w:r>
        <w:t>в</w:t>
      </w:r>
      <w:r>
        <w:t>торских прав в эпоху развития информационных технологий.</w:t>
      </w:r>
    </w:p>
    <w:p w:rsidR="00B03C84" w:rsidRDefault="00B03C84" w:rsidP="00B03C84">
      <w:pPr>
        <w:pStyle w:val="2"/>
      </w:pPr>
      <w:bookmarkStart w:id="23" w:name="_Toc55312596"/>
      <w:r>
        <w:t>Патентное право</w:t>
      </w:r>
      <w:bookmarkEnd w:id="23"/>
    </w:p>
    <w:p w:rsidR="00B03C84" w:rsidRDefault="00B03C84" w:rsidP="00B03C84">
      <w:pPr>
        <w:pStyle w:val="32"/>
      </w:pPr>
      <w:r w:rsidRPr="00B03C84">
        <w:rPr>
          <w:b/>
        </w:rPr>
        <w:t>110. Бородин С.С.</w:t>
      </w:r>
      <w:r>
        <w:t xml:space="preserve"> К вопросу о генах как объектах интеллектуальных прав в цифровую эпоху</w:t>
      </w:r>
      <w:r w:rsidR="00CD40E8">
        <w:t xml:space="preserve">. - Текст : непосредственный </w:t>
      </w:r>
      <w:r>
        <w:t>/ С. С. Бородин // Современные проблемы и перспективы развития частноправового и пу</w:t>
      </w:r>
      <w:r>
        <w:t>б</w:t>
      </w:r>
      <w:r>
        <w:t>лично-правового регулирования : материалы национальной научно-практической конференции, посвященной 75-летию Победы в Великой От</w:t>
      </w:r>
      <w:r>
        <w:t>е</w:t>
      </w:r>
      <w:r>
        <w:t>чественной войне 1941</w:t>
      </w:r>
      <w:r>
        <w:rPr>
          <w:rFonts w:ascii="Times New Roman" w:hAnsi="Times New Roman"/>
        </w:rPr>
        <w:t>‒</w:t>
      </w:r>
      <w:r>
        <w:t>1945 гг. и 90-летию со дня рождения М. С. Орда</w:t>
      </w:r>
      <w:r>
        <w:t>н</w:t>
      </w:r>
      <w:r>
        <w:t>ского (Уфа, 10</w:t>
      </w:r>
      <w:r>
        <w:rPr>
          <w:rFonts w:ascii="Times New Roman" w:hAnsi="Times New Roman"/>
        </w:rPr>
        <w:t>‒</w:t>
      </w:r>
      <w:r>
        <w:t>11 апреля 2020 г.). </w:t>
      </w:r>
      <w:r>
        <w:rPr>
          <w:rFonts w:ascii="Times New Roman" w:hAnsi="Times New Roman"/>
        </w:rPr>
        <w:t>‒</w:t>
      </w:r>
      <w:r>
        <w:t xml:space="preserve"> Уфа : БашГУ, 2020. </w:t>
      </w:r>
      <w:r>
        <w:rPr>
          <w:rFonts w:ascii="Times New Roman" w:hAnsi="Times New Roman"/>
        </w:rPr>
        <w:t>‒</w:t>
      </w:r>
      <w:r>
        <w:t xml:space="preserve"> Ч. 1. </w:t>
      </w:r>
      <w:r>
        <w:rPr>
          <w:rFonts w:ascii="Times New Roman" w:hAnsi="Times New Roman"/>
        </w:rPr>
        <w:t>‒</w:t>
      </w:r>
      <w:r>
        <w:t xml:space="preserve"> C. 70</w:t>
      </w:r>
      <w:r>
        <w:rPr>
          <w:rFonts w:ascii="Times New Roman" w:hAnsi="Times New Roman"/>
        </w:rPr>
        <w:t>‒</w:t>
      </w:r>
      <w:r>
        <w:t>76. </w:t>
      </w:r>
      <w:r>
        <w:rPr>
          <w:rFonts w:ascii="Times New Roman" w:hAnsi="Times New Roman"/>
        </w:rPr>
        <w:t>‒</w:t>
      </w:r>
      <w:r>
        <w:t xml:space="preserve"> Библиогр.: с. 75</w:t>
      </w:r>
      <w:r>
        <w:rPr>
          <w:rFonts w:ascii="Times New Roman" w:hAnsi="Times New Roman"/>
        </w:rPr>
        <w:t>‒</w:t>
      </w:r>
      <w:r>
        <w:t>76 (9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14" w:history="1">
        <w:r>
          <w:rPr>
            <w:rStyle w:val="ae"/>
          </w:rPr>
          <w:t>URL: https://elib.bashedu.ru/dl/local/Tuzhilova-Ordanskaja_otvred_Sovr%20probl%20i%20persp%20razvitija%20CHPr%20i%20PublPr_Ch1_sb_2020.pdf/info</w:t>
        </w:r>
      </w:hyperlink>
      <w:r>
        <w:t>.</w:t>
      </w:r>
    </w:p>
    <w:p w:rsidR="00B03C84" w:rsidRDefault="00B03C84" w:rsidP="00B03C84">
      <w:pPr>
        <w:pStyle w:val="a8"/>
      </w:pPr>
      <w:r>
        <w:t>Рассмотрены вопросы правовой охраны генов как объектов интеллектуальных прав. Проанализирован международный опыт патентования последовательностей генов. Предложено в рамках дальнейшей научной дискуссии рассмотреть вопрос о правовом регулировании применения искусственного интеллекта, включая использование нейрос</w:t>
      </w:r>
      <w:r>
        <w:t>е</w:t>
      </w:r>
      <w:r>
        <w:t>тей, при исследовании, изменении или конструировании последовательностей генов в части правовой охраны результатов интеллектуальной деятельности, полученных с пр</w:t>
      </w:r>
      <w:r>
        <w:t>и</w:t>
      </w:r>
      <w:r>
        <w:t>менением ци</w:t>
      </w:r>
      <w:r>
        <w:t>ф</w:t>
      </w:r>
      <w:r>
        <w:t>ровых технологий.</w:t>
      </w:r>
    </w:p>
    <w:p w:rsidR="00B03C84" w:rsidRDefault="00B03C84" w:rsidP="00B03C84">
      <w:pPr>
        <w:pStyle w:val="32"/>
      </w:pPr>
      <w:r w:rsidRPr="00B03C84">
        <w:rPr>
          <w:b/>
        </w:rPr>
        <w:t>111. Карпова Е.В.</w:t>
      </w:r>
      <w:r>
        <w:t xml:space="preserve"> "Вечный двигатель": проблемы защиты интеллект</w:t>
      </w:r>
      <w:r>
        <w:t>у</w:t>
      </w:r>
      <w:r>
        <w:t>альной собственности</w:t>
      </w:r>
      <w:r w:rsidR="00CD40E8">
        <w:t xml:space="preserve">. - Текст : непосредственный </w:t>
      </w:r>
      <w:r>
        <w:t>/ Е. В. Карпова // Экономика и предпринимательство. </w:t>
      </w:r>
      <w:r>
        <w:rPr>
          <w:rFonts w:ascii="Times New Roman" w:hAnsi="Times New Roman"/>
        </w:rPr>
        <w:t>‒</w:t>
      </w:r>
      <w:r>
        <w:t xml:space="preserve"> 2019. </w:t>
      </w:r>
      <w:r>
        <w:rPr>
          <w:rFonts w:ascii="Times New Roman" w:hAnsi="Times New Roman"/>
        </w:rPr>
        <w:t>‒</w:t>
      </w:r>
      <w:r>
        <w:t xml:space="preserve"> Т. 13, </w:t>
      </w:r>
      <w:r>
        <w:rPr>
          <w:rFonts w:ascii="Times New Roman" w:hAnsi="Times New Roman"/>
        </w:rPr>
        <w:t>№</w:t>
      </w:r>
      <w:r>
        <w:t> 12. </w:t>
      </w:r>
      <w:r>
        <w:rPr>
          <w:rFonts w:ascii="Times New Roman" w:hAnsi="Times New Roman"/>
        </w:rPr>
        <w:t>‒</w:t>
      </w:r>
      <w:r>
        <w:t xml:space="preserve"> C. 1129</w:t>
      </w:r>
      <w:r>
        <w:rPr>
          <w:rFonts w:ascii="Times New Roman" w:hAnsi="Times New Roman"/>
        </w:rPr>
        <w:t>‒</w:t>
      </w:r>
      <w:r>
        <w:t>1131. </w:t>
      </w:r>
      <w:r>
        <w:rPr>
          <w:rFonts w:ascii="Times New Roman" w:hAnsi="Times New Roman"/>
        </w:rPr>
        <w:t>‒</w:t>
      </w:r>
      <w:r>
        <w:t xml:space="preserve"> Библиогр.: с. 1131 (20 назв.).</w:t>
      </w:r>
    </w:p>
    <w:p w:rsidR="00B03C84" w:rsidRDefault="00B03C84" w:rsidP="00B03C84">
      <w:pPr>
        <w:pStyle w:val="a8"/>
      </w:pPr>
      <w:r>
        <w:t>Изучены особенности защиты интеллектуальных прав на технические решения, бли</w:t>
      </w:r>
      <w:r>
        <w:t>з</w:t>
      </w:r>
      <w:r>
        <w:t>кие по содержанию к идее «вечного двигателя». Выявлены правоприменительные акты, содержащие материалы по техническим решениям, близкие к идее «вечных двигателей», основания, материальные и процессуальные причины отказов в удовлетворении требов</w:t>
      </w:r>
      <w:r>
        <w:t>а</w:t>
      </w:r>
      <w:r>
        <w:t>ний заявителей по данной категории дел.</w:t>
      </w:r>
    </w:p>
    <w:p w:rsidR="00B03C84" w:rsidRDefault="00B03C84" w:rsidP="00B03C84">
      <w:pPr>
        <w:pStyle w:val="5"/>
      </w:pPr>
      <w:bookmarkStart w:id="24" w:name="_Toc55312597"/>
      <w:r>
        <w:t>Право на товарный знак и право на знак обслуживания</w:t>
      </w:r>
      <w:bookmarkEnd w:id="24"/>
    </w:p>
    <w:p w:rsidR="00B03C84" w:rsidRDefault="00B03C84" w:rsidP="00B03C84">
      <w:pPr>
        <w:pStyle w:val="32"/>
      </w:pPr>
      <w:r w:rsidRPr="00B03C84">
        <w:rPr>
          <w:b/>
        </w:rPr>
        <w:t>112. Максуров А.А.</w:t>
      </w:r>
      <w:r>
        <w:t xml:space="preserve"> Понятие и признаки товарного знака</w:t>
      </w:r>
      <w:r w:rsidR="00CD40E8">
        <w:t xml:space="preserve">. - Текст : непосредственный </w:t>
      </w:r>
      <w:r>
        <w:t>/ А. А. Максуров // Гражданин и право.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4. </w:t>
      </w:r>
      <w:r>
        <w:rPr>
          <w:rFonts w:ascii="Times New Roman" w:hAnsi="Times New Roman"/>
        </w:rPr>
        <w:t>‒</w:t>
      </w:r>
      <w:r>
        <w:t xml:space="preserve"> C. 68</w:t>
      </w:r>
      <w:r>
        <w:rPr>
          <w:rFonts w:ascii="Times New Roman" w:hAnsi="Times New Roman"/>
        </w:rPr>
        <w:t>‒</w:t>
      </w:r>
      <w:r>
        <w:t>77. </w:t>
      </w:r>
      <w:r>
        <w:rPr>
          <w:rFonts w:ascii="Times New Roman" w:hAnsi="Times New Roman"/>
        </w:rPr>
        <w:t>‒</w:t>
      </w:r>
      <w:r>
        <w:t xml:space="preserve"> Библиогр. в конце ст. </w:t>
      </w:r>
      <w:r>
        <w:rPr>
          <w:rFonts w:ascii="Times New Roman" w:hAnsi="Times New Roman"/>
        </w:rPr>
        <w:t>‒</w:t>
      </w:r>
      <w:r>
        <w:t xml:space="preserve"> </w:t>
      </w:r>
      <w:hyperlink r:id="rId115" w:history="1">
        <w:r>
          <w:rPr>
            <w:rStyle w:val="ae"/>
          </w:rPr>
          <w:t>URL: https://elibrary.ru/contents.asp?id=42987454</w:t>
        </w:r>
      </w:hyperlink>
      <w:r>
        <w:t>.</w:t>
      </w:r>
    </w:p>
    <w:p w:rsidR="00B03C84" w:rsidRDefault="00B03C84" w:rsidP="00B03C84">
      <w:pPr>
        <w:pStyle w:val="a8"/>
      </w:pPr>
      <w:r>
        <w:t>Изучены подходы к определению понятия товарного знака в зарубежной и отеч</w:t>
      </w:r>
      <w:r>
        <w:t>е</w:t>
      </w:r>
      <w:r>
        <w:t>ственной литературе, показана эволюция содержания этого понятия. Рассмотрены ро</w:t>
      </w:r>
      <w:r>
        <w:t>с</w:t>
      </w:r>
      <w:r>
        <w:t>сийские требования к регистрации товарных знаков. Отмечено, что современное закон</w:t>
      </w:r>
      <w:r>
        <w:t>о</w:t>
      </w:r>
      <w:r>
        <w:t>дательство о товарных знаках строится на двух азных подходах: либо на регистрац</w:t>
      </w:r>
      <w:r>
        <w:t>и</w:t>
      </w:r>
      <w:r>
        <w:lastRenderedPageBreak/>
        <w:t>онном принципе, либо на принципе признания права, основанном на факте использования товарного знака.</w:t>
      </w:r>
    </w:p>
    <w:p w:rsidR="00B03C84" w:rsidRDefault="00B03C84" w:rsidP="00B03C84">
      <w:pPr>
        <w:pStyle w:val="4"/>
      </w:pPr>
      <w:bookmarkStart w:id="25" w:name="_Toc55312598"/>
      <w:r>
        <w:t>Управление интеллектуальной собственностью</w:t>
      </w:r>
      <w:bookmarkEnd w:id="25"/>
    </w:p>
    <w:p w:rsidR="00B03C84" w:rsidRDefault="00B03C84" w:rsidP="00B03C84">
      <w:pPr>
        <w:pStyle w:val="32"/>
      </w:pPr>
      <w:r w:rsidRPr="00B03C84">
        <w:rPr>
          <w:b/>
        </w:rPr>
        <w:t>113. Комилов С.Д.</w:t>
      </w:r>
      <w:r>
        <w:t xml:space="preserve"> Основы формирования рынка "ноу-хау" в условиях инновационного развития: методологические аспекты</w:t>
      </w:r>
      <w:r w:rsidR="00CD40E8">
        <w:t>. - Текст : непосре</w:t>
      </w:r>
      <w:r w:rsidR="00CD40E8">
        <w:t>д</w:t>
      </w:r>
      <w:r w:rsidR="00CD40E8">
        <w:t xml:space="preserve">ственный </w:t>
      </w:r>
      <w:r>
        <w:t>/ С. Д. Комилов // Проблемы современной экономики. </w:t>
      </w:r>
      <w:r>
        <w:rPr>
          <w:rFonts w:ascii="Times New Roman" w:hAnsi="Times New Roman"/>
        </w:rPr>
        <w:t>‒</w:t>
      </w:r>
      <w:r>
        <w:t xml:space="preserve"> 2020. </w:t>
      </w:r>
      <w:r>
        <w:rPr>
          <w:rFonts w:ascii="Times New Roman" w:hAnsi="Times New Roman"/>
        </w:rPr>
        <w:t>‒</w:t>
      </w:r>
      <w:r>
        <w:t xml:space="preserve"> </w:t>
      </w:r>
      <w:r>
        <w:rPr>
          <w:rFonts w:ascii="Times New Roman" w:hAnsi="Times New Roman"/>
        </w:rPr>
        <w:t>№</w:t>
      </w:r>
      <w:r>
        <w:t> 1. </w:t>
      </w:r>
      <w:r>
        <w:rPr>
          <w:rFonts w:ascii="Times New Roman" w:hAnsi="Times New Roman"/>
        </w:rPr>
        <w:t>‒</w:t>
      </w:r>
      <w:r>
        <w:t xml:space="preserve"> C. 26</w:t>
      </w:r>
      <w:r>
        <w:rPr>
          <w:rFonts w:ascii="Times New Roman" w:hAnsi="Times New Roman"/>
        </w:rPr>
        <w:t>‒</w:t>
      </w:r>
      <w:r>
        <w:t>30. </w:t>
      </w:r>
      <w:r>
        <w:rPr>
          <w:rFonts w:ascii="Times New Roman" w:hAnsi="Times New Roman"/>
        </w:rPr>
        <w:t>‒</w:t>
      </w:r>
      <w:r>
        <w:t xml:space="preserve"> Библиогр.: с. 30 (7 назв.). </w:t>
      </w:r>
      <w:r>
        <w:rPr>
          <w:rFonts w:ascii="Times New Roman" w:hAnsi="Times New Roman"/>
        </w:rPr>
        <w:t>‒</w:t>
      </w:r>
      <w:r>
        <w:t xml:space="preserve"> </w:t>
      </w:r>
      <w:hyperlink r:id="rId116" w:history="1">
        <w:r>
          <w:rPr>
            <w:rStyle w:val="ae"/>
          </w:rPr>
          <w:t>URL: https://www.elibrary.ru/contents.asp?id=42754800</w:t>
        </w:r>
      </w:hyperlink>
      <w:r>
        <w:t>.</w:t>
      </w:r>
    </w:p>
    <w:p w:rsidR="00B03C84" w:rsidRDefault="00B03C84" w:rsidP="00B03C84">
      <w:pPr>
        <w:pStyle w:val="a8"/>
      </w:pPr>
      <w:r>
        <w:t>Предложены методологические подходы исследования процесса формирования рынка «ноу-хау» в условиях инновационного развития и обосновано, что «ноу-хау» следует опр</w:t>
      </w:r>
      <w:r>
        <w:t>е</w:t>
      </w:r>
      <w:r>
        <w:t>делить как объект купли-продажи и как особый вид товара, предназначенного для удовлетворения не только инновационной потребности производства вообще, но и сп</w:t>
      </w:r>
      <w:r>
        <w:t>е</w:t>
      </w:r>
      <w:r>
        <w:t>цифич</w:t>
      </w:r>
      <w:r>
        <w:t>е</w:t>
      </w:r>
      <w:r>
        <w:t>ской потребности, которая называется «персонифицированной инновационной потребн</w:t>
      </w:r>
      <w:r>
        <w:t>о</w:t>
      </w:r>
      <w:r>
        <w:t>стью производства». Уточнено, что «ноу-хау» представляет собой особый вид товара и предложена его классификация, определена двойственная природа «ноу-хау» как объекта присвоения и новых экономических отношений, выявлены характерные че</w:t>
      </w:r>
      <w:r>
        <w:t>р</w:t>
      </w:r>
      <w:r>
        <w:t>ты, формы пр</w:t>
      </w:r>
      <w:r>
        <w:t>о</w:t>
      </w:r>
      <w:r>
        <w:t>явления и существенные признаки реализации на рынке инноваций.</w:t>
      </w:r>
    </w:p>
    <w:p w:rsidR="00B03C84" w:rsidRDefault="00B03C84" w:rsidP="00B03C84">
      <w:pPr>
        <w:pStyle w:val="32"/>
      </w:pPr>
      <w:r w:rsidRPr="00B03C84">
        <w:rPr>
          <w:b/>
        </w:rPr>
        <w:t>114. Королева Е.В.</w:t>
      </w:r>
      <w:r>
        <w:t xml:space="preserve"> Интеллектуальная собственность как инструмент модернизации российской экономики</w:t>
      </w:r>
      <w:r w:rsidR="00CD40E8">
        <w:t xml:space="preserve">. - Текст : непосредственный </w:t>
      </w:r>
      <w:r>
        <w:t>/ Е. В. Королева // "Интеллектуальная собственность </w:t>
      </w:r>
      <w:r>
        <w:rPr>
          <w:rFonts w:ascii="Times New Roman" w:hAnsi="Times New Roman"/>
        </w:rPr>
        <w:t>‒</w:t>
      </w:r>
      <w:r>
        <w:t xml:space="preserve"> взгляд в будущее", ме</w:t>
      </w:r>
      <w:r>
        <w:t>ж</w:t>
      </w:r>
      <w:r>
        <w:t>дунаро</w:t>
      </w:r>
      <w:r>
        <w:t>д</w:t>
      </w:r>
      <w:r>
        <w:t>ная научная конференция молодых ученых. Сборник материалов I междун</w:t>
      </w:r>
      <w:r>
        <w:t>а</w:t>
      </w:r>
      <w:r>
        <w:t>родной научной конференции молодых ученых "Интеллектуальная собс</w:t>
      </w:r>
      <w:r>
        <w:t>т</w:t>
      </w:r>
      <w:r>
        <w:t>венность </w:t>
      </w:r>
      <w:r>
        <w:rPr>
          <w:rFonts w:ascii="Times New Roman" w:hAnsi="Times New Roman"/>
        </w:rPr>
        <w:t>‒</w:t>
      </w:r>
      <w:r>
        <w:t xml:space="preserve"> взгляд в будущее". </w:t>
      </w:r>
      <w:r>
        <w:rPr>
          <w:rFonts w:ascii="Times New Roman" w:hAnsi="Times New Roman"/>
        </w:rPr>
        <w:t>‒</w:t>
      </w:r>
      <w:r>
        <w:t xml:space="preserve"> Москва : Издательство Российской государс</w:t>
      </w:r>
      <w:r>
        <w:t>т</w:t>
      </w:r>
      <w:r>
        <w:t>венной академии интеллектуальной собственности, 2019. </w:t>
      </w:r>
      <w:r>
        <w:rPr>
          <w:rFonts w:ascii="Times New Roman" w:hAnsi="Times New Roman"/>
        </w:rPr>
        <w:t>‒</w:t>
      </w:r>
      <w:r>
        <w:t xml:space="preserve"> C. 45</w:t>
      </w:r>
      <w:r>
        <w:rPr>
          <w:rFonts w:ascii="Times New Roman" w:hAnsi="Times New Roman"/>
        </w:rPr>
        <w:t>‒</w:t>
      </w:r>
      <w:r>
        <w:t>52. </w:t>
      </w:r>
      <w:r>
        <w:rPr>
          <w:rFonts w:ascii="Times New Roman" w:hAnsi="Times New Roman"/>
        </w:rPr>
        <w:t>‒</w:t>
      </w:r>
      <w:r>
        <w:t xml:space="preserve"> Би</w:t>
      </w:r>
      <w:r>
        <w:t>б</w:t>
      </w:r>
      <w:r>
        <w:t>лиогр.: с. 52 (5 назв.).</w:t>
      </w:r>
    </w:p>
    <w:p w:rsidR="00B03C84" w:rsidRDefault="00B03C84" w:rsidP="00B03C84">
      <w:pPr>
        <w:pStyle w:val="a8"/>
      </w:pPr>
      <w:r>
        <w:t>Показана роль интеллектуальной собственности как части целостного механизма инновационного процесса, а также важность для инновационного экономического роста не пр</w:t>
      </w:r>
      <w:r>
        <w:t>о</w:t>
      </w:r>
      <w:r>
        <w:t>сто процесса создания новых знаний, а их продуктивное использование.</w:t>
      </w:r>
    </w:p>
    <w:p w:rsidR="00B03C84" w:rsidRDefault="00B03C84" w:rsidP="00B03C84">
      <w:pPr>
        <w:pStyle w:val="32"/>
      </w:pPr>
      <w:r w:rsidRPr="00B03C84">
        <w:rPr>
          <w:b/>
        </w:rPr>
        <w:t>115. Пузыня Н.Ю.</w:t>
      </w:r>
      <w:r>
        <w:t xml:space="preserve"> Показатели оценки результатов НИОКР</w:t>
      </w:r>
      <w:r w:rsidR="00CD40E8">
        <w:t xml:space="preserve">. - Текст : непосредственный </w:t>
      </w:r>
      <w:r>
        <w:t>/ Н. Ю. Пузыня // Национальная научно-практическая конф</w:t>
      </w:r>
      <w:r>
        <w:t>е</w:t>
      </w:r>
      <w:r>
        <w:t>ренция Института магистратуры на тему: "Социально-экономическое разв</w:t>
      </w:r>
      <w:r>
        <w:t>и</w:t>
      </w:r>
      <w:r>
        <w:t>тие в условиях цифрового общества". Сборник лучших докладов по материалам IX национальной научно-практической конфере</w:t>
      </w:r>
      <w:r>
        <w:t>н</w:t>
      </w:r>
      <w:r>
        <w:t>ции Института магистратуры с международным участием на тему: "С</w:t>
      </w:r>
      <w:r>
        <w:t>о</w:t>
      </w:r>
      <w:r>
        <w:t>циально-экономическое развитие в условиях цифрового общества". </w:t>
      </w:r>
      <w:r>
        <w:rPr>
          <w:rFonts w:ascii="Times New Roman" w:hAnsi="Times New Roman"/>
        </w:rPr>
        <w:t>‒</w:t>
      </w:r>
      <w:r>
        <w:t xml:space="preserve"> Санкт-Петербург : Издательство Санкт-Петербургского государственн</w:t>
      </w:r>
      <w:r>
        <w:t>о</w:t>
      </w:r>
      <w:r>
        <w:t>го экономического университета, 2020. </w:t>
      </w:r>
      <w:r>
        <w:rPr>
          <w:rFonts w:ascii="Times New Roman" w:hAnsi="Times New Roman"/>
        </w:rPr>
        <w:t>‒</w:t>
      </w:r>
      <w:r>
        <w:t xml:space="preserve"> C. 124</w:t>
      </w:r>
      <w:r>
        <w:rPr>
          <w:rFonts w:ascii="Times New Roman" w:hAnsi="Times New Roman"/>
        </w:rPr>
        <w:t>‒</w:t>
      </w:r>
      <w:r>
        <w:t>135. </w:t>
      </w:r>
      <w:r>
        <w:rPr>
          <w:rFonts w:ascii="Times New Roman" w:hAnsi="Times New Roman"/>
        </w:rPr>
        <w:t>‒</w:t>
      </w:r>
      <w:r>
        <w:t xml:space="preserve"> Библиогр.: с. 134</w:t>
      </w:r>
      <w:r>
        <w:rPr>
          <w:rFonts w:ascii="Times New Roman" w:hAnsi="Times New Roman"/>
        </w:rPr>
        <w:t>‒</w:t>
      </w:r>
      <w:r>
        <w:t>135 (4 назв.).</w:t>
      </w:r>
    </w:p>
    <w:p w:rsidR="00B03C84" w:rsidRDefault="00B03C84" w:rsidP="00B03C84">
      <w:pPr>
        <w:pStyle w:val="a8"/>
        <w:rPr>
          <w:rFonts w:ascii="Times New Roman" w:hAnsi="Times New Roman"/>
        </w:rPr>
      </w:pPr>
      <w:r>
        <w:t>Рассмотрены основные показатели оценки эффективности выполняемых НИОКР. Охарактеризована эффективность прикладных НИОКР, из оценочных показателей выд</w:t>
      </w:r>
      <w:r>
        <w:t>е</w:t>
      </w:r>
      <w:r>
        <w:t>лено не просто количество патентов, а показатели патентных семейств и силы пате</w:t>
      </w:r>
      <w:r>
        <w:t>н</w:t>
      </w:r>
      <w:r>
        <w:t>та.</w:t>
      </w:r>
    </w:p>
    <w:p w:rsidR="00E43103" w:rsidRPr="00E43103" w:rsidRDefault="00E43103" w:rsidP="00B03C84"/>
    <w:sectPr w:rsidR="00E43103" w:rsidRPr="00E43103" w:rsidSect="00B03C84">
      <w:footerReference w:type="default" r:id="rId117"/>
      <w:pgSz w:w="8392" w:h="11907" w:code="11"/>
      <w:pgMar w:top="981" w:right="748" w:bottom="1287" w:left="748" w:header="556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7B" w:rsidRDefault="00FC627B">
      <w:r>
        <w:separator/>
      </w:r>
    </w:p>
  </w:endnote>
  <w:endnote w:type="continuationSeparator" w:id="0">
    <w:p w:rsidR="00FC627B" w:rsidRDefault="00F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E8" w:rsidRDefault="00610E21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4065905</wp:posOffset>
              </wp:positionH>
              <wp:positionV relativeFrom="page">
                <wp:posOffset>6800215</wp:posOffset>
              </wp:positionV>
              <wp:extent cx="781050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0E8" w:rsidRPr="00E43103" w:rsidRDefault="00CD40E8" w:rsidP="00E431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5pt;margin-top:535.45pt;width:61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" o:allowincell="f" stroked="f">
              <v:textbox inset="0,0,0,0">
                <w:txbxContent>
                  <w:p w:rsidR="00CD40E8" w:rsidRPr="00E43103" w:rsidRDefault="00CD40E8" w:rsidP="00E43103"/>
                </w:txbxContent>
              </v:textbox>
              <w10:wrap anchorx="page" anchory="page"/>
            </v:shape>
          </w:pict>
        </mc:Fallback>
      </mc:AlternateContent>
    </w:r>
    <w:r w:rsidR="00CD40E8">
      <w:rPr>
        <w:rStyle w:val="a3"/>
      </w:rPr>
      <w:fldChar w:fldCharType="begin"/>
    </w:r>
    <w:r w:rsidR="00CD40E8">
      <w:rPr>
        <w:rStyle w:val="a3"/>
      </w:rPr>
      <w:instrText xml:space="preserve"> PAGE </w:instrText>
    </w:r>
    <w:r w:rsidR="00CD40E8">
      <w:rPr>
        <w:rStyle w:val="a3"/>
      </w:rPr>
      <w:fldChar w:fldCharType="separate"/>
    </w:r>
    <w:r>
      <w:rPr>
        <w:rStyle w:val="a3"/>
        <w:noProof/>
      </w:rPr>
      <w:t>2</w:t>
    </w:r>
    <w:r w:rsidR="00CD40E8"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E8" w:rsidRDefault="00CD40E8">
    <w:pPr>
      <w:framePr w:w="886" w:wrap="around" w:vAnchor="text" w:hAnchor="page" w:x="6751" w:y="1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10E21">
      <w:rPr>
        <w:rStyle w:val="a3"/>
        <w:noProof/>
      </w:rPr>
      <w:t>1</w:t>
    </w:r>
    <w:r>
      <w:rPr>
        <w:rStyle w:val="a3"/>
      </w:rPr>
      <w:fldChar w:fldCharType="end"/>
    </w:r>
  </w:p>
  <w:p w:rsidR="00CD40E8" w:rsidRDefault="00CD40E8">
    <w:pPr>
      <w:ind w:right="360"/>
      <w:rPr>
        <w:rFonts w:ascii="TextBook" w:hAnsi="TextBook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E8" w:rsidRDefault="00CD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7B" w:rsidRDefault="00FC627B">
      <w:r>
        <w:separator/>
      </w:r>
    </w:p>
  </w:footnote>
  <w:footnote w:type="continuationSeparator" w:id="0">
    <w:p w:rsidR="00FC627B" w:rsidRDefault="00FC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4"/>
    <w:rsid w:val="001907DD"/>
    <w:rsid w:val="001D5931"/>
    <w:rsid w:val="002B09E1"/>
    <w:rsid w:val="0032303A"/>
    <w:rsid w:val="00342786"/>
    <w:rsid w:val="00372E55"/>
    <w:rsid w:val="00426941"/>
    <w:rsid w:val="0057052A"/>
    <w:rsid w:val="005B37A9"/>
    <w:rsid w:val="00610E21"/>
    <w:rsid w:val="0063484C"/>
    <w:rsid w:val="006E4513"/>
    <w:rsid w:val="00710B57"/>
    <w:rsid w:val="00731631"/>
    <w:rsid w:val="007D516A"/>
    <w:rsid w:val="0081617E"/>
    <w:rsid w:val="0083522B"/>
    <w:rsid w:val="00847616"/>
    <w:rsid w:val="008546C8"/>
    <w:rsid w:val="0090257A"/>
    <w:rsid w:val="00AA62E0"/>
    <w:rsid w:val="00AB7C05"/>
    <w:rsid w:val="00B03C84"/>
    <w:rsid w:val="00CA66C6"/>
    <w:rsid w:val="00CD40E8"/>
    <w:rsid w:val="00DC0C7B"/>
    <w:rsid w:val="00E43103"/>
    <w:rsid w:val="00E467E4"/>
    <w:rsid w:val="00E55A6A"/>
    <w:rsid w:val="00EC7E23"/>
    <w:rsid w:val="00F131FC"/>
    <w:rsid w:val="00F4048D"/>
    <w:rsid w:val="00FB7868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B7868"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90257A"/>
    <w:pPr>
      <w:keepNext/>
      <w:suppressAutoHyphens/>
      <w:spacing w:before="160" w:after="80"/>
      <w:jc w:val="center"/>
      <w:outlineLvl w:val="2"/>
    </w:pPr>
    <w:rPr>
      <w:rFonts w:cs="Arial"/>
      <w:bCs/>
      <w:kern w:val="22"/>
      <w:sz w:val="22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90257A"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90257A"/>
    <w:pPr>
      <w:keepNext/>
      <w:suppressAutoHyphens/>
      <w:spacing w:before="160" w:after="80"/>
      <w:jc w:val="center"/>
      <w:outlineLvl w:val="4"/>
    </w:pPr>
    <w:rPr>
      <w:bCs/>
      <w:iCs/>
      <w:kern w:val="20"/>
      <w:sz w:val="20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customStyle="1" w:styleId="a8">
    <w:name w:val="Аннотация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paragraph" w:styleId="11">
    <w:name w:val="toc 1"/>
    <w:basedOn w:val="a"/>
    <w:next w:val="a"/>
    <w:autoRedefine/>
    <w:uiPriority w:val="99"/>
    <w:semiHidden/>
    <w:pPr>
      <w:widowControl w:val="0"/>
    </w:pPr>
    <w:rPr>
      <w:rFonts w:ascii="TextBook" w:hAnsi="TextBook"/>
      <w:b/>
      <w:noProof/>
      <w:sz w:val="16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  <w:rPr>
      <w:rFonts w:ascii="TextBook" w:hAnsi="TextBook"/>
      <w:sz w:val="18"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rFonts w:ascii="TextBook" w:hAnsi="TextBook"/>
      <w:sz w:val="18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rFonts w:ascii="TextBook" w:hAnsi="TextBook"/>
      <w:sz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rFonts w:ascii="TextBook" w:hAnsi="TextBook"/>
      <w:sz w:val="18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rFonts w:ascii="TextBook" w:hAnsi="TextBook"/>
      <w:sz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rFonts w:ascii="TextBook" w:hAnsi="TextBook"/>
      <w:sz w:val="18"/>
    </w:rPr>
  </w:style>
  <w:style w:type="paragraph" w:customStyle="1" w:styleId="a9">
    <w:name w:val="Одинокие ссылки"/>
    <w:basedOn w:val="a"/>
    <w:uiPriority w:val="99"/>
    <w:pPr>
      <w:spacing w:before="120"/>
      <w:ind w:firstLine="284"/>
    </w:pPr>
    <w:rPr>
      <w:rFonts w:ascii="TextBook" w:hAnsi="TextBook"/>
      <w:sz w:val="17"/>
    </w:rPr>
  </w:style>
  <w:style w:type="paragraph" w:customStyle="1" w:styleId="12">
    <w:name w:val="Основной 1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499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22">
    <w:name w:val="Основной 2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397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32">
    <w:name w:val="Основной 3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289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42">
    <w:name w:val="Основной 4"/>
    <w:basedOn w:val="a"/>
    <w:uiPriority w:val="99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52">
    <w:name w:val="Основной 5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85"/>
      <w:jc w:val="both"/>
      <w:textAlignment w:val="baseline"/>
    </w:pPr>
    <w:rPr>
      <w:rFonts w:ascii="TextBook" w:hAnsi="TextBook"/>
      <w:kern w:val="20"/>
      <w:sz w:val="19"/>
      <w:szCs w:val="20"/>
    </w:rPr>
  </w:style>
  <w:style w:type="paragraph" w:customStyle="1" w:styleId="62">
    <w:name w:val="Основной 6"/>
    <w:basedOn w:val="a"/>
    <w:uiPriority w:val="99"/>
    <w:pPr>
      <w:spacing w:line="216" w:lineRule="auto"/>
    </w:pPr>
    <w:rPr>
      <w:rFonts w:ascii="TextBook" w:hAnsi="TextBook"/>
      <w:sz w:val="19"/>
    </w:rPr>
  </w:style>
  <w:style w:type="paragraph" w:customStyle="1" w:styleId="aa">
    <w:name w:val="Рубрика"/>
    <w:next w:val="a"/>
    <w:uiPriority w:val="99"/>
    <w:pPr>
      <w:overflowPunct w:val="0"/>
      <w:autoSpaceDE w:val="0"/>
      <w:autoSpaceDN w:val="0"/>
      <w:adjustRightInd w:val="0"/>
      <w:spacing w:after="0" w:line="216" w:lineRule="auto"/>
      <w:jc w:val="both"/>
      <w:textAlignment w:val="baseline"/>
    </w:pPr>
    <w:rPr>
      <w:rFonts w:ascii="TextBook" w:hAnsi="TextBook"/>
      <w:kern w:val="20"/>
      <w:sz w:val="17"/>
      <w:szCs w:val="20"/>
    </w:rPr>
  </w:style>
  <w:style w:type="paragraph" w:customStyle="1" w:styleId="ab">
    <w:name w:val="Ссылки"/>
    <w:next w:val="a"/>
    <w:uiPriority w:val="99"/>
    <w:pPr>
      <w:overflowPunct w:val="0"/>
      <w:autoSpaceDE w:val="0"/>
      <w:autoSpaceDN w:val="0"/>
      <w:adjustRightInd w:val="0"/>
      <w:spacing w:before="120" w:after="0" w:line="216" w:lineRule="auto"/>
      <w:ind w:firstLine="284"/>
      <w:jc w:val="both"/>
      <w:textAlignment w:val="baseline"/>
    </w:pPr>
    <w:rPr>
      <w:rFonts w:ascii="TextBook" w:hAnsi="TextBook"/>
      <w:kern w:val="16"/>
      <w:sz w:val="17"/>
      <w:szCs w:val="20"/>
    </w:rPr>
  </w:style>
  <w:style w:type="paragraph" w:customStyle="1" w:styleId="ac">
    <w:name w:val="Номера"/>
    <w:basedOn w:val="a8"/>
    <w:uiPriority w:val="99"/>
    <w:rsid w:val="001D5931"/>
    <w:pPr>
      <w:ind w:left="340"/>
    </w:pPr>
    <w:rPr>
      <w:lang w:val="en-US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d">
    <w:name w:val="index heading"/>
    <w:basedOn w:val="a"/>
    <w:next w:val="a"/>
    <w:uiPriority w:val="99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character" w:styleId="ae">
    <w:name w:val="Hyperlink"/>
    <w:basedOn w:val="a0"/>
    <w:uiPriority w:val="99"/>
    <w:rsid w:val="00B03C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B7868"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90257A"/>
    <w:pPr>
      <w:keepNext/>
      <w:suppressAutoHyphens/>
      <w:spacing w:before="160" w:after="80"/>
      <w:jc w:val="center"/>
      <w:outlineLvl w:val="2"/>
    </w:pPr>
    <w:rPr>
      <w:rFonts w:cs="Arial"/>
      <w:bCs/>
      <w:kern w:val="22"/>
      <w:sz w:val="22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90257A"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90257A"/>
    <w:pPr>
      <w:keepNext/>
      <w:suppressAutoHyphens/>
      <w:spacing w:before="160" w:after="80"/>
      <w:jc w:val="center"/>
      <w:outlineLvl w:val="4"/>
    </w:pPr>
    <w:rPr>
      <w:bCs/>
      <w:iCs/>
      <w:kern w:val="20"/>
      <w:sz w:val="20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customStyle="1" w:styleId="a8">
    <w:name w:val="Аннотация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paragraph" w:styleId="11">
    <w:name w:val="toc 1"/>
    <w:basedOn w:val="a"/>
    <w:next w:val="a"/>
    <w:autoRedefine/>
    <w:uiPriority w:val="99"/>
    <w:semiHidden/>
    <w:pPr>
      <w:widowControl w:val="0"/>
    </w:pPr>
    <w:rPr>
      <w:rFonts w:ascii="TextBook" w:hAnsi="TextBook"/>
      <w:b/>
      <w:noProof/>
      <w:sz w:val="16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  <w:rPr>
      <w:rFonts w:ascii="TextBook" w:hAnsi="TextBook"/>
      <w:sz w:val="18"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rFonts w:ascii="TextBook" w:hAnsi="TextBook"/>
      <w:sz w:val="18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rFonts w:ascii="TextBook" w:hAnsi="TextBook"/>
      <w:sz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rFonts w:ascii="TextBook" w:hAnsi="TextBook"/>
      <w:sz w:val="18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rFonts w:ascii="TextBook" w:hAnsi="TextBook"/>
      <w:sz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rFonts w:ascii="TextBook" w:hAnsi="TextBook"/>
      <w:sz w:val="18"/>
    </w:rPr>
  </w:style>
  <w:style w:type="paragraph" w:customStyle="1" w:styleId="a9">
    <w:name w:val="Одинокие ссылки"/>
    <w:basedOn w:val="a"/>
    <w:uiPriority w:val="99"/>
    <w:pPr>
      <w:spacing w:before="120"/>
      <w:ind w:firstLine="284"/>
    </w:pPr>
    <w:rPr>
      <w:rFonts w:ascii="TextBook" w:hAnsi="TextBook"/>
      <w:sz w:val="17"/>
    </w:rPr>
  </w:style>
  <w:style w:type="paragraph" w:customStyle="1" w:styleId="12">
    <w:name w:val="Основной 1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499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22">
    <w:name w:val="Основной 2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397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32">
    <w:name w:val="Основной 3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289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42">
    <w:name w:val="Основной 4"/>
    <w:basedOn w:val="a"/>
    <w:uiPriority w:val="99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 w:val="19"/>
      <w:szCs w:val="20"/>
    </w:rPr>
  </w:style>
  <w:style w:type="paragraph" w:customStyle="1" w:styleId="52">
    <w:name w:val="Основной 5"/>
    <w:next w:val="a"/>
    <w:uiPriority w:val="99"/>
    <w:pPr>
      <w:overflowPunct w:val="0"/>
      <w:autoSpaceDE w:val="0"/>
      <w:autoSpaceDN w:val="0"/>
      <w:adjustRightInd w:val="0"/>
      <w:spacing w:after="0" w:line="216" w:lineRule="auto"/>
      <w:ind w:firstLine="85"/>
      <w:jc w:val="both"/>
      <w:textAlignment w:val="baseline"/>
    </w:pPr>
    <w:rPr>
      <w:rFonts w:ascii="TextBook" w:hAnsi="TextBook"/>
      <w:kern w:val="20"/>
      <w:sz w:val="19"/>
      <w:szCs w:val="20"/>
    </w:rPr>
  </w:style>
  <w:style w:type="paragraph" w:customStyle="1" w:styleId="62">
    <w:name w:val="Основной 6"/>
    <w:basedOn w:val="a"/>
    <w:uiPriority w:val="99"/>
    <w:pPr>
      <w:spacing w:line="216" w:lineRule="auto"/>
    </w:pPr>
    <w:rPr>
      <w:rFonts w:ascii="TextBook" w:hAnsi="TextBook"/>
      <w:sz w:val="19"/>
    </w:rPr>
  </w:style>
  <w:style w:type="paragraph" w:customStyle="1" w:styleId="aa">
    <w:name w:val="Рубрика"/>
    <w:next w:val="a"/>
    <w:uiPriority w:val="99"/>
    <w:pPr>
      <w:overflowPunct w:val="0"/>
      <w:autoSpaceDE w:val="0"/>
      <w:autoSpaceDN w:val="0"/>
      <w:adjustRightInd w:val="0"/>
      <w:spacing w:after="0" w:line="216" w:lineRule="auto"/>
      <w:jc w:val="both"/>
      <w:textAlignment w:val="baseline"/>
    </w:pPr>
    <w:rPr>
      <w:rFonts w:ascii="TextBook" w:hAnsi="TextBook"/>
      <w:kern w:val="20"/>
      <w:sz w:val="17"/>
      <w:szCs w:val="20"/>
    </w:rPr>
  </w:style>
  <w:style w:type="paragraph" w:customStyle="1" w:styleId="ab">
    <w:name w:val="Ссылки"/>
    <w:next w:val="a"/>
    <w:uiPriority w:val="99"/>
    <w:pPr>
      <w:overflowPunct w:val="0"/>
      <w:autoSpaceDE w:val="0"/>
      <w:autoSpaceDN w:val="0"/>
      <w:adjustRightInd w:val="0"/>
      <w:spacing w:before="120" w:after="0" w:line="216" w:lineRule="auto"/>
      <w:ind w:firstLine="284"/>
      <w:jc w:val="both"/>
      <w:textAlignment w:val="baseline"/>
    </w:pPr>
    <w:rPr>
      <w:rFonts w:ascii="TextBook" w:hAnsi="TextBook"/>
      <w:kern w:val="16"/>
      <w:sz w:val="17"/>
      <w:szCs w:val="20"/>
    </w:rPr>
  </w:style>
  <w:style w:type="paragraph" w:customStyle="1" w:styleId="ac">
    <w:name w:val="Номера"/>
    <w:basedOn w:val="a8"/>
    <w:uiPriority w:val="99"/>
    <w:rsid w:val="001D5931"/>
    <w:pPr>
      <w:ind w:left="340"/>
    </w:pPr>
    <w:rPr>
      <w:lang w:val="en-US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d">
    <w:name w:val="index heading"/>
    <w:basedOn w:val="a"/>
    <w:next w:val="a"/>
    <w:uiPriority w:val="99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character" w:styleId="ae">
    <w:name w:val="Hyperlink"/>
    <w:basedOn w:val="a0"/>
    <w:uiPriority w:val="99"/>
    <w:rsid w:val="00B03C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6535/0203&#8210;6460&#8210;2020&#8210;01&#8210;1" TargetMode="External"/><Relationship Id="rId117" Type="http://schemas.openxmlformats.org/officeDocument/2006/relationships/footer" Target="footer3.xml"/><Relationship Id="rId21" Type="http://schemas.openxmlformats.org/officeDocument/2006/relationships/hyperlink" Target="URL:%20https://elibrary.ru/contents.asp?id=42811673" TargetMode="External"/><Relationship Id="rId42" Type="http://schemas.openxmlformats.org/officeDocument/2006/relationships/hyperlink" Target="URL:%20https://www.elibrary.ru/item.asp?id=41659670" TargetMode="External"/><Relationship Id="rId47" Type="http://schemas.openxmlformats.org/officeDocument/2006/relationships/hyperlink" Target="URL:%20https://www.elibrary.ru/contents.asp?id=42615185" TargetMode="External"/><Relationship Id="rId63" Type="http://schemas.openxmlformats.org/officeDocument/2006/relationships/hyperlink" Target="https://doi.org/10.35854/1998&#8210;1627&#8210;2020&#8210;2&#8210;211&#8210;216" TargetMode="External"/><Relationship Id="rId68" Type="http://schemas.openxmlformats.org/officeDocument/2006/relationships/hyperlink" Target="https://doi.org/10.22363/2313&#8210;2329&#8210;2019&#8210;27&#8210;4&#8210;753&#8210;760" TargetMode="External"/><Relationship Id="rId84" Type="http://schemas.openxmlformats.org/officeDocument/2006/relationships/hyperlink" Target="https://doi.org/10.20542/978&#8210;5&#8210;9535&#8210;0552&#8210;9" TargetMode="External"/><Relationship Id="rId89" Type="http://schemas.openxmlformats.org/officeDocument/2006/relationships/hyperlink" Target="URL:%20https://www.elibrary.ru/contents.asp?id=42467978" TargetMode="External"/><Relationship Id="rId112" Type="http://schemas.openxmlformats.org/officeDocument/2006/relationships/hyperlink" Target="URL:%20https://swsu.ru/izvestiya/serieshistory/serieshis_alumni_archive.php" TargetMode="External"/><Relationship Id="rId16" Type="http://schemas.openxmlformats.org/officeDocument/2006/relationships/hyperlink" Target="https://doi.org/10.33979/2073&#8210;7424&#8210;2020&#8210;341&#8210;6&#8210;3&#8210;14" TargetMode="External"/><Relationship Id="rId107" Type="http://schemas.openxmlformats.org/officeDocument/2006/relationships/hyperlink" Target="URL:%20https://www.elibrary.ru/contents.asp?id=42610782" TargetMode="External"/><Relationship Id="rId11" Type="http://schemas.openxmlformats.org/officeDocument/2006/relationships/hyperlink" Target="https://doi.org/10.24866/1815&#8210;0683/2020&#8210;1/79&#8210;87" TargetMode="External"/><Relationship Id="rId24" Type="http://schemas.openxmlformats.org/officeDocument/2006/relationships/hyperlink" Target="URL:%20https://www.elibrary.ru/contents.asp?id=42799297" TargetMode="External"/><Relationship Id="rId32" Type="http://schemas.openxmlformats.org/officeDocument/2006/relationships/hyperlink" Target="https://doi.org/10.31992/0869&#8210;3617&#8210;2020&#8210;29&#8210;3&#8210;37&#8210;57" TargetMode="External"/><Relationship Id="rId37" Type="http://schemas.openxmlformats.org/officeDocument/2006/relationships/hyperlink" Target="URL:%20https://www.elibrary.ru/contents.asp?id=43826089" TargetMode="External"/><Relationship Id="rId40" Type="http://schemas.openxmlformats.org/officeDocument/2006/relationships/hyperlink" Target="URL:%20http://economics.psu.ru/index.php/econ/issue/archive" TargetMode="External"/><Relationship Id="rId45" Type="http://schemas.openxmlformats.org/officeDocument/2006/relationships/hyperlink" Target="URL:%20https://elibrary.ru/contents.asp?id=42366373" TargetMode="External"/><Relationship Id="rId53" Type="http://schemas.openxmlformats.org/officeDocument/2006/relationships/hyperlink" Target="URL:%20https://elibrary.ru/contents.asp?id=42366373" TargetMode="External"/><Relationship Id="rId58" Type="http://schemas.openxmlformats.org/officeDocument/2006/relationships/hyperlink" Target="https://doi.org/10.34925/EIP.2020.115.2.112" TargetMode="External"/><Relationship Id="rId66" Type="http://schemas.openxmlformats.org/officeDocument/2006/relationships/hyperlink" Target="https://doi.org/10.22363/2313&#8210;2329&#8210;2019&#8210;27&#8210;4&#8210;774&#8210;785" TargetMode="External"/><Relationship Id="rId74" Type="http://schemas.openxmlformats.org/officeDocument/2006/relationships/hyperlink" Target="URL:%20https://www.elibrary.ru/contents.asp?id=41866912" TargetMode="External"/><Relationship Id="rId79" Type="http://schemas.openxmlformats.org/officeDocument/2006/relationships/hyperlink" Target="URL:%20https://www.elibrary.ru/contents.asp?titleid=58136" TargetMode="External"/><Relationship Id="rId87" Type="http://schemas.openxmlformats.org/officeDocument/2006/relationships/hyperlink" Target="https://doi.org/10.31857/S0869587320020036" TargetMode="External"/><Relationship Id="rId102" Type="http://schemas.openxmlformats.org/officeDocument/2006/relationships/hyperlink" Target="https://doi.org/10.26653/2076&#8210;4650&#8210;2019&#8210;6&#8210;11" TargetMode="External"/><Relationship Id="rId110" Type="http://schemas.openxmlformats.org/officeDocument/2006/relationships/hyperlink" Target="URL:%20https://elibrary.ru/contents.asp?id=42987454" TargetMode="External"/><Relationship Id="rId115" Type="http://schemas.openxmlformats.org/officeDocument/2006/relationships/hyperlink" Target="URL:%20https://elibrary.ru/contents.asp?id=42987454" TargetMode="External"/><Relationship Id="rId5" Type="http://schemas.openxmlformats.org/officeDocument/2006/relationships/footnotes" Target="footnotes.xml"/><Relationship Id="rId61" Type="http://schemas.openxmlformats.org/officeDocument/2006/relationships/hyperlink" Target="URL:%20https://www.elibrary.ru/contents.asp?id=43862844&amp;" TargetMode="External"/><Relationship Id="rId82" Type="http://schemas.openxmlformats.org/officeDocument/2006/relationships/hyperlink" Target="https://doi.org/10.33979/2073&#8210;7424&#8210;2020&#8210;341&#8210;6&#8210;64&#8210;69" TargetMode="External"/><Relationship Id="rId90" Type="http://schemas.openxmlformats.org/officeDocument/2006/relationships/hyperlink" Target="https://doi.org/10.18572/1812&#8210;3929&#8210;2020&#8210;3&#8210;2&#8210;9" TargetMode="External"/><Relationship Id="rId95" Type="http://schemas.openxmlformats.org/officeDocument/2006/relationships/hyperlink" Target="https://doi.org/10.25839/MATGIP.2020.18.2.006" TargetMode="External"/><Relationship Id="rId19" Type="http://schemas.openxmlformats.org/officeDocument/2006/relationships/hyperlink" Target="URL:%20https://www.elibrary.ru/contents.asp?id=42503803" TargetMode="External"/><Relationship Id="rId14" Type="http://schemas.openxmlformats.org/officeDocument/2006/relationships/hyperlink" Target="URL:%20https://elibrary.ru/contents.asp?id=42643714" TargetMode="External"/><Relationship Id="rId22" Type="http://schemas.openxmlformats.org/officeDocument/2006/relationships/hyperlink" Target="URL:%20https://elibrary.ru/contents.asp?id=42811673" TargetMode="External"/><Relationship Id="rId27" Type="http://schemas.openxmlformats.org/officeDocument/2006/relationships/hyperlink" Target="URL:%20http://www.viniti.ru/products/publications/pub-134048#issues" TargetMode="External"/><Relationship Id="rId30" Type="http://schemas.openxmlformats.org/officeDocument/2006/relationships/hyperlink" Target="https://doi.org/10.26425/1816&#8210;4277&#8210;2020&#8210;3&#8210;69&#8210;75" TargetMode="External"/><Relationship Id="rId35" Type="http://schemas.openxmlformats.org/officeDocument/2006/relationships/hyperlink" Target="https://doi.org/10.34925/EIP.2020.115.2.032" TargetMode="External"/><Relationship Id="rId43" Type="http://schemas.openxmlformats.org/officeDocument/2006/relationships/hyperlink" Target="URL:%20http://oreluniver.ru/science/journal/eign/archive" TargetMode="External"/><Relationship Id="rId48" Type="http://schemas.openxmlformats.org/officeDocument/2006/relationships/hyperlink" Target="https://doi.org/10.20339/AM.05&#8210;20.034" TargetMode="External"/><Relationship Id="rId56" Type="http://schemas.openxmlformats.org/officeDocument/2006/relationships/hyperlink" Target="URL:%20http://eLIBRARY.RU/contents.asp?titleid=7693" TargetMode="External"/><Relationship Id="rId64" Type="http://schemas.openxmlformats.org/officeDocument/2006/relationships/hyperlink" Target="https://doi.org/10.36535/0203&#8210;6460&#8210;2020&#8210;01&#8210;1" TargetMode="External"/><Relationship Id="rId69" Type="http://schemas.openxmlformats.org/officeDocument/2006/relationships/hyperlink" Target="URL:%20https://elibrary.ru/contents.asp?id=42643714" TargetMode="External"/><Relationship Id="rId77" Type="http://schemas.openxmlformats.org/officeDocument/2006/relationships/hyperlink" Target="https://doi.org/10.24411/2410&#8210;289X-2020&#8210;10102" TargetMode="External"/><Relationship Id="rId100" Type="http://schemas.openxmlformats.org/officeDocument/2006/relationships/hyperlink" Target="https://doi.org/10.31857/S013207690008681&#8210;1" TargetMode="External"/><Relationship Id="rId105" Type="http://schemas.openxmlformats.org/officeDocument/2006/relationships/hyperlink" Target="URL:%20https://www.elibrary.ru/contents.asp?id=41523629" TargetMode="External"/><Relationship Id="rId113" Type="http://schemas.openxmlformats.org/officeDocument/2006/relationships/hyperlink" Target="URL:%20https://www.elibrary.ru/contents.asp?id=43100755" TargetMode="External"/><Relationship Id="rId118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URL:%20https://www.elibrary.ru/contents.asp?id=42615185" TargetMode="External"/><Relationship Id="rId72" Type="http://schemas.openxmlformats.org/officeDocument/2006/relationships/hyperlink" Target="https://doi.org/10.34925/EIP.2020.119.6.123" TargetMode="External"/><Relationship Id="rId80" Type="http://schemas.openxmlformats.org/officeDocument/2006/relationships/hyperlink" Target="https://doi.org/10.22363/2313&#8210;2329&#8210;2019&#8210;27&#8210;4&#8210;636&#8210;644" TargetMode="External"/><Relationship Id="rId85" Type="http://schemas.openxmlformats.org/officeDocument/2006/relationships/hyperlink" Target="https://doi.org/10.18324/2224&#8210;1833&#8210;2020&#8210;1&#8210;69&#8210;74" TargetMode="External"/><Relationship Id="rId93" Type="http://schemas.openxmlformats.org/officeDocument/2006/relationships/hyperlink" Target="https://doi.org/10.25839/MATGIP.2020.17.1.004" TargetMode="External"/><Relationship Id="rId98" Type="http://schemas.openxmlformats.org/officeDocument/2006/relationships/hyperlink" Target="URL:%20https://www.elibrary.ru/contents.asp?id=42678655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s://www.elibrary.ru/contents.asp?id=42826960" TargetMode="External"/><Relationship Id="rId17" Type="http://schemas.openxmlformats.org/officeDocument/2006/relationships/hyperlink" Target="URL:%20http://oreluniver.ru/science/journal/eign/archive" TargetMode="External"/><Relationship Id="rId25" Type="http://schemas.openxmlformats.org/officeDocument/2006/relationships/hyperlink" Target="URL:%20https://www.hse.ru/primarydata/in2020" TargetMode="External"/><Relationship Id="rId33" Type="http://schemas.openxmlformats.org/officeDocument/2006/relationships/hyperlink" Target="URL:%20https://www.elibrary.ru/contents.asp?id=42615185" TargetMode="External"/><Relationship Id="rId38" Type="http://schemas.openxmlformats.org/officeDocument/2006/relationships/hyperlink" Target="https://doi.org/10.35854/1998&#8210;1627&#8210;2020&#8210;2&#8210;146&#8210;156" TargetMode="External"/><Relationship Id="rId46" Type="http://schemas.openxmlformats.org/officeDocument/2006/relationships/hyperlink" Target="https://doi.org/10.31992/0869&#8210;3617&#8210;2020&#8210;29&#8210;3&#8210;24&#8210;36" TargetMode="External"/><Relationship Id="rId59" Type="http://schemas.openxmlformats.org/officeDocument/2006/relationships/hyperlink" Target="https://doi.org/10.34925/EIP.2020.115.2.137" TargetMode="External"/><Relationship Id="rId67" Type="http://schemas.openxmlformats.org/officeDocument/2006/relationships/hyperlink" Target="URL:%20https://elibrary.ru/contents.asp?id=42643714" TargetMode="External"/><Relationship Id="rId103" Type="http://schemas.openxmlformats.org/officeDocument/2006/relationships/hyperlink" Target="URL:%20https://www.elibrary.ru/contents.asp?id=42799297" TargetMode="External"/><Relationship Id="rId108" Type="http://schemas.openxmlformats.org/officeDocument/2006/relationships/hyperlink" Target="https://doi.org/10.31857/S013207690007820&#8210;4" TargetMode="External"/><Relationship Id="rId116" Type="http://schemas.openxmlformats.org/officeDocument/2006/relationships/hyperlink" Target="URL:%20https://www.elibrary.ru/contents.asp?id=42754800" TargetMode="External"/><Relationship Id="rId20" Type="http://schemas.openxmlformats.org/officeDocument/2006/relationships/hyperlink" Target="URL:%20https://elibrary.ru/contents.asp?id=37337927" TargetMode="External"/><Relationship Id="rId41" Type="http://schemas.openxmlformats.org/officeDocument/2006/relationships/hyperlink" Target="URL:%20https://www.elibrary.ru/contents.asp?id=43047919" TargetMode="External"/><Relationship Id="rId54" Type="http://schemas.openxmlformats.org/officeDocument/2006/relationships/hyperlink" Target="URL:%20http://vestnik.ngiei.ru/?page_id=61" TargetMode="External"/><Relationship Id="rId62" Type="http://schemas.openxmlformats.org/officeDocument/2006/relationships/hyperlink" Target="URL:%20https://www.elibrary.ru/contents.asp?id=41866912" TargetMode="External"/><Relationship Id="rId70" Type="http://schemas.openxmlformats.org/officeDocument/2006/relationships/hyperlink" Target="https://doi.org/10.34925/EIP.2020.115.2.056" TargetMode="External"/><Relationship Id="rId75" Type="http://schemas.openxmlformats.org/officeDocument/2006/relationships/hyperlink" Target="URL:%20https://elibrary.ru/contents.asp?id=37337927" TargetMode="External"/><Relationship Id="rId83" Type="http://schemas.openxmlformats.org/officeDocument/2006/relationships/hyperlink" Target="URL:%20http://oreluniver.ru/science/journal/eign/archive" TargetMode="External"/><Relationship Id="rId88" Type="http://schemas.openxmlformats.org/officeDocument/2006/relationships/hyperlink" Target="URL:%20http://eLIBRARY.RU/contents.asp?titleid=7693" TargetMode="External"/><Relationship Id="rId91" Type="http://schemas.openxmlformats.org/officeDocument/2006/relationships/hyperlink" Target="https://doi.org/10.12737/jrl.2020.018" TargetMode="External"/><Relationship Id="rId96" Type="http://schemas.openxmlformats.org/officeDocument/2006/relationships/hyperlink" Target="URL:%20https://www.elibrary.ru/contents.asp?id=42857568" TargetMode="External"/><Relationship Id="rId111" Type="http://schemas.openxmlformats.org/officeDocument/2006/relationships/hyperlink" Target="URL:%20https://elib.bashedu.ru/dl/local/Tuzhilova-Ordanskaja_otvred_Sovr%20probl%20i%20persp%20razvitija%20CHPr%20i%20PublPr_Ch1_sb_2020.pdf/inf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URL:%20https://www.hse.ru/primarydata/ii2020" TargetMode="External"/><Relationship Id="rId23" Type="http://schemas.openxmlformats.org/officeDocument/2006/relationships/hyperlink" Target="https://doi.org/10.26653/2076&#8210;4650&#8210;2019&#8210;6&#8210;02" TargetMode="External"/><Relationship Id="rId28" Type="http://schemas.openxmlformats.org/officeDocument/2006/relationships/hyperlink" Target="https://doi.org/10.30680/ECO0131&#8210;7652&#8210;2020&#8210;4&#8210;87&#8210;109" TargetMode="External"/><Relationship Id="rId36" Type="http://schemas.openxmlformats.org/officeDocument/2006/relationships/hyperlink" Target="URL:%20https://www.elibrary.ru/contents.asp?id=43826089" TargetMode="External"/><Relationship Id="rId49" Type="http://schemas.openxmlformats.org/officeDocument/2006/relationships/hyperlink" Target="URL:%20https://almavest.ru/ru/archive/" TargetMode="External"/><Relationship Id="rId57" Type="http://schemas.openxmlformats.org/officeDocument/2006/relationships/hyperlink" Target="URL:%20https://www.elibrary.ru/contents.asp?id=42754800" TargetMode="External"/><Relationship Id="rId106" Type="http://schemas.openxmlformats.org/officeDocument/2006/relationships/hyperlink" Target="https://doi.org/10.31857/S013207690008687&#8210;7" TargetMode="External"/><Relationship Id="rId114" Type="http://schemas.openxmlformats.org/officeDocument/2006/relationships/hyperlink" Target="URL:%20https://elib.bashedu.ru/dl/local/Tuzhilova-Ordanskaja_otvred_Sovr%20probl%20i%20persp%20razvitija%20CHPr%20i%20PublPr_Ch1_sb_2020.pdf/info" TargetMode="External"/><Relationship Id="rId119" Type="http://schemas.openxmlformats.org/officeDocument/2006/relationships/theme" Target="theme/theme1.xml"/><Relationship Id="rId10" Type="http://schemas.openxmlformats.org/officeDocument/2006/relationships/hyperlink" Target="URL:%20http://ges.jvolsu.com/index.php/ru/archive-ru" TargetMode="External"/><Relationship Id="rId31" Type="http://schemas.openxmlformats.org/officeDocument/2006/relationships/hyperlink" Target="URL:%20https://www.elibrary.ru/contents.asp?id=42900045" TargetMode="External"/><Relationship Id="rId44" Type="http://schemas.openxmlformats.org/officeDocument/2006/relationships/hyperlink" Target="https://doi.org/10.31857/S0869587320010065" TargetMode="External"/><Relationship Id="rId52" Type="http://schemas.openxmlformats.org/officeDocument/2006/relationships/hyperlink" Target="https://doi.org/10.31857/S0869587320010053" TargetMode="External"/><Relationship Id="rId60" Type="http://schemas.openxmlformats.org/officeDocument/2006/relationships/hyperlink" Target="https://doi.org/10.34925/EIP.2020.115.2.142" TargetMode="External"/><Relationship Id="rId65" Type="http://schemas.openxmlformats.org/officeDocument/2006/relationships/hyperlink" Target="URL:%20http://www.viniti.ru/products/publications/pub-134048#issues" TargetMode="External"/><Relationship Id="rId73" Type="http://schemas.openxmlformats.org/officeDocument/2006/relationships/hyperlink" Target="URL:%20https://www.elibrary.ru/contents.asp?id=42848691" TargetMode="External"/><Relationship Id="rId78" Type="http://schemas.openxmlformats.org/officeDocument/2006/relationships/hyperlink" Target="URL:%20https://www.elibrary.ru/contents.asp?id=41866912" TargetMode="External"/><Relationship Id="rId81" Type="http://schemas.openxmlformats.org/officeDocument/2006/relationships/hyperlink" Target="URL:%20https://elibrary.ru/contents.asp?id=42643714" TargetMode="External"/><Relationship Id="rId86" Type="http://schemas.openxmlformats.org/officeDocument/2006/relationships/hyperlink" Target="URL:%20https://www.elibrary.ru/contents.asp?id=42656777" TargetMode="External"/><Relationship Id="rId94" Type="http://schemas.openxmlformats.org/officeDocument/2006/relationships/hyperlink" Target="URL:%20https://www.elibrary.ru/contents.asp?id=42500679" TargetMode="External"/><Relationship Id="rId99" Type="http://schemas.openxmlformats.org/officeDocument/2006/relationships/hyperlink" Target="URL:%20https://dex.ru/rkpie-journal-arhiv-zhurnala" TargetMode="External"/><Relationship Id="rId101" Type="http://schemas.openxmlformats.org/officeDocument/2006/relationships/hyperlink" Target="URL:%20https://www.elibrary.ru/contents.asp?id=42610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doi.org/10.15688/ek.jvolsu.2019.4.10" TargetMode="External"/><Relationship Id="rId13" Type="http://schemas.openxmlformats.org/officeDocument/2006/relationships/hyperlink" Target="https://doi.org/10.22363/2313&#8210;2329&#8210;2019&#8210;27&#8210;4&#8210;743&#8210;752" TargetMode="External"/><Relationship Id="rId18" Type="http://schemas.openxmlformats.org/officeDocument/2006/relationships/hyperlink" Target="https://doi.org/10.34925/EIP.2020.116.3.086" TargetMode="External"/><Relationship Id="rId39" Type="http://schemas.openxmlformats.org/officeDocument/2006/relationships/hyperlink" Target="https://doi.org/10.17072/1994&#8210;9960&#8210;2020&#8210;1&#8210;84&#8210;109" TargetMode="External"/><Relationship Id="rId109" Type="http://schemas.openxmlformats.org/officeDocument/2006/relationships/hyperlink" Target="URL:%20https://www.elibrary.ru/contents.asp?id=41523629" TargetMode="External"/><Relationship Id="rId34" Type="http://schemas.openxmlformats.org/officeDocument/2006/relationships/hyperlink" Target="URL:%20https://www.elibrary.ru/contents.asp?id=43862844&amp;" TargetMode="External"/><Relationship Id="rId50" Type="http://schemas.openxmlformats.org/officeDocument/2006/relationships/hyperlink" Target="https://doi.org/10.31992/0869&#8210;3617&#8210;2020&#8210;29&#8210;3&#8210;58&#8210;73" TargetMode="External"/><Relationship Id="rId55" Type="http://schemas.openxmlformats.org/officeDocument/2006/relationships/hyperlink" Target="https://doi.org/10.31857/S0869587320020103" TargetMode="External"/><Relationship Id="rId76" Type="http://schemas.openxmlformats.org/officeDocument/2006/relationships/hyperlink" Target="URL:%20https://www.elibrary.ru/contents.asp?id=41866912" TargetMode="External"/><Relationship Id="rId97" Type="http://schemas.openxmlformats.org/officeDocument/2006/relationships/hyperlink" Target="URL:%20https://elibrary.ru/contents.asp?id=42987454" TargetMode="External"/><Relationship Id="rId104" Type="http://schemas.openxmlformats.org/officeDocument/2006/relationships/hyperlink" Target="https://doi.org/10.31857/S013207690007819&#8210;2" TargetMode="External"/><Relationship Id="rId7" Type="http://schemas.openxmlformats.org/officeDocument/2006/relationships/footer" Target="footer1.xml"/><Relationship Id="rId71" Type="http://schemas.openxmlformats.org/officeDocument/2006/relationships/hyperlink" Target="URL:%20https://dex.ru/rkpie-journal-arhiv-zhurnala" TargetMode="External"/><Relationship Id="rId92" Type="http://schemas.openxmlformats.org/officeDocument/2006/relationships/hyperlink" Target="URL:%20https://jrpnorma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URL:%20https://www.elibrary.ru/contents.asp?id=426987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rbis\Client64\BiblioPtr\p5-1TextBoo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p5-1TextBook.dot</Template>
  <TotalTime>0</TotalTime>
  <Pages>33</Pages>
  <Words>18511</Words>
  <Characters>105518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bal</dc:creator>
  <cp:lastModifiedBy>User</cp:lastModifiedBy>
  <cp:revision>2</cp:revision>
  <dcterms:created xsi:type="dcterms:W3CDTF">2020-11-06T15:24:00Z</dcterms:created>
  <dcterms:modified xsi:type="dcterms:W3CDTF">2020-11-06T15:24:00Z</dcterms:modified>
</cp:coreProperties>
</file>