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CB" w:rsidRPr="00C875CB" w:rsidRDefault="00C875CB" w:rsidP="00C875CB">
      <w:pPr>
        <w:pStyle w:val="1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5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УДК </w:t>
      </w:r>
      <w:r w:rsidRPr="00C875CB">
        <w:rPr>
          <w:rFonts w:ascii="Times New Roman" w:hAnsi="Times New Roman"/>
          <w:sz w:val="28"/>
          <w:szCs w:val="28"/>
        </w:rPr>
        <w:t>620.179</w:t>
      </w:r>
    </w:p>
    <w:p w:rsidR="003E061A" w:rsidRDefault="00C875CB" w:rsidP="00C875CB">
      <w:pPr>
        <w:pStyle w:val="1"/>
        <w:spacing w:line="360" w:lineRule="auto"/>
        <w:jc w:val="both"/>
        <w:rPr>
          <w:rFonts w:ascii="Times New Roman" w:hAnsi="Times New Roman"/>
          <w:b/>
          <w:bCs/>
          <w:smallCaps/>
          <w:sz w:val="28"/>
          <w:szCs w:val="28"/>
        </w:rPr>
      </w:pPr>
      <w:r w:rsidRPr="007A780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Разработка технологий автоматизированного ультразвукового неразрушающего контроля качества деталей и агрегатов из полимерных композиционных материалов и оценки достоверности результатов</w:t>
      </w:r>
      <w:r w:rsidRPr="00A054DA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3E061A" w:rsidRPr="003E061A" w:rsidRDefault="003E061A" w:rsidP="003E061A">
      <w:pPr>
        <w:pStyle w:val="1"/>
        <w:spacing w:line="360" w:lineRule="auto"/>
        <w:rPr>
          <w:rFonts w:ascii="Times New Roman" w:hAnsi="Times New Roman"/>
          <w:b/>
          <w:bCs/>
          <w:smallCaps/>
          <w:sz w:val="28"/>
          <w:szCs w:val="28"/>
        </w:rPr>
      </w:pPr>
    </w:p>
    <w:p w:rsidR="00BA2608" w:rsidRDefault="00D7119E" w:rsidP="003E061A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3E061A">
        <w:rPr>
          <w:rFonts w:ascii="Times New Roman" w:hAnsi="Times New Roman"/>
          <w:sz w:val="28"/>
          <w:szCs w:val="28"/>
        </w:rPr>
        <w:t>Чертищев</w:t>
      </w:r>
      <w:proofErr w:type="spellEnd"/>
      <w:r w:rsidRPr="003E061A">
        <w:rPr>
          <w:rFonts w:ascii="Times New Roman" w:hAnsi="Times New Roman"/>
          <w:sz w:val="28"/>
          <w:szCs w:val="28"/>
        </w:rPr>
        <w:t xml:space="preserve"> В.Ю.</w:t>
      </w:r>
      <w:r w:rsidR="003E061A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3E061A" w:rsidRPr="003E061A" w:rsidRDefault="003E061A" w:rsidP="003E061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061A" w:rsidRDefault="003E061A" w:rsidP="003E061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i/>
          <w:sz w:val="28"/>
          <w:szCs w:val="28"/>
        </w:rPr>
        <w:t>ФГУП «ВИАМ», 105005, г. Москва, ул. Радио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  <w:lang w:val="en-US"/>
        </w:rPr>
        <w:t>. 17</w:t>
      </w:r>
    </w:p>
    <w:p w:rsidR="003E061A" w:rsidRDefault="003E061A" w:rsidP="003E061A">
      <w:pPr>
        <w:spacing w:after="0" w:line="360" w:lineRule="auto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/>
          <w:i/>
          <w:sz w:val="28"/>
          <w:szCs w:val="28"/>
          <w:lang w:val="en-US"/>
        </w:rPr>
        <w:t>FSUE «VIAM», 105005, Moscow, Radio St., 17</w:t>
      </w:r>
    </w:p>
    <w:p w:rsidR="00D7119E" w:rsidRPr="003E061A" w:rsidRDefault="00D7119E" w:rsidP="003E061A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C875CB" w:rsidRPr="007030CE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A054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54DA">
        <w:rPr>
          <w:rFonts w:ascii="Times New Roman" w:hAnsi="Times New Roman" w:cs="Times New Roman"/>
          <w:bCs/>
          <w:sz w:val="28"/>
          <w:szCs w:val="28"/>
        </w:rPr>
        <w:t>Рассмотрены основные вопросы, решаемые фундаментальными</w:t>
      </w:r>
      <w:r w:rsidRPr="007030CE">
        <w:rPr>
          <w:rFonts w:ascii="Times New Roman" w:hAnsi="Times New Roman" w:cs="Times New Roman"/>
          <w:bCs/>
          <w:sz w:val="28"/>
          <w:szCs w:val="28"/>
        </w:rPr>
        <w:t xml:space="preserve"> исследованиями, встающие при разработке технологий автоматизированного ультразвукового контроля </w:t>
      </w:r>
      <w:r>
        <w:rPr>
          <w:rFonts w:ascii="Times New Roman" w:hAnsi="Times New Roman" w:cs="Times New Roman"/>
          <w:bCs/>
          <w:sz w:val="28"/>
          <w:szCs w:val="28"/>
        </w:rPr>
        <w:t>изделий авиационной промышленности из</w:t>
      </w:r>
      <w:r w:rsidRPr="007030CE">
        <w:rPr>
          <w:rFonts w:ascii="Times New Roman" w:hAnsi="Times New Roman" w:cs="Times New Roman"/>
          <w:bCs/>
          <w:sz w:val="28"/>
          <w:szCs w:val="28"/>
        </w:rPr>
        <w:t xml:space="preserve"> полимерных композиционных материалов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(ПКМ) в несколько этапов до 2030 г</w:t>
      </w:r>
      <w:r w:rsidRPr="007030C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Представлены достигнутые результаты на текущий момент и имеющиеся наработки для будущих этапов. </w:t>
      </w:r>
      <w:r w:rsidRPr="007030CE">
        <w:rPr>
          <w:rFonts w:ascii="Times New Roman" w:hAnsi="Times New Roman" w:cs="Times New Roman"/>
          <w:bCs/>
          <w:sz w:val="28"/>
          <w:szCs w:val="28"/>
        </w:rPr>
        <w:t>Рассмотрены вопросы оценки достоверности автоматизированного ультразвукового контроля.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Приведено общее описание математического аппарата оценки достоверности.</w:t>
      </w:r>
      <w:r w:rsidRPr="00703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Приведены результаты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оценки достоверности </w:t>
      </w:r>
      <w:r w:rsidRPr="009925EB">
        <w:rPr>
          <w:rFonts w:ascii="Times New Roman" w:hAnsi="Times New Roman" w:cs="Times New Roman"/>
          <w:bCs/>
          <w:sz w:val="28"/>
          <w:szCs w:val="28"/>
        </w:rPr>
        <w:t>результатов неразрушающего контроля качества</w:t>
      </w:r>
      <w:proofErr w:type="gramEnd"/>
      <w:r w:rsidRPr="009925EB">
        <w:rPr>
          <w:rFonts w:ascii="Times New Roman" w:hAnsi="Times New Roman" w:cs="Times New Roman"/>
          <w:bCs/>
          <w:sz w:val="28"/>
          <w:szCs w:val="28"/>
        </w:rPr>
        <w:t xml:space="preserve"> ПКМ (вероятности обнаружения дефектов различных типов и размеров) при автоматизированном эхо-импульсном и теневом методах контроля.</w:t>
      </w:r>
      <w:r w:rsidRPr="007030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0CE5" w:rsidRPr="003E061A" w:rsidRDefault="00C875CB" w:rsidP="00C8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CE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7030CE">
        <w:rPr>
          <w:rFonts w:ascii="Times New Roman" w:hAnsi="Times New Roman" w:cs="Times New Roman"/>
          <w:sz w:val="28"/>
          <w:szCs w:val="28"/>
        </w:rPr>
        <w:t xml:space="preserve">. Автоматизированный ультразвуковой контроль,  вероятность обнаружения дефектов, </w:t>
      </w:r>
      <w:r>
        <w:rPr>
          <w:rFonts w:ascii="Times New Roman" w:hAnsi="Times New Roman" w:cs="Times New Roman"/>
          <w:sz w:val="28"/>
          <w:szCs w:val="28"/>
        </w:rPr>
        <w:t>полимерные композиционные материалы</w:t>
      </w:r>
      <w:r w:rsidRPr="007030CE">
        <w:rPr>
          <w:rFonts w:ascii="Times New Roman" w:hAnsi="Times New Roman" w:cs="Times New Roman"/>
          <w:sz w:val="28"/>
          <w:szCs w:val="28"/>
        </w:rPr>
        <w:t>.</w:t>
      </w:r>
    </w:p>
    <w:p w:rsidR="008A0CE5" w:rsidRPr="003E061A" w:rsidRDefault="008A0CE5" w:rsidP="003E0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5CB" w:rsidRDefault="00C8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12894" w:rsidRDefault="003E061A" w:rsidP="003E061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061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26">
        <w:rPr>
          <w:rFonts w:ascii="Times New Roman" w:hAnsi="Times New Roman" w:cs="Times New Roman"/>
          <w:sz w:val="28"/>
          <w:szCs w:val="28"/>
        </w:rPr>
        <w:t xml:space="preserve">Применение неразрушающих методов контроля и диагностики [1-4] при разработке новых материалов, производстве и эксплуатации деталей и конструкций авиационной техники является обязательным условием обеспечения контроля качества продукции, и, следовательно, безопасности воздушных судов. Прочностные свойства изделий авиационной техники реализуются только при отсутствии дефектов, которые могут быть внесены в материал при изготовлении детали или образоваться в процессе эксплуатации, что делает необходимым применение неразрушающих методов контроля и диагностики. Это относится как к контролю металлических материалов, полуфабрикатов и изделий на наличие трещин, неметаллических и 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газонасыщенных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 xml:space="preserve"> включений, структурных неоднородностей, так и к контролю монолитных изделий из углепластиков и стеклопластиков на наличие расслоений, отсутствие </w:t>
      </w:r>
      <w:proofErr w:type="gramStart"/>
      <w:r w:rsidRPr="00993226">
        <w:rPr>
          <w:rFonts w:ascii="Times New Roman" w:hAnsi="Times New Roman" w:cs="Times New Roman"/>
          <w:sz w:val="28"/>
          <w:szCs w:val="28"/>
        </w:rPr>
        <w:t>связующего</w:t>
      </w:r>
      <w:proofErr w:type="gramEnd"/>
      <w:r w:rsidRPr="00993226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C875CB" w:rsidRPr="007A780C" w:rsidRDefault="00C875CB" w:rsidP="00C87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"/>
          <w:szCs w:val="28"/>
        </w:rPr>
      </w:pPr>
    </w:p>
    <w:p w:rsidR="00C875CB" w:rsidRPr="00C875CB" w:rsidRDefault="00C875CB" w:rsidP="00C87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5CB">
        <w:rPr>
          <w:rFonts w:ascii="Times New Roman" w:hAnsi="Times New Roman" w:cs="Times New Roman"/>
          <w:sz w:val="24"/>
          <w:szCs w:val="24"/>
        </w:rPr>
        <w:t>Таблица 1. Технологическая «дорожная карта» направления исследований «развитие методов автоматизированного неразрушающего контроля и вероятностей оценки достоверности его результатов».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8221"/>
      </w:tblGrid>
      <w:tr w:rsidR="00C875CB" w:rsidRPr="00C875CB" w:rsidTr="00D752C8">
        <w:tc>
          <w:tcPr>
            <w:tcW w:w="959" w:type="dxa"/>
            <w:vAlign w:val="center"/>
          </w:tcPr>
          <w:p w:rsidR="00C875CB" w:rsidRPr="00C875CB" w:rsidRDefault="00C875CB" w:rsidP="00D7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Этап/</w:t>
            </w:r>
          </w:p>
          <w:p w:rsidR="00C875CB" w:rsidRPr="00C875CB" w:rsidRDefault="00C875CB" w:rsidP="00D7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221" w:type="dxa"/>
            <w:vAlign w:val="center"/>
          </w:tcPr>
          <w:p w:rsidR="00C875CB" w:rsidRPr="00C875CB" w:rsidRDefault="00C875CB" w:rsidP="00D7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</w:tr>
      <w:tr w:rsidR="00C875CB" w:rsidRPr="00C875CB" w:rsidTr="00D752C8">
        <w:tc>
          <w:tcPr>
            <w:tcW w:w="959" w:type="dxa"/>
          </w:tcPr>
          <w:p w:rsidR="00C875CB" w:rsidRPr="00C875CB" w:rsidRDefault="00C875CB" w:rsidP="00D752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221" w:type="dxa"/>
          </w:tcPr>
          <w:p w:rsidR="00C875CB" w:rsidRPr="00C875CB" w:rsidRDefault="00C875CB" w:rsidP="00D7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Создание новых методов исследований, контроля качества и диагностики технологических процессов, деталей и конструкций, обеспечивающих конкурентоспособный уровень качества и надежности авиационной техники гражданского, военного, специального назначения и технологий их производства</w:t>
            </w:r>
          </w:p>
        </w:tc>
      </w:tr>
      <w:tr w:rsidR="00C875CB" w:rsidRPr="00C875CB" w:rsidTr="00D752C8">
        <w:tc>
          <w:tcPr>
            <w:tcW w:w="959" w:type="dxa"/>
          </w:tcPr>
          <w:p w:rsidR="00C875CB" w:rsidRPr="00C875CB" w:rsidRDefault="00C875CB" w:rsidP="00D752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221" w:type="dxa"/>
          </w:tcPr>
          <w:p w:rsidR="00C875CB" w:rsidRPr="00C875CB" w:rsidRDefault="00C875CB" w:rsidP="00D7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Разработка новых методов применения электромагнитных и акустических полей для исследования структуры и процессов, протекающих в материалах при их производстве и эксплуатации</w:t>
            </w:r>
          </w:p>
        </w:tc>
      </w:tr>
      <w:tr w:rsidR="00C875CB" w:rsidRPr="00C875CB" w:rsidTr="00D752C8">
        <w:tc>
          <w:tcPr>
            <w:tcW w:w="959" w:type="dxa"/>
          </w:tcPr>
          <w:p w:rsidR="00C875CB" w:rsidRPr="00C875CB" w:rsidRDefault="00C875CB" w:rsidP="00D752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221" w:type="dxa"/>
          </w:tcPr>
          <w:p w:rsidR="00C875CB" w:rsidRPr="00C875CB" w:rsidRDefault="00C875CB" w:rsidP="00D7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Разработка методов оценки свойств и состояния материалов при испытаниях и эксплуатации, способов выявления эксплуатационных дефектов (трещин, коррозионных поражений) не доступных к осмотру поверхностях конструкций планера самолета</w:t>
            </w:r>
          </w:p>
        </w:tc>
      </w:tr>
      <w:tr w:rsidR="00C875CB" w:rsidRPr="00C875CB" w:rsidTr="00D752C8">
        <w:tc>
          <w:tcPr>
            <w:tcW w:w="959" w:type="dxa"/>
          </w:tcPr>
          <w:p w:rsidR="00C875CB" w:rsidRPr="00C875CB" w:rsidRDefault="00C875CB" w:rsidP="00D752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221" w:type="dxa"/>
          </w:tcPr>
          <w:p w:rsidR="00C875CB" w:rsidRPr="00C875CB" w:rsidRDefault="00C875CB" w:rsidP="00D7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CB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применения новых методов расчета ресурса, учитывающих вероятность разрушения детали из-за дефектов, пропущенных при НК, и методик применения интеллектуальных материалов в комплексе с традиционными методами контроля для целей неразрушающего контроля и диагностики конструкций, изготовленных с их применением</w:t>
            </w:r>
          </w:p>
        </w:tc>
      </w:tr>
    </w:tbl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7621B">
        <w:rPr>
          <w:rFonts w:ascii="Times New Roman" w:hAnsi="Times New Roman" w:cs="Times New Roman"/>
          <w:sz w:val="28"/>
          <w:szCs w:val="28"/>
        </w:rPr>
        <w:t xml:space="preserve"> рамках реализации комплексного научного направления 2.3: Методы неразрушающих исследований и контроля («Стратегические направления развития материалов и технологий их переработ</w:t>
      </w:r>
      <w:r>
        <w:rPr>
          <w:rFonts w:ascii="Times New Roman" w:hAnsi="Times New Roman" w:cs="Times New Roman"/>
          <w:sz w:val="28"/>
          <w:szCs w:val="28"/>
        </w:rPr>
        <w:t>ки на период до 2030 года») [2] была разработана технологическая «дорожная карта», приведенная в таблице 1, развития методов автоматизированного неразрушающего контроля и вероятностей оценки достоверности его результатов.</w:t>
      </w:r>
    </w:p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данный момент ФГУП «ВИАМ» имеет возможность доложить об успехах в достижении поставленных целей по первому этапу «дорожной карты», а также об имеющихся наработках в достижении целей последующих этапов, в части развития методов автоматизированного неразрушающего ультразвукового контроля </w:t>
      </w:r>
      <w:r w:rsidRPr="00762E56">
        <w:rPr>
          <w:rFonts w:ascii="Times New Roman" w:hAnsi="Times New Roman" w:cs="Times New Roman"/>
          <w:sz w:val="28"/>
          <w:szCs w:val="28"/>
        </w:rPr>
        <w:t xml:space="preserve">качества деталей и агрегатов из </w:t>
      </w:r>
      <w:r>
        <w:rPr>
          <w:rFonts w:ascii="Times New Roman" w:hAnsi="Times New Roman" w:cs="Times New Roman"/>
          <w:sz w:val="28"/>
          <w:szCs w:val="28"/>
        </w:rPr>
        <w:t>ПКМ</w:t>
      </w:r>
      <w:r w:rsidRPr="00762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вероятностей оценки достоверности его результатов.</w:t>
      </w:r>
    </w:p>
    <w:p w:rsidR="00C875CB" w:rsidRPr="003C7781" w:rsidRDefault="00C875CB" w:rsidP="00C87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C875CB" w:rsidRDefault="00C875CB" w:rsidP="00C875C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Развитие методов</w:t>
      </w:r>
      <w:r w:rsidRPr="00A054DA">
        <w:rPr>
          <w:rFonts w:ascii="Times New Roman" w:hAnsi="Times New Roman"/>
          <w:b/>
          <w:color w:val="000000"/>
          <w:sz w:val="28"/>
          <w:szCs w:val="28"/>
        </w:rPr>
        <w:t xml:space="preserve"> автоматизированного ультразвукового неразрушающего контроля</w:t>
      </w:r>
    </w:p>
    <w:p w:rsidR="00C875CB" w:rsidRPr="00993226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26">
        <w:rPr>
          <w:rFonts w:ascii="Times New Roman" w:hAnsi="Times New Roman" w:cs="Times New Roman"/>
          <w:sz w:val="28"/>
          <w:szCs w:val="28"/>
        </w:rPr>
        <w:t>Основной объём</w:t>
      </w:r>
      <w:r>
        <w:rPr>
          <w:rFonts w:ascii="Times New Roman" w:hAnsi="Times New Roman" w:cs="Times New Roman"/>
          <w:sz w:val="28"/>
          <w:szCs w:val="28"/>
        </w:rPr>
        <w:t xml:space="preserve"> выпускаемых изделий из металлических сплавов</w:t>
      </w:r>
      <w:r w:rsidRPr="00993226">
        <w:rPr>
          <w:rFonts w:ascii="Times New Roman" w:hAnsi="Times New Roman" w:cs="Times New Roman"/>
          <w:sz w:val="28"/>
          <w:szCs w:val="28"/>
        </w:rPr>
        <w:t xml:space="preserve"> и ПКМ в отечественной авиационной отрасли контролируется вручную. Ручной контроль характеризуется высокой трудоёмкостью, малой информативностью результатов и низкой надёжностью, в силу влияния «человеческого фактора». На ведущих иностранных авиастроительных фирмах (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Boeing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Airbus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Bombardier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>) ручной контроль при производстве дета</w:t>
      </w:r>
      <w:r>
        <w:rPr>
          <w:rFonts w:ascii="Times New Roman" w:hAnsi="Times New Roman" w:cs="Times New Roman"/>
          <w:sz w:val="28"/>
          <w:szCs w:val="28"/>
        </w:rPr>
        <w:t>лей и полуфабрикатов из металлических сплавов</w:t>
      </w:r>
      <w:r w:rsidRPr="0099322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ПКМ</w:t>
      </w:r>
      <w:r w:rsidRPr="00993226">
        <w:rPr>
          <w:rFonts w:ascii="Times New Roman" w:hAnsi="Times New Roman" w:cs="Times New Roman"/>
          <w:sz w:val="28"/>
          <w:szCs w:val="28"/>
        </w:rPr>
        <w:t xml:space="preserve"> давно исключен. </w:t>
      </w:r>
      <w:r>
        <w:rPr>
          <w:rFonts w:ascii="Times New Roman" w:hAnsi="Times New Roman" w:cs="Times New Roman"/>
          <w:sz w:val="28"/>
          <w:szCs w:val="28"/>
        </w:rPr>
        <w:t xml:space="preserve">Поэтому для создания новых методов исследований, контроля качества и диагностики технологических процессов, деталей и конструкций, обеспечивающих конкурентоспособный уровень качества и надежности авиационной техники гражданского, военного, специального назначения и технологий их производства, наибольшее внимание было уделено созданию методов автоматизированного контроля. </w:t>
      </w:r>
    </w:p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26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последние годы увеличиваются объёмы производства и применения современных материалов на отечественных заводах авиационной отрасли: </w:t>
      </w:r>
      <w:r w:rsidRPr="0099322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9322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Аэрокомпозит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 xml:space="preserve">» развернул новые производственные мощности в Ульяновске и Казани, существенному дооснащению подверглось производство на АО «ОНПП «Технология» и ПАО «ТАНТК им. 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Бериева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>», новые композитные детали выпускаются и применяются в составе изделий на ПАО «ПЗ «Машиностроитель», филиале ПАО «Компания «Сухой» - «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КнААЗ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 xml:space="preserve"> им. Гагарина», ПАО «ВАСО», ПАО «Роствертол», ПАО «ААК «Прогресс», ПАО «КВЗ», ПАО «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КумАПП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993226">
        <w:rPr>
          <w:rFonts w:ascii="Times New Roman" w:hAnsi="Times New Roman" w:cs="Times New Roman"/>
          <w:sz w:val="28"/>
          <w:szCs w:val="28"/>
        </w:rPr>
        <w:t xml:space="preserve"> Это повлекло за собой существенную потребность во внедрении  автоматизированных комплексов для неразрушающего контроля. </w:t>
      </w:r>
    </w:p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26">
        <w:rPr>
          <w:rFonts w:ascii="Times New Roman" w:hAnsi="Times New Roman" w:cs="Times New Roman"/>
          <w:sz w:val="28"/>
          <w:szCs w:val="28"/>
        </w:rPr>
        <w:t>К современным автоматизированным комплексам предъявляются высокие требования по достоверности контроля.  Это обусловлено тем, что оценка достоверности, основанная на расчете вероятности обнаружения дефектов, при неразрушающем контроле деталей и конструкций изделий современной авиационной техники в процессе их изготовления и эксплуатации является неотъемлемой частью расчета ресурса и интервалов между техническими осмотрами.</w:t>
      </w:r>
    </w:p>
    <w:p w:rsidR="00C875CB" w:rsidRPr="00993226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контроля металлических дисков</w:t>
      </w:r>
      <w:r w:rsidRPr="00EB6ED4">
        <w:rPr>
          <w:rFonts w:ascii="Times New Roman" w:hAnsi="Times New Roman" w:cs="Times New Roman"/>
          <w:sz w:val="28"/>
          <w:szCs w:val="28"/>
        </w:rPr>
        <w:t xml:space="preserve"> турбин и компрессоров </w:t>
      </w:r>
      <w:r>
        <w:rPr>
          <w:rFonts w:ascii="Times New Roman" w:hAnsi="Times New Roman" w:cs="Times New Roman"/>
          <w:sz w:val="28"/>
          <w:szCs w:val="28"/>
        </w:rPr>
        <w:t>авиационных газотурбинных двигателей (</w:t>
      </w:r>
      <w:r w:rsidRPr="00EB6ED4">
        <w:rPr>
          <w:rFonts w:ascii="Times New Roman" w:hAnsi="Times New Roman" w:cs="Times New Roman"/>
          <w:sz w:val="28"/>
          <w:szCs w:val="28"/>
        </w:rPr>
        <w:t>ГТД</w:t>
      </w:r>
      <w:r>
        <w:rPr>
          <w:rFonts w:ascii="Times New Roman" w:hAnsi="Times New Roman" w:cs="Times New Roman"/>
          <w:sz w:val="28"/>
          <w:szCs w:val="28"/>
        </w:rPr>
        <w:t xml:space="preserve">) ФГУП «ВИАМ» были разработаны технологии и методики автоматизированного ультразвукового иммерсионного контроля с применением существующего на рынке оборудования. Выпущена соответствующая нормативная документация. </w:t>
      </w:r>
      <w:r w:rsidRPr="0040454B">
        <w:rPr>
          <w:rFonts w:ascii="Times New Roman" w:hAnsi="Times New Roman" w:cs="Times New Roman"/>
          <w:sz w:val="28"/>
          <w:szCs w:val="28"/>
        </w:rPr>
        <w:t>В настоящее время многие предприятия отрасли переоснастили участки ультразвукового контроля и усовершенствовали его технологию, перейдя на  автоматизированные иммерсионные системы контроля</w:t>
      </w:r>
      <w:r>
        <w:rPr>
          <w:rFonts w:ascii="Times New Roman" w:hAnsi="Times New Roman" w:cs="Times New Roman"/>
          <w:sz w:val="28"/>
          <w:szCs w:val="28"/>
        </w:rPr>
        <w:t xml:space="preserve">, и проводят контроль в соответствии с методиками ФГУП «ВИАМ». В том числе две соответствующие установки функционируют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ФГУП «ВИАМ» и применяются для контроля серийных изделий.</w:t>
      </w:r>
    </w:p>
    <w:p w:rsidR="00C875CB" w:rsidRPr="00E227E6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Задачу автоматизированного контроля изделий из ПКМ с применением существующего на рынке оборудования решить в полной мере оказалось невозможным. Основные причины: наличие многочисленных недостатков у существующих комплексов и их чрезмерная стоимость для отечественной авиационной промышленности. На данный момент в России функционирует лишь одна установка подобного класса фирмы </w:t>
      </w:r>
      <w:proofErr w:type="spellStart"/>
      <w:r w:rsidRPr="00E803FB">
        <w:rPr>
          <w:rFonts w:ascii="Times New Roman" w:hAnsi="Times New Roman" w:cs="Times New Roman"/>
          <w:sz w:val="28"/>
          <w:szCs w:val="28"/>
          <w:lang w:val="en-US"/>
        </w:rPr>
        <w:t>Tecnatom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стоимостью около 2 млн. долларов. Поэтому </w:t>
      </w:r>
      <w:r w:rsidRPr="00E227E6">
        <w:rPr>
          <w:rFonts w:ascii="Times New Roman" w:hAnsi="Times New Roman"/>
          <w:sz w:val="28"/>
          <w:szCs w:val="28"/>
        </w:rPr>
        <w:t xml:space="preserve">ФГУП «ВИАМ» совместно с ФГАУ «НУЦСК при МГТУ им. Н.Э. Баумана» в </w:t>
      </w:r>
      <w:r>
        <w:rPr>
          <w:rFonts w:ascii="Times New Roman" w:hAnsi="Times New Roman"/>
          <w:sz w:val="28"/>
          <w:szCs w:val="28"/>
        </w:rPr>
        <w:t>2014-</w:t>
      </w:r>
      <w:r w:rsidRPr="00E227E6">
        <w:rPr>
          <w:rFonts w:ascii="Times New Roman" w:hAnsi="Times New Roman"/>
          <w:sz w:val="28"/>
          <w:szCs w:val="28"/>
        </w:rPr>
        <w:t xml:space="preserve">2015 г. был разработан и изготовлен полномасштабный макет автоматизированного комплекса для контроля деталей и агрегатов из ПКМ </w:t>
      </w:r>
      <w:r>
        <w:rPr>
          <w:rFonts w:ascii="Times New Roman" w:hAnsi="Times New Roman"/>
          <w:sz w:val="28"/>
          <w:szCs w:val="28"/>
        </w:rPr>
        <w:t xml:space="preserve">«МАК_ПКМ» </w:t>
      </w:r>
      <w:r w:rsidRPr="00E227E6">
        <w:rPr>
          <w:rFonts w:ascii="Times New Roman" w:hAnsi="Times New Roman"/>
          <w:sz w:val="28"/>
          <w:szCs w:val="28"/>
        </w:rPr>
        <w:t xml:space="preserve">(рис. </w:t>
      </w:r>
      <w:r>
        <w:rPr>
          <w:rFonts w:ascii="Times New Roman" w:hAnsi="Times New Roman"/>
          <w:sz w:val="28"/>
          <w:szCs w:val="28"/>
        </w:rPr>
        <w:t>1</w:t>
      </w:r>
      <w:r w:rsidRPr="00E227E6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Разрабатывается опытно-промышленный комплекс для внедрения на технологической базе </w:t>
      </w:r>
      <w:r w:rsidRPr="0099322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993226">
        <w:rPr>
          <w:rFonts w:ascii="Times New Roman" w:hAnsi="Times New Roman" w:cs="Times New Roman"/>
          <w:sz w:val="28"/>
          <w:szCs w:val="28"/>
        </w:rPr>
        <w:t>Аэрокомпозит</w:t>
      </w:r>
      <w:proofErr w:type="spellEnd"/>
      <w:r w:rsidRPr="009932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5CB" w:rsidRPr="00056DE3" w:rsidRDefault="00C875CB" w:rsidP="00C875CB">
      <w:pPr>
        <w:jc w:val="center"/>
      </w:pPr>
      <w:r w:rsidRPr="00E227E6">
        <w:rPr>
          <w:noProof/>
        </w:rPr>
        <w:drawing>
          <wp:inline distT="0" distB="0" distL="0" distR="0" wp14:anchorId="38C69360" wp14:editId="3510AB0F">
            <wp:extent cx="4596173" cy="2748692"/>
            <wp:effectExtent l="57150" t="57150" r="109220" b="109220"/>
            <wp:docPr id="5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73" cy="274869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875CB" w:rsidRPr="00C875CB" w:rsidRDefault="00C875CB" w:rsidP="00C875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5CB">
        <w:rPr>
          <w:rFonts w:ascii="Times New Roman" w:hAnsi="Times New Roman"/>
          <w:sz w:val="24"/>
          <w:szCs w:val="24"/>
        </w:rPr>
        <w:t>Рис</w:t>
      </w:r>
      <w:r>
        <w:rPr>
          <w:rFonts w:ascii="Times New Roman" w:hAnsi="Times New Roman"/>
          <w:sz w:val="24"/>
          <w:szCs w:val="24"/>
        </w:rPr>
        <w:t>.</w:t>
      </w:r>
      <w:r w:rsidRPr="00C875CB">
        <w:rPr>
          <w:rFonts w:ascii="Times New Roman" w:hAnsi="Times New Roman"/>
          <w:sz w:val="24"/>
          <w:szCs w:val="24"/>
        </w:rPr>
        <w:t xml:space="preserve"> 1 – Макет автоматизированного комплекса для ультразвукового неразрушающего контроля качества деталей и агрегатов из ПКМ.</w:t>
      </w:r>
    </w:p>
    <w:p w:rsidR="00C875CB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75CB" w:rsidRPr="00D610B1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0B1">
        <w:rPr>
          <w:rFonts w:ascii="Times New Roman" w:hAnsi="Times New Roman"/>
          <w:sz w:val="28"/>
          <w:szCs w:val="28"/>
        </w:rPr>
        <w:t xml:space="preserve">Комплекс </w:t>
      </w:r>
      <w:r>
        <w:rPr>
          <w:rFonts w:ascii="Times New Roman" w:hAnsi="Times New Roman"/>
          <w:sz w:val="28"/>
          <w:szCs w:val="28"/>
        </w:rPr>
        <w:t xml:space="preserve">«МАК_ПКМ» </w:t>
      </w:r>
      <w:r w:rsidRPr="00D610B1">
        <w:rPr>
          <w:rFonts w:ascii="Times New Roman" w:hAnsi="Times New Roman"/>
          <w:sz w:val="28"/>
          <w:szCs w:val="28"/>
        </w:rPr>
        <w:t>позволяет:</w:t>
      </w:r>
    </w:p>
    <w:p w:rsidR="00C875CB" w:rsidRPr="00D610B1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0B1">
        <w:rPr>
          <w:rFonts w:ascii="Times New Roman" w:hAnsi="Times New Roman"/>
          <w:sz w:val="28"/>
          <w:szCs w:val="28"/>
        </w:rPr>
        <w:t xml:space="preserve">- реализовать </w:t>
      </w:r>
      <w:proofErr w:type="gramStart"/>
      <w:r w:rsidRPr="00D610B1">
        <w:rPr>
          <w:rFonts w:ascii="Times New Roman" w:hAnsi="Times New Roman"/>
          <w:sz w:val="28"/>
          <w:szCs w:val="28"/>
        </w:rPr>
        <w:t>эхо-импульсный</w:t>
      </w:r>
      <w:proofErr w:type="gramEnd"/>
      <w:r w:rsidRPr="00D610B1">
        <w:rPr>
          <w:rFonts w:ascii="Times New Roman" w:hAnsi="Times New Roman"/>
          <w:sz w:val="28"/>
          <w:szCs w:val="28"/>
        </w:rPr>
        <w:t xml:space="preserve"> и теневой (без использования контактной жидкости) методы ультразвукового контроля;</w:t>
      </w:r>
    </w:p>
    <w:p w:rsidR="00C875CB" w:rsidRPr="00D610B1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0B1">
        <w:rPr>
          <w:rFonts w:ascii="Times New Roman" w:hAnsi="Times New Roman"/>
          <w:sz w:val="28"/>
          <w:szCs w:val="28"/>
        </w:rPr>
        <w:lastRenderedPageBreak/>
        <w:t>- контролировать</w:t>
      </w:r>
      <w:r>
        <w:rPr>
          <w:rFonts w:ascii="Times New Roman" w:hAnsi="Times New Roman"/>
          <w:sz w:val="28"/>
          <w:szCs w:val="28"/>
        </w:rPr>
        <w:t xml:space="preserve"> детали с габаритными размерами</w:t>
      </w:r>
      <w:r w:rsidRPr="00D610B1">
        <w:rPr>
          <w:rFonts w:ascii="Times New Roman" w:hAnsi="Times New Roman"/>
          <w:sz w:val="28"/>
          <w:szCs w:val="28"/>
        </w:rPr>
        <w:t xml:space="preserve"> до 2,0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D610B1">
        <w:rPr>
          <w:rFonts w:ascii="Times New Roman" w:hAnsi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D610B1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D610B1">
        <w:rPr>
          <w:rFonts w:ascii="Times New Roman" w:hAnsi="Times New Roman"/>
          <w:sz w:val="28"/>
          <w:szCs w:val="28"/>
        </w:rPr>
        <w:t>;</w:t>
      </w:r>
    </w:p>
    <w:p w:rsidR="00C875CB" w:rsidRPr="00D610B1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0B1">
        <w:rPr>
          <w:rFonts w:ascii="Times New Roman" w:hAnsi="Times New Roman"/>
          <w:sz w:val="28"/>
          <w:szCs w:val="28"/>
        </w:rPr>
        <w:t>- контролировать детали толщиной: до 24 мм для монолитных панелей из углепластика; до 80 мм для сотовых панелей с обшивками из углепластика и стеклопластика;</w:t>
      </w:r>
    </w:p>
    <w:p w:rsidR="00C875CB" w:rsidRPr="00D610B1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10B1">
        <w:rPr>
          <w:rFonts w:ascii="Times New Roman" w:hAnsi="Times New Roman"/>
          <w:sz w:val="28"/>
          <w:szCs w:val="28"/>
        </w:rPr>
        <w:t>- представлять результаты в виде</w:t>
      </w:r>
      <w:proofErr w:type="gramStart"/>
      <w:r w:rsidRPr="00D610B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610B1">
        <w:rPr>
          <w:rFonts w:ascii="Times New Roman" w:hAnsi="Times New Roman"/>
          <w:sz w:val="28"/>
          <w:szCs w:val="28"/>
        </w:rPr>
        <w:t xml:space="preserve">, В и С – сканов. Разрешение С-скана не хуже </w:t>
      </w:r>
      <w:r>
        <w:rPr>
          <w:rFonts w:ascii="Times New Roman" w:hAnsi="Times New Roman"/>
          <w:sz w:val="28"/>
          <w:szCs w:val="28"/>
        </w:rPr>
        <w:t>1х1</w:t>
      </w:r>
      <w:r w:rsidRPr="00D610B1">
        <w:rPr>
          <w:rFonts w:ascii="Times New Roman" w:hAnsi="Times New Roman"/>
          <w:sz w:val="28"/>
          <w:szCs w:val="28"/>
        </w:rPr>
        <w:t xml:space="preserve"> мм;</w:t>
      </w:r>
    </w:p>
    <w:p w:rsidR="00C875CB" w:rsidRPr="0040454B" w:rsidRDefault="00C875CB" w:rsidP="00C875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0B1">
        <w:rPr>
          <w:rFonts w:ascii="Times New Roman" w:hAnsi="Times New Roman"/>
          <w:sz w:val="28"/>
          <w:szCs w:val="28"/>
        </w:rPr>
        <w:t>- настраивать комплекс для контроля деталей сложной формы двумя способами: «обучением» по точкам и импортом 3D-модели детали из CAD-</w:t>
      </w:r>
      <w:r w:rsidRPr="0040454B">
        <w:rPr>
          <w:rFonts w:ascii="Times New Roman" w:hAnsi="Times New Roman" w:cs="Times New Roman"/>
          <w:sz w:val="28"/>
          <w:szCs w:val="28"/>
        </w:rPr>
        <w:t>программ.</w:t>
      </w:r>
    </w:p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комплекса «МАК_ПКМ» были разработаны три технологических рекомендации по автоматизированному ультразвуковому неразрушающему контролю деталей и агрегатов из ПКМ (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1.001-2015, ТР 1.002-2015 и ТР 1.003-2015) для эхо-импульсного и теневого методов контроля монолитных деталей и многослойных конструкций с сотовым заполнителем, а также для контроля тонкостенных конструкций двойной кривизны зеркально-теневым методом.</w:t>
      </w:r>
    </w:p>
    <w:p w:rsidR="00C875CB" w:rsidRPr="00993226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можно утверждать, что основные цели первого этапа фундаментальных исследований в соответствии с «дорожной картой» до 2030 года достигнуты в полном объеме, поскольку теоретический и методический базис автоматизированного ультразвукового контроля, разработанный ФГУП «ВИАМ», доведен до соответствия мировому уровню.   </w:t>
      </w:r>
    </w:p>
    <w:p w:rsidR="00C875CB" w:rsidRDefault="00C875CB" w:rsidP="00C875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разработки новых методов применения электромагнитных и акустических полей для исследования структуры и процессов, протекающих в материалах при их производстве и эксплуатации ФГУП «ВИАМ» разработан </w:t>
      </w:r>
      <w:r w:rsidRPr="0056634F">
        <w:rPr>
          <w:rFonts w:ascii="Times New Roman" w:hAnsi="Times New Roman" w:cs="Times New Roman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sz w:val="28"/>
          <w:szCs w:val="28"/>
        </w:rPr>
        <w:t>автоматизированного теневого контроля</w:t>
      </w:r>
      <w:r w:rsidRPr="0056634F">
        <w:rPr>
          <w:rFonts w:ascii="Times New Roman" w:hAnsi="Times New Roman" w:cs="Times New Roman"/>
          <w:sz w:val="28"/>
          <w:szCs w:val="28"/>
        </w:rPr>
        <w:t xml:space="preserve"> многослойных и монолитных конструкций из ПКМ (таких как детали </w:t>
      </w:r>
      <w:proofErr w:type="gramStart"/>
      <w:r w:rsidRPr="0056634F">
        <w:rPr>
          <w:rFonts w:ascii="Times New Roman" w:hAnsi="Times New Roman" w:cs="Times New Roman"/>
          <w:sz w:val="28"/>
          <w:szCs w:val="28"/>
        </w:rPr>
        <w:t>механизации</w:t>
      </w:r>
      <w:proofErr w:type="gramEnd"/>
      <w:r w:rsidRPr="0056634F">
        <w:rPr>
          <w:rFonts w:ascii="Times New Roman" w:hAnsi="Times New Roman" w:cs="Times New Roman"/>
          <w:sz w:val="28"/>
          <w:szCs w:val="28"/>
        </w:rPr>
        <w:t xml:space="preserve"> крыла, рули высоты и направления самолётов, различных обтекателей, элементов лопастей вертолётов) с помощью роликовых </w:t>
      </w:r>
      <w:r w:rsidRPr="0056634F">
        <w:rPr>
          <w:rFonts w:ascii="Times New Roman" w:hAnsi="Times New Roman" w:cs="Times New Roman"/>
          <w:sz w:val="28"/>
          <w:szCs w:val="28"/>
        </w:rPr>
        <w:lastRenderedPageBreak/>
        <w:t xml:space="preserve">катящихся </w:t>
      </w:r>
      <w:r>
        <w:rPr>
          <w:rFonts w:ascii="Times New Roman" w:hAnsi="Times New Roman" w:cs="Times New Roman"/>
          <w:sz w:val="28"/>
          <w:szCs w:val="28"/>
        </w:rPr>
        <w:t>ультразвуковых</w:t>
      </w:r>
      <w:r w:rsidRPr="0056634F">
        <w:rPr>
          <w:rFonts w:ascii="Times New Roman" w:hAnsi="Times New Roman" w:cs="Times New Roman"/>
          <w:sz w:val="28"/>
          <w:szCs w:val="28"/>
        </w:rPr>
        <w:t xml:space="preserve"> преобразовател</w:t>
      </w:r>
      <w:r>
        <w:rPr>
          <w:rFonts w:ascii="Times New Roman" w:hAnsi="Times New Roman" w:cs="Times New Roman"/>
          <w:sz w:val="28"/>
          <w:szCs w:val="28"/>
        </w:rPr>
        <w:t>ей (см. рис. 2)</w:t>
      </w:r>
      <w:r w:rsidRPr="005663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34F">
        <w:rPr>
          <w:rFonts w:ascii="Times New Roman" w:hAnsi="Times New Roman" w:cs="Times New Roman"/>
          <w:sz w:val="28"/>
          <w:szCs w:val="28"/>
        </w:rPr>
        <w:t xml:space="preserve">Акустический контакт обеспечивается без применения контактной жидкости.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634F">
        <w:rPr>
          <w:rFonts w:ascii="Times New Roman" w:hAnsi="Times New Roman" w:cs="Times New Roman"/>
          <w:sz w:val="28"/>
          <w:szCs w:val="28"/>
        </w:rPr>
        <w:t>ностранные аналоги используют струйный контакт, что недопустимо для многих видов многослойных конструкций из ПКМ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5CB" w:rsidRDefault="00C875CB" w:rsidP="00C875C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276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B7F287A" wp14:editId="3840BBD8">
            <wp:simplePos x="0" y="0"/>
            <wp:positionH relativeFrom="column">
              <wp:posOffset>4589780</wp:posOffset>
            </wp:positionH>
            <wp:positionV relativeFrom="paragraph">
              <wp:posOffset>1987550</wp:posOffset>
            </wp:positionV>
            <wp:extent cx="1037990" cy="1089683"/>
            <wp:effectExtent l="0" t="0" r="0" b="0"/>
            <wp:wrapNone/>
            <wp:docPr id="52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90" cy="108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7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731A0C" wp14:editId="28BB0A43">
            <wp:extent cx="5124450" cy="3064621"/>
            <wp:effectExtent l="0" t="0" r="0" b="2540"/>
            <wp:docPr id="519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890" cy="307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875CB" w:rsidRPr="00C875CB" w:rsidRDefault="00C875CB" w:rsidP="00C8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5CB">
        <w:rPr>
          <w:rFonts w:ascii="Times New Roman" w:hAnsi="Times New Roman" w:cs="Times New Roman"/>
          <w:sz w:val="24"/>
          <w:szCs w:val="24"/>
        </w:rPr>
        <w:t>Рис</w:t>
      </w:r>
      <w:r w:rsidRPr="00C875CB">
        <w:rPr>
          <w:rFonts w:ascii="Times New Roman" w:hAnsi="Times New Roman" w:cs="Times New Roman"/>
          <w:sz w:val="24"/>
          <w:szCs w:val="24"/>
        </w:rPr>
        <w:t>.</w:t>
      </w:r>
      <w:r w:rsidRPr="00C875CB">
        <w:rPr>
          <w:rFonts w:ascii="Times New Roman" w:hAnsi="Times New Roman" w:cs="Times New Roman"/>
          <w:sz w:val="24"/>
          <w:szCs w:val="24"/>
        </w:rPr>
        <w:t xml:space="preserve"> 2 – Автоматизированный теневой ультразвуковой контроль изделий из ПКМ роликовыми катящимися преобразователями.</w:t>
      </w:r>
    </w:p>
    <w:p w:rsidR="00C875CB" w:rsidRDefault="00C875CB" w:rsidP="00C875C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CB" w:rsidRDefault="00C875CB" w:rsidP="00C875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BA7">
        <w:rPr>
          <w:rFonts w:ascii="Times New Roman" w:hAnsi="Times New Roman" w:cs="Times New Roman"/>
          <w:b/>
          <w:sz w:val="28"/>
          <w:szCs w:val="28"/>
        </w:rPr>
        <w:t>Оценка достоверности результатов контроля</w:t>
      </w:r>
    </w:p>
    <w:p w:rsidR="00C875CB" w:rsidRPr="002F0BA7" w:rsidRDefault="00C875CB" w:rsidP="00C875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CB" w:rsidRDefault="00C875CB" w:rsidP="00C875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обеспечения возможности применения новых методов расчета ресурса, учитывающих вероятность разрушения детали из-за дефектов, пропущенных при НК, запланированной к реализации к 2030 г. ФГУП «ВИАМ» достигнуты существенные успехи. На данный момент задача решена практически в полном объеме.</w:t>
      </w:r>
    </w:p>
    <w:p w:rsidR="00C875CB" w:rsidRPr="00067E53" w:rsidRDefault="00C875CB" w:rsidP="00C875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анализа научно-технической информации по вероятности обнаружения дефектов от их размеров </w:t>
      </w:r>
      <w:r w:rsidRPr="00A3789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5, 6</w:t>
      </w:r>
      <w:r w:rsidRPr="00A3789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 д</w:t>
      </w:r>
      <w:r w:rsidRPr="00067E53">
        <w:rPr>
          <w:rFonts w:ascii="Times New Roman" w:hAnsi="Times New Roman"/>
          <w:sz w:val="28"/>
          <w:szCs w:val="28"/>
        </w:rPr>
        <w:t xml:space="preserve">ля обработки статистических данных УЗК ПКМ </w:t>
      </w:r>
      <w:r>
        <w:rPr>
          <w:rFonts w:ascii="Times New Roman" w:hAnsi="Times New Roman"/>
          <w:sz w:val="28"/>
          <w:szCs w:val="28"/>
        </w:rPr>
        <w:t xml:space="preserve">ФГУП «ВИАМ» </w:t>
      </w:r>
      <w:r w:rsidRPr="00067E53">
        <w:rPr>
          <w:rFonts w:ascii="Times New Roman" w:eastAsia="Times New Roman" w:hAnsi="Times New Roman"/>
          <w:sz w:val="28"/>
          <w:szCs w:val="28"/>
        </w:rPr>
        <w:t>разработан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067E53">
        <w:rPr>
          <w:rFonts w:ascii="Times New Roman" w:eastAsia="Times New Roman" w:hAnsi="Times New Roman"/>
          <w:sz w:val="28"/>
          <w:szCs w:val="28"/>
        </w:rPr>
        <w:t>алгоритм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математической обработки данных УЗК для построения зависимостей вероятности обнаружения дефектов от их размеров и границ </w:t>
      </w:r>
      <w:r w:rsidRPr="00067E53">
        <w:rPr>
          <w:rFonts w:ascii="Times New Roman" w:eastAsia="Times New Roman" w:hAnsi="Times New Roman"/>
          <w:sz w:val="28"/>
          <w:szCs w:val="28"/>
        </w:rPr>
        <w:lastRenderedPageBreak/>
        <w:t>довери</w:t>
      </w:r>
      <w:r>
        <w:rPr>
          <w:rFonts w:ascii="Times New Roman" w:eastAsia="Times New Roman" w:hAnsi="Times New Roman"/>
          <w:sz w:val="28"/>
          <w:szCs w:val="28"/>
        </w:rPr>
        <w:t xml:space="preserve">тельного интервала. За аналог алгоритма обработки статистических данных, полученных при неразрушающем контроле ПКМ,  был взят алгоритм обработки данных неразрушающего контроля металлических изделий, приведенный в </w:t>
      </w:r>
      <w:r w:rsidRPr="0025417D">
        <w:rPr>
          <w:rFonts w:ascii="Times New Roman" w:eastAsia="Times New Roman" w:hAnsi="Times New Roman"/>
          <w:sz w:val="28"/>
          <w:szCs w:val="28"/>
        </w:rPr>
        <w:t>[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5417D">
        <w:rPr>
          <w:rFonts w:ascii="Times New Roman" w:eastAsia="Times New Roman" w:hAnsi="Times New Roman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 xml:space="preserve">. Разработанный алгоритм основан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на регрессионном анализе данных зависимости максимальных амплитуд эхо-сигналов от площадей дефектов и транслировании данных  анализа в </w:t>
      </w:r>
      <w:r>
        <w:rPr>
          <w:rFonts w:ascii="Times New Roman" w:eastAsia="Times New Roman" w:hAnsi="Times New Roman"/>
          <w:sz w:val="28"/>
          <w:szCs w:val="28"/>
        </w:rPr>
        <w:t>вероятностную зависимость (рис. 3</w:t>
      </w:r>
      <w:r w:rsidRPr="00067E53">
        <w:rPr>
          <w:rFonts w:ascii="Times New Roman" w:eastAsia="Times New Roman" w:hAnsi="Times New Roman"/>
          <w:sz w:val="28"/>
          <w:szCs w:val="28"/>
        </w:rPr>
        <w:t>). Суть алгоритма заключается в следующем:</w:t>
      </w:r>
    </w:p>
    <w:p w:rsidR="00C875CB" w:rsidRDefault="00C875CB" w:rsidP="00C875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для набора данных </w:t>
      </w:r>
      <w:r>
        <w:rPr>
          <w:rFonts w:ascii="Times New Roman" w:eastAsia="Times New Roman" w:hAnsi="Times New Roman"/>
          <w:sz w:val="28"/>
          <w:szCs w:val="28"/>
        </w:rPr>
        <w:t xml:space="preserve">результатов контроля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проводится линейная регрессия, по результатам которой строится линия регрессии вида </w:t>
      </w:r>
      <w:r>
        <w:rPr>
          <w:rFonts w:ascii="Times New Roman" w:eastAsia="Times New Roman" w:hAnsi="Times New Roman"/>
          <w:noProof/>
          <w:position w:val="-10"/>
          <w:sz w:val="28"/>
          <w:szCs w:val="28"/>
        </w:rPr>
        <w:drawing>
          <wp:inline distT="0" distB="0" distL="0" distR="0" wp14:anchorId="2A858641" wp14:editId="5F7C4440">
            <wp:extent cx="1298575" cy="23749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position w:val="-10"/>
          <w:sz w:val="28"/>
          <w:szCs w:val="28"/>
        </w:rPr>
        <w:t xml:space="preserve">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067E53">
        <w:rPr>
          <w:rFonts w:ascii="Times New Roman" w:eastAsia="Times New Roman" w:hAnsi="Times New Roman"/>
          <w:sz w:val="28"/>
          <w:szCs w:val="28"/>
        </w:rPr>
        <w:t>(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067E53">
        <w:rPr>
          <w:rFonts w:ascii="Times New Roman" w:eastAsia="Times New Roman" w:hAnsi="Times New Roman"/>
          <w:i/>
          <w:sz w:val="28"/>
          <w:szCs w:val="28"/>
        </w:rPr>
        <w:t xml:space="preserve"> –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площадь дефекта, 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y</w:t>
      </w:r>
      <w:r w:rsidRPr="00067E53">
        <w:rPr>
          <w:rFonts w:ascii="Times New Roman" w:eastAsia="Times New Roman" w:hAnsi="Times New Roman"/>
          <w:i/>
          <w:sz w:val="28"/>
          <w:szCs w:val="28"/>
        </w:rPr>
        <w:t>(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067E53">
        <w:rPr>
          <w:rFonts w:ascii="Times New Roman" w:eastAsia="Times New Roman" w:hAnsi="Times New Roman"/>
          <w:i/>
          <w:sz w:val="28"/>
          <w:szCs w:val="28"/>
        </w:rPr>
        <w:t xml:space="preserve">) –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амплитуда эхо-сигнала от дефекта, 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a</w:t>
      </w:r>
      <w:r w:rsidRPr="00067E5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b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– параметры линии регрессии)</w:t>
      </w:r>
      <w:r>
        <w:rPr>
          <w:rFonts w:ascii="Times New Roman" w:eastAsia="Times New Roman" w:hAnsi="Times New Roman"/>
          <w:sz w:val="28"/>
          <w:szCs w:val="28"/>
        </w:rPr>
        <w:t xml:space="preserve"> в системе координат с логарифмическим масштабом по оси </w:t>
      </w:r>
      <w:r w:rsidRPr="001000BC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875CB" w:rsidRPr="00067E53" w:rsidRDefault="00C875CB" w:rsidP="00C875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Вычисл</w:t>
      </w:r>
      <w:r w:rsidRPr="00067E53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ние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дисперси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линии регрессии </w:t>
      </w:r>
      <w:r>
        <w:rPr>
          <w:rFonts w:ascii="Times New Roman" w:eastAsia="Times New Roman" w:hAnsi="Times New Roman"/>
          <w:sz w:val="28"/>
          <w:szCs w:val="28"/>
        </w:rPr>
        <w:t xml:space="preserve">производится </w:t>
      </w:r>
      <w:r w:rsidRPr="00067E53">
        <w:rPr>
          <w:rFonts w:ascii="Times New Roman" w:eastAsia="Times New Roman" w:hAnsi="Times New Roman"/>
          <w:sz w:val="28"/>
          <w:szCs w:val="28"/>
        </w:rPr>
        <w:t>по формуле:</w:t>
      </w:r>
    </w:p>
    <w:p w:rsidR="00C875CB" w:rsidRPr="00067E53" w:rsidRDefault="00C875CB" w:rsidP="00C87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3789F">
        <w:rPr>
          <w:position w:val="-30"/>
        </w:rPr>
        <w:object w:dxaOrig="30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6.75pt" o:ole="">
            <v:imagedata r:id="rId13" o:title=""/>
          </v:shape>
          <o:OLEObject Type="Embed" ProgID="Equation.3" ShapeID="_x0000_i1025" DrawAspect="Content" ObjectID="_1528281889" r:id="rId14"/>
        </w:object>
      </w:r>
      <w:r w:rsidRPr="00A3789F">
        <w:rPr>
          <w:rFonts w:ascii="Times New Roman" w:eastAsia="Times New Roman" w:hAnsi="Times New Roman"/>
          <w:sz w:val="28"/>
          <w:szCs w:val="28"/>
        </w:rPr>
        <w:t xml:space="preserve"> ,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(1)</w:t>
      </w:r>
    </w:p>
    <w:p w:rsidR="00C875CB" w:rsidRDefault="00C875CB" w:rsidP="00C875C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7E53">
        <w:rPr>
          <w:rFonts w:ascii="Times New Roman" w:eastAsia="Times New Roman" w:hAnsi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/>
          <w:noProof/>
          <w:position w:val="-6"/>
          <w:sz w:val="28"/>
          <w:szCs w:val="28"/>
        </w:rPr>
        <w:drawing>
          <wp:inline distT="0" distB="0" distL="0" distR="0" wp14:anchorId="3D5346E2" wp14:editId="3ED31AB4">
            <wp:extent cx="146050" cy="19177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E53">
        <w:rPr>
          <w:rFonts w:ascii="Times New Roman" w:eastAsia="Times New Roman" w:hAnsi="Times New Roman"/>
          <w:sz w:val="28"/>
          <w:szCs w:val="28"/>
        </w:rPr>
        <w:t xml:space="preserve"> - число коэффициентов, входящих в аналитическое выражение регрессии (для линейной регрессии </w:t>
      </w:r>
      <w:r>
        <w:rPr>
          <w:rFonts w:ascii="Times New Roman" w:eastAsia="Times New Roman" w:hAnsi="Times New Roman"/>
          <w:noProof/>
          <w:position w:val="-6"/>
          <w:sz w:val="28"/>
          <w:szCs w:val="28"/>
        </w:rPr>
        <w:drawing>
          <wp:inline distT="0" distB="0" distL="0" distR="0" wp14:anchorId="43B4339F" wp14:editId="732D387F">
            <wp:extent cx="146050" cy="19177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E53">
        <w:rPr>
          <w:rFonts w:ascii="Times New Roman" w:eastAsia="Times New Roman" w:hAnsi="Times New Roman"/>
          <w:sz w:val="28"/>
          <w:szCs w:val="28"/>
        </w:rPr>
        <w:t xml:space="preserve">=2); 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n</w:t>
      </w:r>
      <w:r w:rsidRPr="00067E53">
        <w:rPr>
          <w:rFonts w:ascii="Times New Roman" w:eastAsia="Times New Roman" w:hAnsi="Times New Roman"/>
          <w:i/>
          <w:sz w:val="28"/>
          <w:szCs w:val="28"/>
        </w:rPr>
        <w:t xml:space="preserve"> – </w:t>
      </w:r>
      <w:r w:rsidRPr="00067E53">
        <w:rPr>
          <w:rFonts w:ascii="Times New Roman" w:eastAsia="Times New Roman" w:hAnsi="Times New Roman"/>
          <w:sz w:val="28"/>
          <w:szCs w:val="28"/>
        </w:rPr>
        <w:t>число данных зависимости максимальных амплитуд эхо-сигналов от площадей дефектов.</w:t>
      </w:r>
    </w:p>
    <w:p w:rsidR="00C875CB" w:rsidRPr="00067E53" w:rsidRDefault="00C875CB" w:rsidP="00C875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67E53">
        <w:rPr>
          <w:rFonts w:ascii="Times New Roman" w:eastAsia="Times New Roman" w:hAnsi="Times New Roman"/>
          <w:sz w:val="28"/>
          <w:szCs w:val="28"/>
        </w:rPr>
        <w:t>Транслирование линии регрессии в вероятностную зависимость осуществляется путем использования порога обнаружения и нормальной функции распределения вероятностей вида:</w:t>
      </w:r>
    </w:p>
    <w:p w:rsidR="00C875CB" w:rsidRPr="00067E53" w:rsidRDefault="00C875CB" w:rsidP="00C875CB">
      <w:pPr>
        <w:spacing w:after="0" w:line="240" w:lineRule="auto"/>
        <w:ind w:left="426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position w:val="-30"/>
          <w:sz w:val="28"/>
          <w:szCs w:val="28"/>
        </w:rPr>
        <w:drawing>
          <wp:inline distT="0" distB="0" distL="0" distR="0" wp14:anchorId="28DD42E5" wp14:editId="4B5C0E40">
            <wp:extent cx="2313305" cy="67691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E53">
        <w:rPr>
          <w:rFonts w:ascii="Times New Roman" w:eastAsia="Times New Roman" w:hAnsi="Times New Roman"/>
          <w:sz w:val="28"/>
          <w:szCs w:val="28"/>
        </w:rPr>
        <w:t xml:space="preserve">,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(2)           </w:t>
      </w:r>
    </w:p>
    <w:p w:rsidR="00C875CB" w:rsidRDefault="00C875CB" w:rsidP="00C875C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7E53">
        <w:rPr>
          <w:rFonts w:ascii="Times New Roman" w:eastAsia="Times New Roman" w:hAnsi="Times New Roman"/>
          <w:sz w:val="28"/>
          <w:szCs w:val="28"/>
        </w:rPr>
        <w:t xml:space="preserve">где </w:t>
      </w:r>
      <w:r w:rsidRPr="00067E53">
        <w:rPr>
          <w:rFonts w:ascii="Times New Roman" w:eastAsia="Times New Roman" w:hAnsi="Times New Roman"/>
          <w:i/>
          <w:sz w:val="28"/>
          <w:szCs w:val="28"/>
        </w:rPr>
        <w:t xml:space="preserve">а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и σ – математическое </w:t>
      </w:r>
      <w:proofErr w:type="gramStart"/>
      <w:r w:rsidRPr="00067E53">
        <w:rPr>
          <w:rFonts w:ascii="Times New Roman" w:eastAsia="Times New Roman" w:hAnsi="Times New Roman"/>
          <w:sz w:val="28"/>
          <w:szCs w:val="28"/>
        </w:rPr>
        <w:t>ожидание</w:t>
      </w:r>
      <w:proofErr w:type="gramEnd"/>
      <w:r w:rsidRPr="00067E53">
        <w:rPr>
          <w:rFonts w:ascii="Times New Roman" w:eastAsia="Times New Roman" w:hAnsi="Times New Roman"/>
          <w:sz w:val="28"/>
          <w:szCs w:val="28"/>
        </w:rPr>
        <w:t xml:space="preserve"> и среднеквадратическое отклонение (СКО) нормального распределения вероятностей.</w:t>
      </w:r>
    </w:p>
    <w:p w:rsidR="00C875CB" w:rsidRPr="00067E53" w:rsidRDefault="00C875CB" w:rsidP="00C875CB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67E53">
        <w:rPr>
          <w:rFonts w:ascii="Times New Roman" w:eastAsia="Times New Roman" w:hAnsi="Times New Roman"/>
          <w:sz w:val="28"/>
          <w:szCs w:val="28"/>
        </w:rPr>
        <w:lastRenderedPageBreak/>
        <w:t xml:space="preserve">В качестве математического ожидания берется значение функции 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y</w:t>
      </w:r>
      <w:r w:rsidRPr="00067E53">
        <w:rPr>
          <w:rFonts w:ascii="Times New Roman" w:eastAsia="Times New Roman" w:hAnsi="Times New Roman"/>
          <w:i/>
          <w:sz w:val="28"/>
          <w:szCs w:val="28"/>
        </w:rPr>
        <w:t>(</w:t>
      </w:r>
      <w:r w:rsidRPr="00067E53">
        <w:rPr>
          <w:rFonts w:ascii="Times New Roman" w:eastAsia="Times New Roman" w:hAnsi="Times New Roman"/>
          <w:i/>
          <w:sz w:val="28"/>
          <w:szCs w:val="28"/>
          <w:lang w:val="en-US"/>
        </w:rPr>
        <w:t>x</w:t>
      </w:r>
      <w:r w:rsidRPr="00067E53">
        <w:rPr>
          <w:rFonts w:ascii="Times New Roman" w:eastAsia="Times New Roman" w:hAnsi="Times New Roman"/>
          <w:i/>
          <w:sz w:val="28"/>
          <w:szCs w:val="28"/>
        </w:rPr>
        <w:t xml:space="preserve">)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в точке </w:t>
      </w:r>
      <w:r>
        <w:rPr>
          <w:rFonts w:ascii="Times New Roman" w:eastAsia="Times New Roman" w:hAnsi="Times New Roman"/>
          <w:noProof/>
          <w:position w:val="-16"/>
          <w:sz w:val="28"/>
          <w:szCs w:val="28"/>
        </w:rPr>
        <w:drawing>
          <wp:inline distT="0" distB="0" distL="0" distR="0" wp14:anchorId="259B9CE5" wp14:editId="5DDEC964">
            <wp:extent cx="155575" cy="24701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E53">
        <w:rPr>
          <w:rFonts w:ascii="Times New Roman" w:eastAsia="Times New Roman" w:hAnsi="Times New Roman"/>
          <w:sz w:val="28"/>
          <w:szCs w:val="28"/>
        </w:rPr>
        <w:t xml:space="preserve">, а в качестве </w:t>
      </w:r>
      <w:r w:rsidRPr="00067E5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067E53">
        <w:rPr>
          <w:rFonts w:ascii="Times New Roman" w:eastAsia="Times New Roman" w:hAnsi="Times New Roman"/>
          <w:sz w:val="28"/>
          <w:szCs w:val="28"/>
        </w:rPr>
        <w:t>СКО – корень квадратный из дис</w:t>
      </w:r>
      <w:r>
        <w:rPr>
          <w:rFonts w:ascii="Times New Roman" w:eastAsia="Times New Roman" w:hAnsi="Times New Roman"/>
          <w:sz w:val="28"/>
          <w:szCs w:val="28"/>
        </w:rPr>
        <w:t>персии лини регрессии</w:t>
      </w:r>
      <w:r w:rsidRPr="00067E53">
        <w:rPr>
          <w:rFonts w:ascii="Times New Roman" w:eastAsia="Times New Roman" w:hAnsi="Times New Roman"/>
          <w:sz w:val="28"/>
          <w:szCs w:val="28"/>
        </w:rPr>
        <w:t>.</w:t>
      </w:r>
    </w:p>
    <w:p w:rsidR="00C875CB" w:rsidRPr="00067E53" w:rsidRDefault="00C875CB" w:rsidP="00C875CB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6E0F71E" wp14:editId="3F75020E">
            <wp:extent cx="4151630" cy="6254750"/>
            <wp:effectExtent l="19050" t="0" r="1270" b="0"/>
            <wp:docPr id="144" name="Рисунок 73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625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CB" w:rsidRPr="00C875CB" w:rsidRDefault="00C875CB" w:rsidP="00C875C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875CB">
        <w:rPr>
          <w:rFonts w:ascii="Times New Roman" w:eastAsia="Times New Roman" w:hAnsi="Times New Roman"/>
          <w:sz w:val="24"/>
          <w:szCs w:val="24"/>
        </w:rPr>
        <w:t>Рис</w:t>
      </w:r>
      <w:r w:rsidRPr="00C875CB">
        <w:rPr>
          <w:rFonts w:ascii="Times New Roman" w:eastAsia="Times New Roman" w:hAnsi="Times New Roman"/>
          <w:sz w:val="24"/>
          <w:szCs w:val="24"/>
        </w:rPr>
        <w:t>.</w:t>
      </w:r>
      <w:r w:rsidRPr="00C875CB">
        <w:rPr>
          <w:rFonts w:ascii="Times New Roman" w:eastAsia="Times New Roman" w:hAnsi="Times New Roman"/>
          <w:sz w:val="24"/>
          <w:szCs w:val="24"/>
        </w:rPr>
        <w:t xml:space="preserve"> 3 –  Принцип транслирования данных  регрессионного анализа</w:t>
      </w:r>
      <w:r w:rsidRPr="00C875CB">
        <w:rPr>
          <w:rFonts w:ascii="Times New Roman" w:eastAsia="Times New Roman" w:hAnsi="Times New Roman"/>
          <w:sz w:val="24"/>
          <w:szCs w:val="24"/>
        </w:rPr>
        <w:br/>
        <w:t>в вероятностную зависимость.</w:t>
      </w:r>
    </w:p>
    <w:p w:rsidR="00C875CB" w:rsidRPr="00067E53" w:rsidRDefault="00C875CB" w:rsidP="00C875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Для построения </w:t>
      </w:r>
      <w:proofErr w:type="gramStart"/>
      <w:r w:rsidRPr="00067E53">
        <w:rPr>
          <w:rFonts w:ascii="Times New Roman" w:eastAsia="Times New Roman" w:hAnsi="Times New Roman"/>
          <w:sz w:val="28"/>
          <w:szCs w:val="28"/>
        </w:rPr>
        <w:t>границ доверительного интервала вероятности обнаружения дефектов</w:t>
      </w:r>
      <w:proofErr w:type="gramEnd"/>
      <w:r w:rsidRPr="00067E53">
        <w:rPr>
          <w:rFonts w:ascii="Times New Roman" w:eastAsia="Times New Roman" w:hAnsi="Times New Roman"/>
          <w:sz w:val="28"/>
          <w:szCs w:val="28"/>
        </w:rPr>
        <w:t xml:space="preserve"> от их размеров строятся границы доверительного интервала для регрессионной модели по формуле: </w:t>
      </w:r>
    </w:p>
    <w:p w:rsidR="00C875CB" w:rsidRPr="00067E53" w:rsidRDefault="00C875CB" w:rsidP="00C875CB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noProof/>
          <w:position w:val="-58"/>
          <w:sz w:val="28"/>
          <w:szCs w:val="28"/>
        </w:rPr>
        <w:drawing>
          <wp:inline distT="0" distB="0" distL="0" distR="0" wp14:anchorId="06DCA9DB" wp14:editId="5A6CF712">
            <wp:extent cx="2980690" cy="72263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t>,                    (3)</w:t>
      </w:r>
    </w:p>
    <w:p w:rsidR="00C875CB" w:rsidRPr="00067E53" w:rsidRDefault="00C875CB" w:rsidP="00C875C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7E53">
        <w:rPr>
          <w:rFonts w:ascii="Times New Roman" w:eastAsia="Times New Roman" w:hAnsi="Times New Roman"/>
          <w:sz w:val="28"/>
          <w:szCs w:val="28"/>
        </w:rPr>
        <w:t xml:space="preserve">где </w:t>
      </w:r>
      <w:r>
        <w:rPr>
          <w:rFonts w:ascii="Times New Roman" w:eastAsia="Times New Roman" w:hAnsi="Times New Roman"/>
          <w:noProof/>
          <w:position w:val="-14"/>
          <w:sz w:val="28"/>
          <w:szCs w:val="28"/>
        </w:rPr>
        <w:drawing>
          <wp:inline distT="0" distB="0" distL="0" distR="0" wp14:anchorId="214F5671" wp14:editId="7BB3EBEA">
            <wp:extent cx="347345" cy="23749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E53">
        <w:rPr>
          <w:rFonts w:ascii="Times New Roman" w:eastAsia="Times New Roman" w:hAnsi="Times New Roman"/>
          <w:sz w:val="28"/>
          <w:szCs w:val="28"/>
        </w:rPr>
        <w:t xml:space="preserve"> - коэффициент Стьюдента для доверительной вероятности 95% и (</w:t>
      </w:r>
      <w:r w:rsidRPr="00067E53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-2) степеней свободы; </w:t>
      </w:r>
      <w:r>
        <w:rPr>
          <w:rFonts w:ascii="Times New Roman" w:eastAsia="Times New Roman" w:hAnsi="Times New Roman"/>
          <w:noProof/>
          <w:position w:val="-28"/>
          <w:sz w:val="28"/>
          <w:szCs w:val="28"/>
        </w:rPr>
        <w:drawing>
          <wp:inline distT="0" distB="0" distL="0" distR="0" wp14:anchorId="406E590F" wp14:editId="645B6166">
            <wp:extent cx="804545" cy="48450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E53">
        <w:rPr>
          <w:rFonts w:ascii="Times New Roman" w:eastAsia="Times New Roman" w:hAnsi="Times New Roman"/>
          <w:sz w:val="28"/>
          <w:szCs w:val="28"/>
        </w:rPr>
        <w:t>.</w:t>
      </w:r>
    </w:p>
    <w:p w:rsidR="00C875CB" w:rsidRDefault="00C875CB" w:rsidP="00C875C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7E53">
        <w:rPr>
          <w:rFonts w:ascii="Times New Roman" w:eastAsia="Times New Roman" w:hAnsi="Times New Roman"/>
          <w:sz w:val="28"/>
          <w:szCs w:val="28"/>
        </w:rPr>
        <w:t>После чего эти границы транслируются в вероятностную зависимость путем использования порога обнаружения и нормальной функци</w:t>
      </w:r>
      <w:r>
        <w:rPr>
          <w:rFonts w:ascii="Times New Roman" w:eastAsia="Times New Roman" w:hAnsi="Times New Roman"/>
          <w:sz w:val="28"/>
          <w:szCs w:val="28"/>
        </w:rPr>
        <w:t>и распределения вероятностей</w:t>
      </w:r>
      <w:r w:rsidRPr="00067E53">
        <w:rPr>
          <w:rFonts w:ascii="Times New Roman" w:eastAsia="Times New Roman" w:hAnsi="Times New Roman"/>
          <w:sz w:val="28"/>
          <w:szCs w:val="28"/>
        </w:rPr>
        <w:t>.</w:t>
      </w:r>
    </w:p>
    <w:p w:rsidR="00C875CB" w:rsidRPr="007406C5" w:rsidRDefault="00C875CB" w:rsidP="00C875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67E53">
        <w:rPr>
          <w:rFonts w:ascii="Times New Roman" w:hAnsi="Times New Roman"/>
          <w:sz w:val="28"/>
          <w:szCs w:val="28"/>
        </w:rPr>
        <w:t xml:space="preserve"> </w:t>
      </w:r>
      <w:r w:rsidRPr="00067E53">
        <w:rPr>
          <w:rFonts w:ascii="Times New Roman" w:eastAsia="Times New Roman" w:hAnsi="Times New Roman"/>
          <w:sz w:val="28"/>
          <w:szCs w:val="28"/>
        </w:rPr>
        <w:t>В программ</w:t>
      </w:r>
      <w:r>
        <w:rPr>
          <w:rFonts w:ascii="Times New Roman" w:eastAsia="Times New Roman" w:hAnsi="Times New Roman"/>
          <w:sz w:val="28"/>
          <w:szCs w:val="28"/>
        </w:rPr>
        <w:t>ном комплексе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67E53">
        <w:rPr>
          <w:rFonts w:ascii="Times New Roman" w:eastAsia="Times New Roman" w:hAnsi="Times New Roman"/>
          <w:sz w:val="28"/>
          <w:szCs w:val="28"/>
          <w:lang w:val="en-US"/>
        </w:rPr>
        <w:t>MathCad</w:t>
      </w:r>
      <w:proofErr w:type="spellEnd"/>
      <w:r w:rsidRPr="00067E53">
        <w:rPr>
          <w:rFonts w:ascii="Times New Roman" w:eastAsia="Times New Roman" w:hAnsi="Times New Roman"/>
          <w:sz w:val="28"/>
          <w:szCs w:val="28"/>
        </w:rPr>
        <w:t xml:space="preserve">  реализован алгоритм </w:t>
      </w:r>
      <w:proofErr w:type="gramStart"/>
      <w:r w:rsidRPr="00067E53">
        <w:rPr>
          <w:rFonts w:ascii="Times New Roman" w:eastAsia="Times New Roman" w:hAnsi="Times New Roman"/>
          <w:sz w:val="28"/>
          <w:szCs w:val="28"/>
        </w:rPr>
        <w:t>построения зависимости вероятности обнаружения дефектов</w:t>
      </w:r>
      <w:proofErr w:type="gramEnd"/>
      <w:r w:rsidRPr="00067E53">
        <w:rPr>
          <w:rFonts w:ascii="Times New Roman" w:eastAsia="Times New Roman" w:hAnsi="Times New Roman"/>
          <w:sz w:val="28"/>
          <w:szCs w:val="28"/>
        </w:rPr>
        <w:t xml:space="preserve"> от их размеров и границ 95%-ого </w:t>
      </w:r>
      <w:r w:rsidRPr="007406C5">
        <w:rPr>
          <w:rFonts w:ascii="Times New Roman" w:eastAsia="Times New Roman" w:hAnsi="Times New Roman"/>
          <w:sz w:val="28"/>
          <w:szCs w:val="28"/>
        </w:rPr>
        <w:t xml:space="preserve">доверительного интервала. </w:t>
      </w:r>
    </w:p>
    <w:p w:rsidR="00C875CB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6C5">
        <w:rPr>
          <w:rFonts w:ascii="Times New Roman" w:hAnsi="Times New Roman"/>
          <w:sz w:val="28"/>
          <w:szCs w:val="28"/>
        </w:rPr>
        <w:t>На основе разработанного алгоритма математической обработки статистических данных разработан</w:t>
      </w:r>
      <w:r>
        <w:rPr>
          <w:rFonts w:ascii="Times New Roman" w:hAnsi="Times New Roman"/>
          <w:sz w:val="28"/>
          <w:szCs w:val="28"/>
        </w:rPr>
        <w:t>ы</w:t>
      </w:r>
      <w:r w:rsidRPr="007406C5">
        <w:rPr>
          <w:rFonts w:ascii="Times New Roman" w:hAnsi="Times New Roman"/>
          <w:sz w:val="28"/>
          <w:szCs w:val="28"/>
        </w:rPr>
        <w:t xml:space="preserve"> методический материал ММ 1.2.138-2012 «Определение вероятности обнаружения дефектов при ультразвуковом контроле углепластиков»</w:t>
      </w:r>
      <w:r>
        <w:rPr>
          <w:rFonts w:ascii="Times New Roman" w:hAnsi="Times New Roman"/>
          <w:sz w:val="28"/>
          <w:szCs w:val="28"/>
        </w:rPr>
        <w:t xml:space="preserve"> и руководящий технический материал </w:t>
      </w:r>
      <w:r>
        <w:rPr>
          <w:rFonts w:ascii="Times New Roman" w:hAnsi="Times New Roman" w:cs="Times New Roman"/>
          <w:bCs/>
          <w:sz w:val="28"/>
          <w:szCs w:val="28"/>
        </w:rPr>
        <w:t>РТМ 1.2.207</w:t>
      </w:r>
      <w:r w:rsidRPr="0040454B">
        <w:rPr>
          <w:rFonts w:ascii="Times New Roman" w:hAnsi="Times New Roman" w:cs="Times New Roman"/>
          <w:bCs/>
          <w:sz w:val="28"/>
          <w:szCs w:val="28"/>
        </w:rPr>
        <w:t>–2012 «Оценка вероятности обнаружения дефектов в полимерных композиционных материалах различными методами неразрушающего контроля»</w:t>
      </w:r>
      <w:r w:rsidRPr="007406C5">
        <w:rPr>
          <w:rFonts w:ascii="Times New Roman" w:hAnsi="Times New Roman"/>
          <w:sz w:val="28"/>
          <w:szCs w:val="28"/>
        </w:rPr>
        <w:t>, которы</w:t>
      </w:r>
      <w:r>
        <w:rPr>
          <w:rFonts w:ascii="Times New Roman" w:hAnsi="Times New Roman"/>
          <w:sz w:val="28"/>
          <w:szCs w:val="28"/>
        </w:rPr>
        <w:t>е являются руководствами</w:t>
      </w:r>
      <w:r w:rsidRPr="007406C5">
        <w:rPr>
          <w:rFonts w:ascii="Times New Roman" w:hAnsi="Times New Roman"/>
          <w:sz w:val="28"/>
          <w:szCs w:val="28"/>
        </w:rPr>
        <w:t xml:space="preserve"> при проведении вероятностной оценки достоверности результатов УЗК конструкций из углепластика.</w:t>
      </w:r>
      <w:proofErr w:type="gramEnd"/>
      <w:r w:rsidRPr="007406C5">
        <w:rPr>
          <w:rFonts w:ascii="Times New Roman" w:hAnsi="Times New Roman"/>
          <w:sz w:val="28"/>
          <w:szCs w:val="28"/>
        </w:rPr>
        <w:t xml:space="preserve"> Разработанный ММ является первым нормативным документом в России, позволяющим проводить вероятностную оценку достоверности результатов НК при УЗК конструкций из углепластика по методикам </w:t>
      </w:r>
      <w:proofErr w:type="gramStart"/>
      <w:r w:rsidRPr="007406C5">
        <w:rPr>
          <w:rFonts w:ascii="Times New Roman" w:hAnsi="Times New Roman"/>
          <w:sz w:val="28"/>
          <w:szCs w:val="28"/>
        </w:rPr>
        <w:t>эхо-импульсного</w:t>
      </w:r>
      <w:proofErr w:type="gramEnd"/>
      <w:r w:rsidRPr="007406C5">
        <w:rPr>
          <w:rFonts w:ascii="Times New Roman" w:hAnsi="Times New Roman"/>
          <w:sz w:val="28"/>
          <w:szCs w:val="28"/>
        </w:rPr>
        <w:t xml:space="preserve"> НК с использованием ультразвуковых фазированных антенных </w:t>
      </w:r>
      <w:r>
        <w:rPr>
          <w:rFonts w:ascii="Times New Roman" w:hAnsi="Times New Roman"/>
          <w:sz w:val="28"/>
          <w:szCs w:val="28"/>
        </w:rPr>
        <w:t>решеток, а также с использованием</w:t>
      </w:r>
      <w:r w:rsidRPr="007406C5">
        <w:rPr>
          <w:rFonts w:ascii="Times New Roman" w:hAnsi="Times New Roman"/>
          <w:sz w:val="28"/>
          <w:szCs w:val="28"/>
        </w:rPr>
        <w:t xml:space="preserve"> одноэлементных пьезоэлектрических преобразователей. В основу разработанного ММ положен принципиально новый подход </w:t>
      </w:r>
      <w:proofErr w:type="gramStart"/>
      <w:r w:rsidRPr="007406C5">
        <w:rPr>
          <w:rFonts w:ascii="Times New Roman" w:hAnsi="Times New Roman"/>
          <w:sz w:val="28"/>
          <w:szCs w:val="28"/>
        </w:rPr>
        <w:t>построения зависимости вероятности обнаружения дефектов</w:t>
      </w:r>
      <w:proofErr w:type="gramEnd"/>
      <w:r w:rsidRPr="007406C5">
        <w:rPr>
          <w:rFonts w:ascii="Times New Roman" w:hAnsi="Times New Roman"/>
          <w:sz w:val="28"/>
          <w:szCs w:val="28"/>
        </w:rPr>
        <w:t xml:space="preserve"> от их размеров. Согласно разработанной </w:t>
      </w:r>
      <w:proofErr w:type="gramStart"/>
      <w:r w:rsidRPr="007406C5">
        <w:rPr>
          <w:rFonts w:ascii="Times New Roman" w:hAnsi="Times New Roman"/>
          <w:sz w:val="28"/>
          <w:szCs w:val="28"/>
        </w:rPr>
        <w:t>ММ</w:t>
      </w:r>
      <w:proofErr w:type="gramEnd"/>
      <w:r w:rsidRPr="007406C5">
        <w:rPr>
          <w:rFonts w:ascii="Times New Roman" w:hAnsi="Times New Roman"/>
          <w:sz w:val="28"/>
          <w:szCs w:val="28"/>
        </w:rPr>
        <w:t xml:space="preserve"> можно определить величину </w:t>
      </w:r>
      <w:r w:rsidRPr="007406C5">
        <w:rPr>
          <w:rFonts w:ascii="Times New Roman" w:hAnsi="Times New Roman"/>
          <w:sz w:val="28"/>
          <w:szCs w:val="28"/>
        </w:rPr>
        <w:lastRenderedPageBreak/>
        <w:t>параметра а</w:t>
      </w:r>
      <w:r w:rsidRPr="007406C5">
        <w:rPr>
          <w:rFonts w:ascii="Times New Roman" w:hAnsi="Times New Roman"/>
          <w:sz w:val="28"/>
          <w:szCs w:val="28"/>
          <w:vertAlign w:val="subscript"/>
        </w:rPr>
        <w:t>90/95</w:t>
      </w:r>
      <w:r w:rsidRPr="007406C5">
        <w:rPr>
          <w:rFonts w:ascii="Times New Roman" w:hAnsi="Times New Roman"/>
          <w:sz w:val="28"/>
          <w:szCs w:val="28"/>
        </w:rPr>
        <w:t>, представляющую значение размера дефекта ПКМ, выявляющегося при неразрушающем контроле в 90% случаев с доверительной вероятностью 95%. Этот параметр необходим конструкторам для расчета ресурса и периодичности технических осмотров изделий авиационной техники, содержащие детали и конструкции из ПКМ.</w:t>
      </w:r>
    </w:p>
    <w:p w:rsidR="00C875CB" w:rsidRPr="00CE2ADF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разработанным математическим аппаратом была проведена </w:t>
      </w:r>
      <w:r w:rsidRPr="00CE2ADF">
        <w:rPr>
          <w:rFonts w:ascii="Times New Roman" w:hAnsi="Times New Roman"/>
          <w:sz w:val="28"/>
          <w:szCs w:val="28"/>
        </w:rPr>
        <w:t>численная оценка вероятности обнаружения дефектов ПКМ при автоматизированном неразрушающем контроле.</w:t>
      </w:r>
    </w:p>
    <w:p w:rsidR="00C875CB" w:rsidRPr="0040454B" w:rsidRDefault="00C875CB" w:rsidP="00C875CB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045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B474CD" wp14:editId="45F1A1C8">
            <wp:extent cx="4331368" cy="3934856"/>
            <wp:effectExtent l="0" t="0" r="0" b="8890"/>
            <wp:docPr id="5129" name="Рисунок 5129" descr="C:\Users\chertishchev_vy\Desktop\Монолит из 18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ertishchev_vy\Desktop\Монолит из 18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68" cy="393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CB" w:rsidRPr="00C875CB" w:rsidRDefault="00C875CB" w:rsidP="00C875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75CB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C875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75CB">
        <w:rPr>
          <w:rFonts w:ascii="Times New Roman" w:eastAsia="Times New Roman" w:hAnsi="Times New Roman" w:cs="Times New Roman"/>
          <w:sz w:val="24"/>
          <w:szCs w:val="24"/>
        </w:rPr>
        <w:t xml:space="preserve"> 4 – Зависимость вероятности обнаружения дефектов от их размера при использовании </w:t>
      </w:r>
      <w:r w:rsidRPr="00C875CB">
        <w:rPr>
          <w:rFonts w:ascii="Times New Roman" w:hAnsi="Times New Roman" w:cs="Times New Roman"/>
          <w:sz w:val="24"/>
          <w:szCs w:val="24"/>
        </w:rPr>
        <w:t xml:space="preserve">технологии автоматизированного неразрушающего контроля ПКМ ультразвуковым </w:t>
      </w:r>
      <w:proofErr w:type="gramStart"/>
      <w:r w:rsidRPr="00C875CB">
        <w:rPr>
          <w:rFonts w:ascii="Times New Roman" w:hAnsi="Times New Roman" w:cs="Times New Roman"/>
          <w:sz w:val="24"/>
          <w:szCs w:val="24"/>
        </w:rPr>
        <w:t>эхо-импульсным</w:t>
      </w:r>
      <w:proofErr w:type="gramEnd"/>
      <w:r w:rsidRPr="00C875CB">
        <w:rPr>
          <w:rFonts w:ascii="Times New Roman" w:hAnsi="Times New Roman" w:cs="Times New Roman"/>
          <w:sz w:val="24"/>
          <w:szCs w:val="24"/>
        </w:rPr>
        <w:t xml:space="preserve"> методом.</w:t>
      </w:r>
    </w:p>
    <w:p w:rsidR="00C875CB" w:rsidRPr="0040454B" w:rsidRDefault="00C875CB" w:rsidP="00C875CB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875CB" w:rsidRDefault="00C875CB" w:rsidP="00C8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РТМ 1.2.207</w:t>
      </w:r>
      <w:r w:rsidRPr="0040454B">
        <w:rPr>
          <w:rFonts w:ascii="Times New Roman" w:hAnsi="Times New Roman" w:cs="Times New Roman"/>
          <w:bCs/>
          <w:sz w:val="28"/>
          <w:szCs w:val="28"/>
        </w:rPr>
        <w:t xml:space="preserve">–2012 </w:t>
      </w:r>
      <w:r w:rsidRPr="0040454B">
        <w:rPr>
          <w:rFonts w:ascii="Times New Roman" w:hAnsi="Times New Roman" w:cs="Times New Roman"/>
          <w:sz w:val="28"/>
          <w:szCs w:val="28"/>
        </w:rPr>
        <w:t xml:space="preserve">была построена зависимость вероятности обнаружения дефектов от их размера при </w:t>
      </w:r>
      <w:r>
        <w:rPr>
          <w:rFonts w:ascii="Times New Roman" w:hAnsi="Times New Roman" w:cs="Times New Roman"/>
          <w:sz w:val="28"/>
          <w:szCs w:val="28"/>
        </w:rPr>
        <w:t xml:space="preserve">автоматизированном </w:t>
      </w:r>
      <w:r w:rsidRPr="0040454B">
        <w:rPr>
          <w:rFonts w:ascii="Times New Roman" w:hAnsi="Times New Roman" w:cs="Times New Roman"/>
          <w:sz w:val="28"/>
          <w:szCs w:val="28"/>
        </w:rPr>
        <w:t xml:space="preserve">ультразвуковом контроле </w:t>
      </w:r>
      <w:r>
        <w:rPr>
          <w:rFonts w:ascii="Times New Roman" w:hAnsi="Times New Roman" w:cs="Times New Roman"/>
          <w:sz w:val="28"/>
          <w:szCs w:val="28"/>
        </w:rPr>
        <w:t xml:space="preserve">монолитных </w:t>
      </w:r>
      <w:r w:rsidRPr="0040454B">
        <w:rPr>
          <w:rFonts w:ascii="Times New Roman" w:hAnsi="Times New Roman" w:cs="Times New Roman"/>
          <w:sz w:val="28"/>
          <w:szCs w:val="28"/>
        </w:rPr>
        <w:t xml:space="preserve">ПКМ </w:t>
      </w:r>
      <w:proofErr w:type="gramStart"/>
      <w:r>
        <w:rPr>
          <w:rFonts w:ascii="Times New Roman" w:hAnsi="Times New Roman" w:cs="Times New Roman"/>
          <w:sz w:val="28"/>
          <w:szCs w:val="28"/>
        </w:rPr>
        <w:t>эхо-импульсным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методом </w:t>
      </w:r>
      <w:r w:rsidRPr="0040454B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45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5CB" w:rsidRPr="0040454B" w:rsidRDefault="00C875CB" w:rsidP="00C8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4B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8502B" wp14:editId="42886BA5">
                <wp:simplePos x="0" y="0"/>
                <wp:positionH relativeFrom="column">
                  <wp:posOffset>6619875</wp:posOffset>
                </wp:positionH>
                <wp:positionV relativeFrom="paragraph">
                  <wp:posOffset>3616325</wp:posOffset>
                </wp:positionV>
                <wp:extent cx="323850" cy="276225"/>
                <wp:effectExtent l="0" t="0" r="0" b="0"/>
                <wp:wrapNone/>
                <wp:docPr id="5127" name="Поле 5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75CB" w:rsidRPr="00752511" w:rsidRDefault="00C875CB" w:rsidP="00C875CB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127" o:spid="_x0000_s1026" type="#_x0000_t202" style="position:absolute;left:0;text-align:left;margin-left:521.25pt;margin-top:284.75pt;width:25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" filled="f" stroked="f" strokeweight="1.5pt">
                <v:textbox>
                  <w:txbxContent>
                    <w:p w:rsidR="00C875CB" w:rsidRPr="00752511" w:rsidRDefault="00C875CB" w:rsidP="00C875CB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0454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6739C" wp14:editId="54DDD2E8">
                <wp:simplePos x="0" y="0"/>
                <wp:positionH relativeFrom="column">
                  <wp:posOffset>6619875</wp:posOffset>
                </wp:positionH>
                <wp:positionV relativeFrom="paragraph">
                  <wp:posOffset>3616325</wp:posOffset>
                </wp:positionV>
                <wp:extent cx="323850" cy="276225"/>
                <wp:effectExtent l="0" t="0" r="0" b="0"/>
                <wp:wrapNone/>
                <wp:docPr id="5128" name="Поле 5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75CB" w:rsidRPr="00752511" w:rsidRDefault="00C875CB" w:rsidP="00C875CB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28" o:spid="_x0000_s1027" type="#_x0000_t202" style="position:absolute;left:0;text-align:left;margin-left:521.25pt;margin-top:284.75pt;width:2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" filled="f" stroked="f" strokeweight="1.5pt">
                <v:textbox>
                  <w:txbxContent>
                    <w:p w:rsidR="00C875CB" w:rsidRPr="00752511" w:rsidRDefault="00C875CB" w:rsidP="00C875CB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0454B">
        <w:rPr>
          <w:rFonts w:ascii="Times New Roman" w:hAnsi="Times New Roman" w:cs="Times New Roman"/>
          <w:sz w:val="28"/>
          <w:szCs w:val="28"/>
        </w:rPr>
        <w:t>В соответствии с данным графиком площадь дефекта, выявляемого по разработанной технологии автоматизированного неразрушающего контроля ультразвуковым эхо-импульсным методом (</w:t>
      </w:r>
      <w:proofErr w:type="gramStart"/>
      <w:r w:rsidRPr="0040454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40454B">
        <w:rPr>
          <w:rFonts w:ascii="Times New Roman" w:hAnsi="Times New Roman" w:cs="Times New Roman"/>
          <w:sz w:val="28"/>
          <w:szCs w:val="28"/>
        </w:rPr>
        <w:t xml:space="preserve"> 1.001-2015) в 90% случаев с доверительной вероятностью 0,95 (95%) составляет 41,7 мм</w:t>
      </w:r>
      <w:r w:rsidRPr="004045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0454B">
        <w:rPr>
          <w:rFonts w:ascii="Times New Roman" w:hAnsi="Times New Roman" w:cs="Times New Roman"/>
          <w:sz w:val="28"/>
          <w:szCs w:val="28"/>
        </w:rPr>
        <w:t>, а с доверительной вероятностью 0,5 (50%) 25 мм</w:t>
      </w:r>
      <w:r w:rsidRPr="004045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0454B">
        <w:rPr>
          <w:rFonts w:ascii="Times New Roman" w:hAnsi="Times New Roman" w:cs="Times New Roman"/>
          <w:sz w:val="28"/>
          <w:szCs w:val="28"/>
        </w:rPr>
        <w:t>.</w:t>
      </w:r>
    </w:p>
    <w:p w:rsidR="00C875CB" w:rsidRPr="0040454B" w:rsidRDefault="00C875CB" w:rsidP="00C8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54B">
        <w:rPr>
          <w:rFonts w:ascii="Times New Roman" w:hAnsi="Times New Roman" w:cs="Times New Roman"/>
          <w:sz w:val="28"/>
          <w:szCs w:val="28"/>
        </w:rPr>
        <w:t>В неразрушающем контроле надёжно выявляемым считается дефект, выявляемый с вероятностью 90%. Разработанная технология автоматизированного неразрушающего контроля качества ПКМ ультразвуковым эхо-импульсным методом, предназначенная для контроля монолитных панелей, обеспечивает проведение автоматизированного неразрушающего контроля качества монолитных панелей из углепластика толщиной до 24 мм с надежным (выявление в 90% случаев с доверительной вероятностью 0,95 %) выявлением дефектов типа расслоений, трещин, полостей, посторонних включений, ударных повреждений</w:t>
      </w:r>
      <w:proofErr w:type="gramEnd"/>
      <w:r w:rsidRPr="0040454B">
        <w:rPr>
          <w:rFonts w:ascii="Times New Roman" w:hAnsi="Times New Roman" w:cs="Times New Roman"/>
          <w:sz w:val="28"/>
          <w:szCs w:val="28"/>
        </w:rPr>
        <w:t xml:space="preserve"> диаметром 7,3 мм, что отвечает </w:t>
      </w:r>
      <w:r>
        <w:rPr>
          <w:rFonts w:ascii="Times New Roman" w:hAnsi="Times New Roman" w:cs="Times New Roman"/>
          <w:sz w:val="28"/>
          <w:szCs w:val="28"/>
        </w:rPr>
        <w:t xml:space="preserve">мировым требованиям </w:t>
      </w:r>
      <w:r w:rsidRPr="0040454B">
        <w:rPr>
          <w:rFonts w:ascii="Times New Roman" w:hAnsi="Times New Roman" w:cs="Times New Roman"/>
          <w:sz w:val="28"/>
          <w:szCs w:val="28"/>
        </w:rPr>
        <w:t>(технология должна обеспечивать при контроле панелей из углепластиков толщиной до 24 мм чувствительность, эквивалентную выявлению отражателя в виде плоскодонного отверстия диаметром 8 мм).</w:t>
      </w:r>
    </w:p>
    <w:p w:rsidR="00C875CB" w:rsidRDefault="00C875CB" w:rsidP="00C875CB">
      <w:pPr>
        <w:pStyle w:val="a7"/>
        <w:spacing w:after="0" w:line="36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0454B">
        <w:rPr>
          <w:rFonts w:ascii="Times New Roman" w:hAnsi="Times New Roman" w:cs="Times New Roman"/>
          <w:sz w:val="28"/>
          <w:szCs w:val="28"/>
        </w:rPr>
        <w:t xml:space="preserve">Также, как и при построении вероятностных зависимостей для оценки технологии автоматизированного неразрушающего контроля ультразвуковым </w:t>
      </w:r>
      <w:proofErr w:type="gramStart"/>
      <w:r w:rsidRPr="0040454B">
        <w:rPr>
          <w:rFonts w:ascii="Times New Roman" w:hAnsi="Times New Roman" w:cs="Times New Roman"/>
          <w:sz w:val="28"/>
          <w:szCs w:val="28"/>
        </w:rPr>
        <w:t>эхо-импульсным</w:t>
      </w:r>
      <w:proofErr w:type="gramEnd"/>
      <w:r w:rsidRPr="0040454B">
        <w:rPr>
          <w:rFonts w:ascii="Times New Roman" w:hAnsi="Times New Roman" w:cs="Times New Roman"/>
          <w:sz w:val="28"/>
          <w:szCs w:val="28"/>
        </w:rPr>
        <w:t xml:space="preserve"> методом, зависимость вероятности обнаружения дефектов от их размера при ультразвуковом контроле ПКМ теневым методом строилась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РТМ 1.2.207</w:t>
      </w:r>
      <w:r w:rsidRPr="0040454B">
        <w:rPr>
          <w:rFonts w:ascii="Times New Roman" w:hAnsi="Times New Roman" w:cs="Times New Roman"/>
          <w:bCs/>
          <w:sz w:val="28"/>
          <w:szCs w:val="28"/>
        </w:rPr>
        <w:t>–2012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04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454B">
        <w:rPr>
          <w:rFonts w:ascii="Times New Roman" w:hAnsi="Times New Roman" w:cs="Times New Roman"/>
          <w:sz w:val="28"/>
          <w:szCs w:val="28"/>
        </w:rPr>
        <w:t xml:space="preserve">Построенные зависимости приведены на рисунках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454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454B">
        <w:rPr>
          <w:rFonts w:ascii="Times New Roman" w:hAnsi="Times New Roman" w:cs="Times New Roman"/>
          <w:sz w:val="28"/>
          <w:szCs w:val="28"/>
        </w:rPr>
        <w:t>.</w:t>
      </w:r>
    </w:p>
    <w:p w:rsidR="00C875CB" w:rsidRPr="0040454B" w:rsidRDefault="00C875CB" w:rsidP="00C875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54B">
        <w:rPr>
          <w:rFonts w:ascii="Times New Roman" w:hAnsi="Times New Roman" w:cs="Times New Roman"/>
          <w:sz w:val="28"/>
          <w:szCs w:val="28"/>
        </w:rPr>
        <w:t>В соответствии с данными графиками площадь дефекта, выявляемого разработанными технологиями автоматизированного неразрушающего контроля ультразвуковым теневым методом в 90% случаев с доверительной вероятностью 0,95 (95%) составляет 143,9 мм</w:t>
      </w:r>
      <w:proofErr w:type="gramStart"/>
      <w:r w:rsidRPr="004045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0454B">
        <w:rPr>
          <w:rFonts w:ascii="Times New Roman" w:hAnsi="Times New Roman" w:cs="Times New Roman"/>
          <w:sz w:val="28"/>
          <w:szCs w:val="28"/>
        </w:rPr>
        <w:t xml:space="preserve"> при высоте сотового заполнителя до 40 мм, что соответствует выявлению </w:t>
      </w:r>
      <w:r w:rsidRPr="0040454B">
        <w:rPr>
          <w:rFonts w:ascii="Times New Roman" w:hAnsi="Times New Roman" w:cs="Times New Roman"/>
          <w:sz w:val="28"/>
          <w:szCs w:val="28"/>
        </w:rPr>
        <w:lastRenderedPageBreak/>
        <w:t xml:space="preserve">расслоений и </w:t>
      </w:r>
      <w:proofErr w:type="spellStart"/>
      <w:r w:rsidRPr="0040454B">
        <w:rPr>
          <w:rFonts w:ascii="Times New Roman" w:hAnsi="Times New Roman" w:cs="Times New Roman"/>
          <w:sz w:val="28"/>
          <w:szCs w:val="28"/>
        </w:rPr>
        <w:t>непроклеев</w:t>
      </w:r>
      <w:proofErr w:type="spellEnd"/>
      <w:r w:rsidRPr="0040454B">
        <w:rPr>
          <w:rFonts w:ascii="Times New Roman" w:hAnsi="Times New Roman" w:cs="Times New Roman"/>
          <w:sz w:val="28"/>
          <w:szCs w:val="28"/>
        </w:rPr>
        <w:t xml:space="preserve"> между сотами и обшивкой диаметром 13,5 мм при высоте сотового заполнителя до 40 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4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0454B">
        <w:rPr>
          <w:rFonts w:ascii="Times New Roman" w:hAnsi="Times New Roman" w:cs="Times New Roman"/>
          <w:sz w:val="28"/>
          <w:szCs w:val="28"/>
        </w:rPr>
        <w:t xml:space="preserve">то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мировым </w:t>
      </w:r>
      <w:r w:rsidRPr="0040454B">
        <w:rPr>
          <w:rFonts w:ascii="Times New Roman" w:hAnsi="Times New Roman" w:cs="Times New Roman"/>
          <w:sz w:val="28"/>
          <w:szCs w:val="28"/>
        </w:rPr>
        <w:t xml:space="preserve">требованиям (технология должна обеспечивать выявление расслоений и </w:t>
      </w:r>
      <w:proofErr w:type="spellStart"/>
      <w:r w:rsidRPr="0040454B">
        <w:rPr>
          <w:rFonts w:ascii="Times New Roman" w:hAnsi="Times New Roman" w:cs="Times New Roman"/>
          <w:sz w:val="28"/>
          <w:szCs w:val="28"/>
        </w:rPr>
        <w:t>непроклеев</w:t>
      </w:r>
      <w:proofErr w:type="spellEnd"/>
      <w:r w:rsidRPr="0040454B">
        <w:rPr>
          <w:rFonts w:ascii="Times New Roman" w:hAnsi="Times New Roman" w:cs="Times New Roman"/>
          <w:sz w:val="28"/>
          <w:szCs w:val="28"/>
        </w:rPr>
        <w:t xml:space="preserve"> между сотами и обшивкой диаметром 14 мм при высоте сотового заполнителя до 40 мм).</w:t>
      </w:r>
    </w:p>
    <w:p w:rsidR="00C875CB" w:rsidRPr="0040454B" w:rsidRDefault="00C875CB" w:rsidP="00C875CB">
      <w:pPr>
        <w:pStyle w:val="a7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5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F0E0B3" wp14:editId="1FE92BBD">
            <wp:extent cx="4754880" cy="4901426"/>
            <wp:effectExtent l="0" t="0" r="7620" b="0"/>
            <wp:docPr id="5132" name="Рисунок 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9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CB" w:rsidRPr="00C875CB" w:rsidRDefault="00C875CB" w:rsidP="00C875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75CB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C875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7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5CB">
        <w:rPr>
          <w:rFonts w:ascii="Times New Roman" w:hAnsi="Times New Roman" w:cs="Times New Roman"/>
          <w:sz w:val="24"/>
          <w:szCs w:val="24"/>
        </w:rPr>
        <w:t>5</w:t>
      </w:r>
      <w:r w:rsidRPr="00C875CB">
        <w:rPr>
          <w:rFonts w:ascii="Times New Roman" w:eastAsia="Times New Roman" w:hAnsi="Times New Roman" w:cs="Times New Roman"/>
          <w:sz w:val="24"/>
          <w:szCs w:val="24"/>
        </w:rPr>
        <w:t xml:space="preserve">  - Зависимость вероятности обнаружения дефектов от их размера при использовании </w:t>
      </w:r>
      <w:r w:rsidRPr="00C875CB">
        <w:rPr>
          <w:rFonts w:ascii="Times New Roman" w:hAnsi="Times New Roman" w:cs="Times New Roman"/>
          <w:sz w:val="24"/>
          <w:szCs w:val="24"/>
        </w:rPr>
        <w:t xml:space="preserve">разработанной технологии автоматизированного неразрушающего контроля ультразвуковым теневым методом монолитных и сотовых панелей с обшивками из углепластика и стеклопластика при высоте сотового заполнителя до 40 мм. </w:t>
      </w:r>
    </w:p>
    <w:p w:rsidR="00C875CB" w:rsidRDefault="00C875CB" w:rsidP="00C875CB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875CB" w:rsidRDefault="00C875CB" w:rsidP="00C875C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454B">
        <w:rPr>
          <w:rFonts w:ascii="Times New Roman" w:hAnsi="Times New Roman" w:cs="Times New Roman"/>
          <w:sz w:val="28"/>
          <w:szCs w:val="28"/>
        </w:rPr>
        <w:t xml:space="preserve">Для конструкций с высотой сотового заполнителя до 80 мм, надёжно выявляется дефект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40454B">
        <w:rPr>
          <w:rFonts w:ascii="Times New Roman" w:hAnsi="Times New Roman" w:cs="Times New Roman"/>
          <w:sz w:val="28"/>
          <w:szCs w:val="28"/>
        </w:rPr>
        <w:t>203,3 мм</w:t>
      </w:r>
      <w:proofErr w:type="gramStart"/>
      <w:r w:rsidRPr="004045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0454B">
        <w:rPr>
          <w:rFonts w:ascii="Times New Roman" w:hAnsi="Times New Roman" w:cs="Times New Roman"/>
          <w:sz w:val="28"/>
          <w:szCs w:val="28"/>
        </w:rPr>
        <w:t xml:space="preserve"> что соответствует выявлению расслоений и </w:t>
      </w:r>
      <w:proofErr w:type="spellStart"/>
      <w:r w:rsidRPr="0040454B">
        <w:rPr>
          <w:rFonts w:ascii="Times New Roman" w:hAnsi="Times New Roman" w:cs="Times New Roman"/>
          <w:sz w:val="28"/>
          <w:szCs w:val="28"/>
        </w:rPr>
        <w:t>непроклеев</w:t>
      </w:r>
      <w:proofErr w:type="spellEnd"/>
      <w:r w:rsidRPr="0040454B">
        <w:rPr>
          <w:rFonts w:ascii="Times New Roman" w:hAnsi="Times New Roman" w:cs="Times New Roman"/>
          <w:sz w:val="28"/>
          <w:szCs w:val="28"/>
        </w:rPr>
        <w:t xml:space="preserve"> между сотами и обшивкой диаметром 16,1 мм при высот</w:t>
      </w:r>
      <w:r>
        <w:rPr>
          <w:rFonts w:ascii="Times New Roman" w:hAnsi="Times New Roman" w:cs="Times New Roman"/>
          <w:sz w:val="28"/>
          <w:szCs w:val="28"/>
        </w:rPr>
        <w:t>е сотового заполнителя до 80 мм,</w:t>
      </w:r>
      <w:r w:rsidRPr="00404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0454B">
        <w:rPr>
          <w:rFonts w:ascii="Times New Roman" w:hAnsi="Times New Roman" w:cs="Times New Roman"/>
          <w:sz w:val="28"/>
          <w:szCs w:val="28"/>
        </w:rPr>
        <w:t xml:space="preserve">то существенно превышает </w:t>
      </w:r>
      <w:r>
        <w:rPr>
          <w:rFonts w:ascii="Times New Roman" w:hAnsi="Times New Roman" w:cs="Times New Roman"/>
          <w:sz w:val="28"/>
          <w:szCs w:val="28"/>
        </w:rPr>
        <w:lastRenderedPageBreak/>
        <w:t>мировые требования</w:t>
      </w:r>
      <w:r w:rsidRPr="0040454B">
        <w:rPr>
          <w:rFonts w:ascii="Times New Roman" w:hAnsi="Times New Roman" w:cs="Times New Roman"/>
          <w:sz w:val="28"/>
          <w:szCs w:val="28"/>
        </w:rPr>
        <w:t xml:space="preserve"> (технология должна обеспечивать выявление расслоений и </w:t>
      </w:r>
      <w:proofErr w:type="spellStart"/>
      <w:r w:rsidRPr="0040454B">
        <w:rPr>
          <w:rFonts w:ascii="Times New Roman" w:hAnsi="Times New Roman" w:cs="Times New Roman"/>
          <w:sz w:val="28"/>
          <w:szCs w:val="28"/>
        </w:rPr>
        <w:t>непроклеев</w:t>
      </w:r>
      <w:proofErr w:type="spellEnd"/>
      <w:r w:rsidRPr="0040454B">
        <w:rPr>
          <w:rFonts w:ascii="Times New Roman" w:hAnsi="Times New Roman" w:cs="Times New Roman"/>
          <w:sz w:val="28"/>
          <w:szCs w:val="28"/>
        </w:rPr>
        <w:t xml:space="preserve"> между сотами и обшивкой диаметром 25 мм при высоте сотового заполнителя до 80 </w:t>
      </w:r>
      <w:proofErr w:type="gramStart"/>
      <w:r w:rsidRPr="0040454B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40454B">
        <w:rPr>
          <w:rFonts w:ascii="Times New Roman" w:hAnsi="Times New Roman" w:cs="Times New Roman"/>
          <w:sz w:val="28"/>
          <w:szCs w:val="28"/>
        </w:rPr>
        <w:t>).</w:t>
      </w:r>
    </w:p>
    <w:p w:rsidR="00C875CB" w:rsidRPr="0040454B" w:rsidRDefault="00C875CB" w:rsidP="00C875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54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F3FBD0A" wp14:editId="5B43F821">
            <wp:extent cx="4389120" cy="4481083"/>
            <wp:effectExtent l="0" t="0" r="0" b="0"/>
            <wp:docPr id="5133" name="Рисунок 5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570" cy="44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CB" w:rsidRPr="00C875CB" w:rsidRDefault="00C875CB" w:rsidP="00C8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5CB">
        <w:rPr>
          <w:rFonts w:ascii="Times New Roman" w:eastAsia="Times New Roman" w:hAnsi="Times New Roman" w:cs="Times New Roman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7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5CB">
        <w:rPr>
          <w:rFonts w:ascii="Times New Roman" w:hAnsi="Times New Roman" w:cs="Times New Roman"/>
          <w:sz w:val="24"/>
          <w:szCs w:val="24"/>
        </w:rPr>
        <w:t>6</w:t>
      </w:r>
      <w:r w:rsidRPr="00C875CB">
        <w:rPr>
          <w:rFonts w:ascii="Times New Roman" w:eastAsia="Times New Roman" w:hAnsi="Times New Roman" w:cs="Times New Roman"/>
          <w:sz w:val="24"/>
          <w:szCs w:val="24"/>
        </w:rPr>
        <w:t xml:space="preserve">  - Зависимость вероятности обнаружения дефектов от их размера при использовании </w:t>
      </w:r>
      <w:r w:rsidRPr="00C875CB">
        <w:rPr>
          <w:rFonts w:ascii="Times New Roman" w:hAnsi="Times New Roman" w:cs="Times New Roman"/>
          <w:sz w:val="24"/>
          <w:szCs w:val="24"/>
        </w:rPr>
        <w:t>разработанных технологий автоматизированного неразрушающего контроля ультразвуковым теневым методом монолитных и сотовых панелей с обшивками из углепластика и стеклопластика при высоте сотового заполнителя до 80 мм</w:t>
      </w:r>
      <w:r w:rsidRPr="00C875C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C274D" wp14:editId="30EC8A8B">
                <wp:simplePos x="0" y="0"/>
                <wp:positionH relativeFrom="column">
                  <wp:posOffset>6619875</wp:posOffset>
                </wp:positionH>
                <wp:positionV relativeFrom="paragraph">
                  <wp:posOffset>3616325</wp:posOffset>
                </wp:positionV>
                <wp:extent cx="323850" cy="276225"/>
                <wp:effectExtent l="0" t="0" r="0" b="0"/>
                <wp:wrapNone/>
                <wp:docPr id="5130" name="Поле 5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75CB" w:rsidRPr="00752511" w:rsidRDefault="00C875CB" w:rsidP="00C875CB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30" o:spid="_x0000_s1028" type="#_x0000_t202" style="position:absolute;left:0;text-align:left;margin-left:521.25pt;margin-top:284.75pt;width:2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" filled="f" stroked="f" strokeweight="1.5pt">
                <v:textbox>
                  <w:txbxContent>
                    <w:p w:rsidR="00C875CB" w:rsidRPr="00752511" w:rsidRDefault="00C875CB" w:rsidP="00C875CB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875CB">
        <w:rPr>
          <w:rFonts w:ascii="Times New Roman" w:hAnsi="Times New Roman" w:cs="Times New Roman"/>
          <w:sz w:val="24"/>
          <w:szCs w:val="24"/>
        </w:rPr>
        <w:t>.</w:t>
      </w:r>
    </w:p>
    <w:p w:rsidR="00C875CB" w:rsidRPr="0040454B" w:rsidRDefault="00C875CB" w:rsidP="00C875CB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0454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793FC" wp14:editId="50C4E9B6">
                <wp:simplePos x="0" y="0"/>
                <wp:positionH relativeFrom="column">
                  <wp:posOffset>6619875</wp:posOffset>
                </wp:positionH>
                <wp:positionV relativeFrom="paragraph">
                  <wp:posOffset>3616325</wp:posOffset>
                </wp:positionV>
                <wp:extent cx="323850" cy="276225"/>
                <wp:effectExtent l="0" t="0" r="0" b="0"/>
                <wp:wrapNone/>
                <wp:docPr id="5131" name="Поле 5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75CB" w:rsidRPr="00752511" w:rsidRDefault="00C875CB" w:rsidP="00C875CB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31" o:spid="_x0000_s1029" type="#_x0000_t202" style="position:absolute;left:0;text-align:left;margin-left:521.25pt;margin-top:284.75pt;width:2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" filled="f" stroked="f" strokeweight="1.5pt">
                <v:textbox>
                  <w:txbxContent>
                    <w:p w:rsidR="00C875CB" w:rsidRPr="00752511" w:rsidRDefault="00C875CB" w:rsidP="00C875CB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875CB" w:rsidRPr="002F0BA7" w:rsidRDefault="00C875CB" w:rsidP="00C875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BA7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C875CB" w:rsidRDefault="00C875CB" w:rsidP="00C875C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проводимых ФГУП «ВИАМ» фундаментальных исследований по р</w:t>
      </w:r>
      <w:r w:rsidRPr="00952E40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2E40">
        <w:rPr>
          <w:rFonts w:ascii="Times New Roman" w:hAnsi="Times New Roman" w:cs="Times New Roman"/>
          <w:sz w:val="28"/>
          <w:szCs w:val="28"/>
        </w:rPr>
        <w:t xml:space="preserve"> методов автоматизированного ультразвукового неразрушающего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изделий авиационного назначения из ПКМ </w:t>
      </w:r>
      <w:r w:rsidRPr="00E227E6">
        <w:rPr>
          <w:rFonts w:ascii="Times New Roman" w:hAnsi="Times New Roman"/>
          <w:sz w:val="28"/>
          <w:szCs w:val="28"/>
        </w:rPr>
        <w:t xml:space="preserve">ФГУП «ВИАМ» совместно с ФГАУ «НУЦСК при МГТУ им. Н.Э. Баумана» в </w:t>
      </w:r>
      <w:r>
        <w:rPr>
          <w:rFonts w:ascii="Times New Roman" w:hAnsi="Times New Roman"/>
          <w:sz w:val="28"/>
          <w:szCs w:val="28"/>
        </w:rPr>
        <w:t>2014-</w:t>
      </w:r>
      <w:r w:rsidRPr="00E227E6">
        <w:rPr>
          <w:rFonts w:ascii="Times New Roman" w:hAnsi="Times New Roman"/>
          <w:sz w:val="28"/>
          <w:szCs w:val="28"/>
        </w:rPr>
        <w:t xml:space="preserve">2015 г. был разработан и изготовлен полномасштабный макет автоматизированного комплекса для контроля деталей и агрегатов из </w:t>
      </w:r>
      <w:r w:rsidRPr="00E227E6">
        <w:rPr>
          <w:rFonts w:ascii="Times New Roman" w:hAnsi="Times New Roman"/>
          <w:sz w:val="28"/>
          <w:szCs w:val="28"/>
        </w:rPr>
        <w:lastRenderedPageBreak/>
        <w:t>ПКМ</w:t>
      </w:r>
      <w:r>
        <w:rPr>
          <w:rFonts w:ascii="Times New Roman" w:hAnsi="Times New Roman"/>
          <w:sz w:val="28"/>
          <w:szCs w:val="28"/>
        </w:rPr>
        <w:t xml:space="preserve">. Комплекс позволяет: </w:t>
      </w:r>
      <w:r w:rsidRPr="00D610B1">
        <w:rPr>
          <w:rFonts w:ascii="Times New Roman" w:hAnsi="Times New Roman"/>
          <w:sz w:val="28"/>
          <w:szCs w:val="28"/>
        </w:rPr>
        <w:t xml:space="preserve">реализовать </w:t>
      </w:r>
      <w:proofErr w:type="gramStart"/>
      <w:r w:rsidRPr="00D610B1">
        <w:rPr>
          <w:rFonts w:ascii="Times New Roman" w:hAnsi="Times New Roman"/>
          <w:sz w:val="28"/>
          <w:szCs w:val="28"/>
        </w:rPr>
        <w:t>эхо-импульсный</w:t>
      </w:r>
      <w:proofErr w:type="gramEnd"/>
      <w:r w:rsidRPr="00D610B1">
        <w:rPr>
          <w:rFonts w:ascii="Times New Roman" w:hAnsi="Times New Roman"/>
          <w:sz w:val="28"/>
          <w:szCs w:val="28"/>
        </w:rPr>
        <w:t xml:space="preserve"> и теневой (без использования контактной жидкости</w:t>
      </w:r>
      <w:r>
        <w:rPr>
          <w:rFonts w:ascii="Times New Roman" w:hAnsi="Times New Roman"/>
          <w:sz w:val="28"/>
          <w:szCs w:val="28"/>
        </w:rPr>
        <w:t xml:space="preserve"> благодаря применению роликовых катящихся преобразователей) методы контроля, </w:t>
      </w:r>
      <w:r w:rsidRPr="00D610B1">
        <w:rPr>
          <w:rFonts w:ascii="Times New Roman" w:hAnsi="Times New Roman"/>
          <w:sz w:val="28"/>
          <w:szCs w:val="28"/>
        </w:rPr>
        <w:t>контролировать детали толщиной до 24 мм для монолитных панелей из углепластика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610B1">
        <w:rPr>
          <w:rFonts w:ascii="Times New Roman" w:hAnsi="Times New Roman"/>
          <w:sz w:val="28"/>
          <w:szCs w:val="28"/>
        </w:rPr>
        <w:t xml:space="preserve"> до 80 мм для сотовых панелей с обшивками из углепластика и стеклопластика</w:t>
      </w:r>
      <w:r>
        <w:rPr>
          <w:rFonts w:ascii="Times New Roman" w:hAnsi="Times New Roman"/>
          <w:sz w:val="28"/>
          <w:szCs w:val="28"/>
        </w:rPr>
        <w:t>.</w:t>
      </w:r>
    </w:p>
    <w:p w:rsidR="00C875CB" w:rsidRDefault="00C875CB" w:rsidP="00C875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части обеспечения возможности применения новых методов расчета ресурса, учитывающих вероятность разрушения детали из-за дефектов, пропущенных при НК </w:t>
      </w:r>
      <w:r w:rsidRPr="00067E53">
        <w:rPr>
          <w:rFonts w:ascii="Times New Roman" w:eastAsia="Times New Roman" w:hAnsi="Times New Roman"/>
          <w:sz w:val="28"/>
          <w:szCs w:val="28"/>
        </w:rPr>
        <w:t>разработан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067E53">
        <w:rPr>
          <w:rFonts w:ascii="Times New Roman" w:eastAsia="Times New Roman" w:hAnsi="Times New Roman"/>
          <w:sz w:val="28"/>
          <w:szCs w:val="28"/>
        </w:rPr>
        <w:t>алгоритм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математической обработки данных </w:t>
      </w:r>
      <w:r>
        <w:rPr>
          <w:rFonts w:ascii="Times New Roman" w:eastAsia="Times New Roman" w:hAnsi="Times New Roman"/>
          <w:sz w:val="28"/>
          <w:szCs w:val="28"/>
        </w:rPr>
        <w:t>контроля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 для построения зависимостей вероятности обнаружения дефектов от их размеров и границ довери</w:t>
      </w:r>
      <w:r>
        <w:rPr>
          <w:rFonts w:ascii="Times New Roman" w:eastAsia="Times New Roman" w:hAnsi="Times New Roman"/>
          <w:sz w:val="28"/>
          <w:szCs w:val="28"/>
        </w:rPr>
        <w:t xml:space="preserve">тельного интервала, основанных </w:t>
      </w:r>
      <w:r w:rsidRPr="00067E53">
        <w:rPr>
          <w:rFonts w:ascii="Times New Roman" w:eastAsia="Times New Roman" w:hAnsi="Times New Roman"/>
          <w:sz w:val="28"/>
          <w:szCs w:val="28"/>
        </w:rPr>
        <w:t xml:space="preserve">на регрессионном анализе данных зависимости максимальных амплитуд эхо-сигналов от площадей дефектов и транслировании данных  анализа в </w:t>
      </w:r>
      <w:r>
        <w:rPr>
          <w:rFonts w:ascii="Times New Roman" w:eastAsia="Times New Roman" w:hAnsi="Times New Roman"/>
          <w:sz w:val="28"/>
          <w:szCs w:val="28"/>
        </w:rPr>
        <w:t>вероятностную зависимость.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Выпущена и внедрена на производстве соответствующая нормативная документация. </w:t>
      </w:r>
    </w:p>
    <w:p w:rsidR="00C875CB" w:rsidRDefault="00C875CB" w:rsidP="00C875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Изучена достоверность разработанных технологий автоматизированного контроля деталей из ПКМ с построением зависимостей вероятности обнаружения от размера дефектов.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Выявляемость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дефектов по ключевому параметру вероятности </w:t>
      </w:r>
      <w:r w:rsidRPr="007406C5">
        <w:rPr>
          <w:rFonts w:ascii="Times New Roman" w:hAnsi="Times New Roman"/>
          <w:sz w:val="28"/>
          <w:szCs w:val="28"/>
        </w:rPr>
        <w:t>а</w:t>
      </w:r>
      <w:r w:rsidRPr="007406C5">
        <w:rPr>
          <w:rFonts w:ascii="Times New Roman" w:hAnsi="Times New Roman"/>
          <w:sz w:val="28"/>
          <w:szCs w:val="28"/>
          <w:vertAlign w:val="subscript"/>
        </w:rPr>
        <w:t>90/95</w:t>
      </w:r>
      <w:r>
        <w:rPr>
          <w:rFonts w:ascii="Times New Roman" w:eastAsia="Times New Roman" w:hAnsi="Times New Roman"/>
          <w:sz w:val="28"/>
          <w:szCs w:val="28"/>
        </w:rPr>
        <w:t xml:space="preserve"> соответствует мировому уровню. </w:t>
      </w:r>
    </w:p>
    <w:p w:rsidR="00C875CB" w:rsidRPr="0040454B" w:rsidRDefault="00C875CB" w:rsidP="00C875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анализа достигнутых результатов можно сделать однозначный вывод о том, что именно фундаментальные исследования являются основным двигателем развития технологий автоматизированного ультразвукового неразрушающего контроля и оценки достоверности его результатов и ФГУП «ВИАМ» активно сокращает имеющееся отставание  от мирового уровня, а по многим аспектам уже опережает его.</w:t>
      </w:r>
    </w:p>
    <w:p w:rsidR="00C875CB" w:rsidRDefault="00C875CB" w:rsidP="00C87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5CB" w:rsidRPr="00C875CB" w:rsidRDefault="00C875CB" w:rsidP="00C875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75CB">
        <w:rPr>
          <w:rFonts w:ascii="Times New Roman" w:hAnsi="Times New Roman" w:cs="Times New Roman"/>
          <w:sz w:val="28"/>
          <w:szCs w:val="28"/>
        </w:rPr>
        <w:t>Литература</w:t>
      </w:r>
    </w:p>
    <w:p w:rsidR="00C875CB" w:rsidRPr="00482DAB" w:rsidRDefault="00C875CB" w:rsidP="00C87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82DAB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1</w:t>
      </w:r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Каблов</w:t>
      </w:r>
      <w:proofErr w:type="spellEnd"/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Е.Н. Инновационные разработки ФГУП «ВИАМ» ГНЦ РФ по реализации «Стратегических направлений развития материалов и </w:t>
      </w:r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технологий их переработки на период до 2030 года» //Авиационные материалы и технологии. 2015. №1. С. 3-33.</w:t>
      </w:r>
    </w:p>
    <w:p w:rsidR="00C875CB" w:rsidRPr="00482DAB" w:rsidRDefault="00C875CB" w:rsidP="00C87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spellStart"/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Каблов</w:t>
      </w:r>
      <w:proofErr w:type="spellEnd"/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Е.Н. Стратегические направления развития материалов и технологий их переработки на период до 2030 года //Авиационные материалы и технологии. 2012. №1. С. 7–17.</w:t>
      </w:r>
    </w:p>
    <w:p w:rsidR="00C875CB" w:rsidRPr="00482DAB" w:rsidRDefault="00C875CB" w:rsidP="00C875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spellStart"/>
      <w:r w:rsidRPr="00482DAB">
        <w:rPr>
          <w:rFonts w:ascii="Times New Roman" w:hAnsi="Times New Roman" w:cs="Times New Roman"/>
          <w:color w:val="000000" w:themeColor="text1"/>
          <w:sz w:val="28"/>
          <w:szCs w:val="28"/>
        </w:rPr>
        <w:t>Каблов</w:t>
      </w:r>
      <w:proofErr w:type="spellEnd"/>
      <w:r w:rsidRPr="00482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Е.Н. Контроль качества материалов – гарантия безопасности эксплуатации авиационной техники</w:t>
      </w:r>
      <w:r w:rsidRPr="00482D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//Авиационные материалы и технологии. 2001. № 1. С. 3-8.</w:t>
      </w:r>
    </w:p>
    <w:p w:rsidR="00C875CB" w:rsidRPr="00A054DA" w:rsidRDefault="00C875CB" w:rsidP="00C875CB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val="en-US"/>
        </w:rPr>
      </w:pPr>
      <w:r w:rsidRPr="00482D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Pr="00482DAB">
        <w:rPr>
          <w:rFonts w:ascii="Times New Roman" w:hAnsi="Times New Roman"/>
          <w:color w:val="000000" w:themeColor="text1"/>
          <w:spacing w:val="-4"/>
          <w:sz w:val="28"/>
          <w:szCs w:val="28"/>
        </w:rPr>
        <w:t>Каблов</w:t>
      </w:r>
      <w:proofErr w:type="spellEnd"/>
      <w:r w:rsidRPr="00482DA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Е.Н. Современные материалы – основа инновационной модернизации России  //Металлы Евразии. </w:t>
      </w:r>
      <w:r w:rsidRPr="00A054DA">
        <w:rPr>
          <w:rFonts w:ascii="Times New Roman" w:hAnsi="Times New Roman"/>
          <w:color w:val="000000" w:themeColor="text1"/>
          <w:spacing w:val="-4"/>
          <w:sz w:val="28"/>
          <w:szCs w:val="28"/>
          <w:lang w:val="en-US"/>
        </w:rPr>
        <w:t xml:space="preserve">2012. №3. </w:t>
      </w:r>
      <w:r w:rsidRPr="00482DAB">
        <w:rPr>
          <w:rFonts w:ascii="Times New Roman" w:hAnsi="Times New Roman"/>
          <w:color w:val="000000" w:themeColor="text1"/>
          <w:spacing w:val="-4"/>
          <w:sz w:val="28"/>
          <w:szCs w:val="28"/>
        </w:rPr>
        <w:t>С</w:t>
      </w:r>
      <w:r w:rsidRPr="00A054DA">
        <w:rPr>
          <w:rFonts w:ascii="Times New Roman" w:hAnsi="Times New Roman"/>
          <w:color w:val="000000" w:themeColor="text1"/>
          <w:spacing w:val="-4"/>
          <w:sz w:val="28"/>
          <w:szCs w:val="28"/>
          <w:lang w:val="en-US"/>
        </w:rPr>
        <w:t>. 10–15.</w:t>
      </w:r>
    </w:p>
    <w:p w:rsidR="00C875CB" w:rsidRPr="00482DAB" w:rsidRDefault="00C875CB" w:rsidP="00C875CB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482DAB">
        <w:rPr>
          <w:rFonts w:ascii="Times New Roman" w:hAnsi="Times New Roman"/>
          <w:sz w:val="28"/>
          <w:szCs w:val="28"/>
          <w:lang w:val="en-US"/>
        </w:rPr>
        <w:t xml:space="preserve">5. Department of Defense Handbook: Nondestructive Evaluation System Reliability Assessment, MIL-HDBK-1823A, 7 April 2009. </w:t>
      </w:r>
    </w:p>
    <w:p w:rsidR="00C875CB" w:rsidRPr="00482DAB" w:rsidRDefault="00C875CB" w:rsidP="00C875CB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482DAB">
        <w:rPr>
          <w:rFonts w:ascii="Times New Roman" w:hAnsi="Times New Roman"/>
          <w:sz w:val="28"/>
          <w:szCs w:val="28"/>
          <w:lang w:val="en-US"/>
        </w:rPr>
        <w:t>6. Ulf SCHNARS, Andreas KÜCK «Application of POD Analysis at Airbus». // 4th European-American Workshop on Reliability of NDE – We.3.A.1.</w:t>
      </w:r>
    </w:p>
    <w:p w:rsidR="00C875CB" w:rsidRPr="00482DAB" w:rsidRDefault="00C875CB" w:rsidP="00C875C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875CB" w:rsidRPr="00C875CB" w:rsidRDefault="00C875CB" w:rsidP="003E061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875CB" w:rsidRPr="00C875CB" w:rsidSect="003E061A">
      <w:footerReference w:type="default" r:id="rId2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F9" w:rsidRDefault="002813F9" w:rsidP="002D5E3A">
      <w:pPr>
        <w:spacing w:after="0" w:line="240" w:lineRule="auto"/>
      </w:pPr>
      <w:r>
        <w:separator/>
      </w:r>
    </w:p>
  </w:endnote>
  <w:endnote w:type="continuationSeparator" w:id="0">
    <w:p w:rsidR="002813F9" w:rsidRDefault="002813F9" w:rsidP="002D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charset w:val="28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951025"/>
      <w:docPartObj>
        <w:docPartGallery w:val="Page Numbers (Bottom of Page)"/>
        <w:docPartUnique/>
      </w:docPartObj>
    </w:sdtPr>
    <w:sdtEndPr/>
    <w:sdtContent>
      <w:p w:rsidR="003E061A" w:rsidRDefault="003E061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5CB">
          <w:rPr>
            <w:noProof/>
          </w:rPr>
          <w:t>16</w:t>
        </w:r>
        <w:r>
          <w:fldChar w:fldCharType="end"/>
        </w:r>
      </w:p>
    </w:sdtContent>
  </w:sdt>
  <w:p w:rsidR="003E061A" w:rsidRDefault="003E061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F9" w:rsidRDefault="002813F9" w:rsidP="002D5E3A">
      <w:pPr>
        <w:spacing w:after="0" w:line="240" w:lineRule="auto"/>
      </w:pPr>
      <w:r>
        <w:separator/>
      </w:r>
    </w:p>
  </w:footnote>
  <w:footnote w:type="continuationSeparator" w:id="0">
    <w:p w:rsidR="002813F9" w:rsidRDefault="002813F9" w:rsidP="002D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09D4"/>
    <w:multiLevelType w:val="hybridMultilevel"/>
    <w:tmpl w:val="47560B94"/>
    <w:lvl w:ilvl="0" w:tplc="8234849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34"/>
    <w:rsid w:val="000124BC"/>
    <w:rsid w:val="00021ADA"/>
    <w:rsid w:val="0003224D"/>
    <w:rsid w:val="0003455E"/>
    <w:rsid w:val="00034D2D"/>
    <w:rsid w:val="000452AC"/>
    <w:rsid w:val="00050735"/>
    <w:rsid w:val="00051179"/>
    <w:rsid w:val="000705BE"/>
    <w:rsid w:val="000713C2"/>
    <w:rsid w:val="000778DB"/>
    <w:rsid w:val="00080484"/>
    <w:rsid w:val="0008114C"/>
    <w:rsid w:val="00085AF9"/>
    <w:rsid w:val="00086B80"/>
    <w:rsid w:val="000A2E52"/>
    <w:rsid w:val="000A41FB"/>
    <w:rsid w:val="000A4876"/>
    <w:rsid w:val="000A5F32"/>
    <w:rsid w:val="000A7500"/>
    <w:rsid w:val="000B32A7"/>
    <w:rsid w:val="000B72EE"/>
    <w:rsid w:val="000C5AFD"/>
    <w:rsid w:val="000E04E5"/>
    <w:rsid w:val="000E295F"/>
    <w:rsid w:val="000F26FA"/>
    <w:rsid w:val="001113C5"/>
    <w:rsid w:val="00113E50"/>
    <w:rsid w:val="001211F3"/>
    <w:rsid w:val="00123F54"/>
    <w:rsid w:val="00141325"/>
    <w:rsid w:val="00154CE3"/>
    <w:rsid w:val="00164C5E"/>
    <w:rsid w:val="00171C55"/>
    <w:rsid w:val="00172DC7"/>
    <w:rsid w:val="00173777"/>
    <w:rsid w:val="00174724"/>
    <w:rsid w:val="00177E0E"/>
    <w:rsid w:val="0018149B"/>
    <w:rsid w:val="001859A4"/>
    <w:rsid w:val="00185FC1"/>
    <w:rsid w:val="001917CC"/>
    <w:rsid w:val="00191902"/>
    <w:rsid w:val="00192A87"/>
    <w:rsid w:val="001A4CCD"/>
    <w:rsid w:val="001B35CB"/>
    <w:rsid w:val="001B4A62"/>
    <w:rsid w:val="001C615E"/>
    <w:rsid w:val="001C7FF6"/>
    <w:rsid w:val="001D0952"/>
    <w:rsid w:val="001D0FE3"/>
    <w:rsid w:val="001D4460"/>
    <w:rsid w:val="001E17F8"/>
    <w:rsid w:val="001E478B"/>
    <w:rsid w:val="001E55F9"/>
    <w:rsid w:val="001E5E66"/>
    <w:rsid w:val="001F25CD"/>
    <w:rsid w:val="001F29B6"/>
    <w:rsid w:val="001F7272"/>
    <w:rsid w:val="00201095"/>
    <w:rsid w:val="002028B2"/>
    <w:rsid w:val="00203B9D"/>
    <w:rsid w:val="002133C1"/>
    <w:rsid w:val="0021369B"/>
    <w:rsid w:val="00214BE9"/>
    <w:rsid w:val="002204F7"/>
    <w:rsid w:val="002231C7"/>
    <w:rsid w:val="002239D1"/>
    <w:rsid w:val="00223A7D"/>
    <w:rsid w:val="0022758D"/>
    <w:rsid w:val="002310B1"/>
    <w:rsid w:val="0023374B"/>
    <w:rsid w:val="002348EA"/>
    <w:rsid w:val="002554C1"/>
    <w:rsid w:val="00256E76"/>
    <w:rsid w:val="0025787F"/>
    <w:rsid w:val="00257DFE"/>
    <w:rsid w:val="00257E6D"/>
    <w:rsid w:val="00271ECF"/>
    <w:rsid w:val="002720F4"/>
    <w:rsid w:val="002722E5"/>
    <w:rsid w:val="00275BC3"/>
    <w:rsid w:val="00280463"/>
    <w:rsid w:val="002813F9"/>
    <w:rsid w:val="002821D3"/>
    <w:rsid w:val="00294AAD"/>
    <w:rsid w:val="00296F85"/>
    <w:rsid w:val="002A035D"/>
    <w:rsid w:val="002B08D2"/>
    <w:rsid w:val="002C01F0"/>
    <w:rsid w:val="002C0377"/>
    <w:rsid w:val="002C0B29"/>
    <w:rsid w:val="002C3F31"/>
    <w:rsid w:val="002C400A"/>
    <w:rsid w:val="002C5355"/>
    <w:rsid w:val="002D1F3E"/>
    <w:rsid w:val="002D4C52"/>
    <w:rsid w:val="002D4D6D"/>
    <w:rsid w:val="002D5E3A"/>
    <w:rsid w:val="002E3F4C"/>
    <w:rsid w:val="002E5ECF"/>
    <w:rsid w:val="002E5EE4"/>
    <w:rsid w:val="002E624B"/>
    <w:rsid w:val="002F7625"/>
    <w:rsid w:val="00303255"/>
    <w:rsid w:val="00304902"/>
    <w:rsid w:val="00305013"/>
    <w:rsid w:val="00306390"/>
    <w:rsid w:val="00324E7E"/>
    <w:rsid w:val="00342553"/>
    <w:rsid w:val="00343098"/>
    <w:rsid w:val="003441EE"/>
    <w:rsid w:val="003535DC"/>
    <w:rsid w:val="00371D3E"/>
    <w:rsid w:val="00384AB5"/>
    <w:rsid w:val="00384F78"/>
    <w:rsid w:val="003876A7"/>
    <w:rsid w:val="0039249C"/>
    <w:rsid w:val="003959CD"/>
    <w:rsid w:val="003A00C9"/>
    <w:rsid w:val="003A1F23"/>
    <w:rsid w:val="003A678F"/>
    <w:rsid w:val="003B16E6"/>
    <w:rsid w:val="003B4015"/>
    <w:rsid w:val="003C0A6E"/>
    <w:rsid w:val="003C24BF"/>
    <w:rsid w:val="003C2D31"/>
    <w:rsid w:val="003D1882"/>
    <w:rsid w:val="003D2426"/>
    <w:rsid w:val="003E061A"/>
    <w:rsid w:val="003E4C5D"/>
    <w:rsid w:val="003F37DE"/>
    <w:rsid w:val="004009CF"/>
    <w:rsid w:val="00403CA3"/>
    <w:rsid w:val="0040454B"/>
    <w:rsid w:val="00410689"/>
    <w:rsid w:val="00410C1B"/>
    <w:rsid w:val="00411AEA"/>
    <w:rsid w:val="00411DE3"/>
    <w:rsid w:val="004228B9"/>
    <w:rsid w:val="00424C77"/>
    <w:rsid w:val="0043658B"/>
    <w:rsid w:val="00444A16"/>
    <w:rsid w:val="00474C3F"/>
    <w:rsid w:val="004753C7"/>
    <w:rsid w:val="00482DAB"/>
    <w:rsid w:val="00492B5B"/>
    <w:rsid w:val="004A459D"/>
    <w:rsid w:val="004B73AF"/>
    <w:rsid w:val="004C1657"/>
    <w:rsid w:val="004C21F3"/>
    <w:rsid w:val="004D25BC"/>
    <w:rsid w:val="004E055F"/>
    <w:rsid w:val="004E1182"/>
    <w:rsid w:val="004E132B"/>
    <w:rsid w:val="00500519"/>
    <w:rsid w:val="005042EE"/>
    <w:rsid w:val="005078D4"/>
    <w:rsid w:val="00507C19"/>
    <w:rsid w:val="005101F5"/>
    <w:rsid w:val="005204B6"/>
    <w:rsid w:val="00526EFD"/>
    <w:rsid w:val="0053594D"/>
    <w:rsid w:val="005362F3"/>
    <w:rsid w:val="00551409"/>
    <w:rsid w:val="00557529"/>
    <w:rsid w:val="00563013"/>
    <w:rsid w:val="00563A28"/>
    <w:rsid w:val="0057034A"/>
    <w:rsid w:val="00591D68"/>
    <w:rsid w:val="00593143"/>
    <w:rsid w:val="0059779E"/>
    <w:rsid w:val="005A1BA0"/>
    <w:rsid w:val="005A72ED"/>
    <w:rsid w:val="005B08A2"/>
    <w:rsid w:val="005B76F7"/>
    <w:rsid w:val="005C5C4C"/>
    <w:rsid w:val="005D061B"/>
    <w:rsid w:val="005E0FF9"/>
    <w:rsid w:val="005F0CC7"/>
    <w:rsid w:val="00614511"/>
    <w:rsid w:val="00616AE0"/>
    <w:rsid w:val="00617682"/>
    <w:rsid w:val="00623D86"/>
    <w:rsid w:val="006326AA"/>
    <w:rsid w:val="006338A6"/>
    <w:rsid w:val="0064367A"/>
    <w:rsid w:val="00644201"/>
    <w:rsid w:val="00650563"/>
    <w:rsid w:val="0065121A"/>
    <w:rsid w:val="00663E53"/>
    <w:rsid w:val="00671B36"/>
    <w:rsid w:val="006748EE"/>
    <w:rsid w:val="00680120"/>
    <w:rsid w:val="00681E41"/>
    <w:rsid w:val="006A0D86"/>
    <w:rsid w:val="006B07B7"/>
    <w:rsid w:val="006B398D"/>
    <w:rsid w:val="006B3D44"/>
    <w:rsid w:val="006B6A00"/>
    <w:rsid w:val="006C3B6D"/>
    <w:rsid w:val="006C5727"/>
    <w:rsid w:val="006D0ACD"/>
    <w:rsid w:val="006E1F1D"/>
    <w:rsid w:val="006E3581"/>
    <w:rsid w:val="006F0A25"/>
    <w:rsid w:val="006F18CB"/>
    <w:rsid w:val="006F2E12"/>
    <w:rsid w:val="006F4D0A"/>
    <w:rsid w:val="006F7B66"/>
    <w:rsid w:val="007030CE"/>
    <w:rsid w:val="007070C8"/>
    <w:rsid w:val="007103F1"/>
    <w:rsid w:val="00710E6C"/>
    <w:rsid w:val="0071369F"/>
    <w:rsid w:val="00715145"/>
    <w:rsid w:val="00720C7E"/>
    <w:rsid w:val="00722C11"/>
    <w:rsid w:val="0072415E"/>
    <w:rsid w:val="00725CDA"/>
    <w:rsid w:val="0073371E"/>
    <w:rsid w:val="007407D0"/>
    <w:rsid w:val="0074235F"/>
    <w:rsid w:val="007436F4"/>
    <w:rsid w:val="0074652A"/>
    <w:rsid w:val="0075703B"/>
    <w:rsid w:val="007576AF"/>
    <w:rsid w:val="007642AD"/>
    <w:rsid w:val="0077254E"/>
    <w:rsid w:val="007A0063"/>
    <w:rsid w:val="007A1121"/>
    <w:rsid w:val="007B21E9"/>
    <w:rsid w:val="007B776A"/>
    <w:rsid w:val="007C4415"/>
    <w:rsid w:val="007D3E92"/>
    <w:rsid w:val="007E004D"/>
    <w:rsid w:val="007E1908"/>
    <w:rsid w:val="007E726E"/>
    <w:rsid w:val="007F314F"/>
    <w:rsid w:val="007F58EE"/>
    <w:rsid w:val="007F63B1"/>
    <w:rsid w:val="007F7953"/>
    <w:rsid w:val="00800C6D"/>
    <w:rsid w:val="00806DB9"/>
    <w:rsid w:val="0081054F"/>
    <w:rsid w:val="008105BB"/>
    <w:rsid w:val="008218C5"/>
    <w:rsid w:val="00830A84"/>
    <w:rsid w:val="008469FD"/>
    <w:rsid w:val="008503AA"/>
    <w:rsid w:val="0085415B"/>
    <w:rsid w:val="00856839"/>
    <w:rsid w:val="00863BD5"/>
    <w:rsid w:val="008647D9"/>
    <w:rsid w:val="008659FA"/>
    <w:rsid w:val="00866741"/>
    <w:rsid w:val="00880E5F"/>
    <w:rsid w:val="00881D8F"/>
    <w:rsid w:val="00890840"/>
    <w:rsid w:val="00891ED0"/>
    <w:rsid w:val="00892901"/>
    <w:rsid w:val="008934D2"/>
    <w:rsid w:val="0089664D"/>
    <w:rsid w:val="00896D54"/>
    <w:rsid w:val="008977F0"/>
    <w:rsid w:val="008A0CE5"/>
    <w:rsid w:val="008A1B2B"/>
    <w:rsid w:val="008B2480"/>
    <w:rsid w:val="008B4B80"/>
    <w:rsid w:val="008C0344"/>
    <w:rsid w:val="008C40FC"/>
    <w:rsid w:val="008C56CE"/>
    <w:rsid w:val="008C56D4"/>
    <w:rsid w:val="008C7313"/>
    <w:rsid w:val="008D18B0"/>
    <w:rsid w:val="008E128E"/>
    <w:rsid w:val="008E5707"/>
    <w:rsid w:val="008F4AA5"/>
    <w:rsid w:val="008F7D4C"/>
    <w:rsid w:val="00902A65"/>
    <w:rsid w:val="00906464"/>
    <w:rsid w:val="00935EDF"/>
    <w:rsid w:val="0094002C"/>
    <w:rsid w:val="009406D8"/>
    <w:rsid w:val="0094776B"/>
    <w:rsid w:val="009537C7"/>
    <w:rsid w:val="00974326"/>
    <w:rsid w:val="009853F1"/>
    <w:rsid w:val="00986A4E"/>
    <w:rsid w:val="009925EB"/>
    <w:rsid w:val="00993226"/>
    <w:rsid w:val="009A0018"/>
    <w:rsid w:val="009A0B20"/>
    <w:rsid w:val="009B3063"/>
    <w:rsid w:val="009B5159"/>
    <w:rsid w:val="009C4326"/>
    <w:rsid w:val="009C6795"/>
    <w:rsid w:val="00A03C79"/>
    <w:rsid w:val="00A12735"/>
    <w:rsid w:val="00A15367"/>
    <w:rsid w:val="00A27146"/>
    <w:rsid w:val="00A31A2D"/>
    <w:rsid w:val="00A33077"/>
    <w:rsid w:val="00A33A4C"/>
    <w:rsid w:val="00A36C1B"/>
    <w:rsid w:val="00A438E7"/>
    <w:rsid w:val="00A44E80"/>
    <w:rsid w:val="00A61337"/>
    <w:rsid w:val="00A622C0"/>
    <w:rsid w:val="00A72605"/>
    <w:rsid w:val="00A73C23"/>
    <w:rsid w:val="00A76CC3"/>
    <w:rsid w:val="00A800A2"/>
    <w:rsid w:val="00A822D0"/>
    <w:rsid w:val="00A905D9"/>
    <w:rsid w:val="00A948DD"/>
    <w:rsid w:val="00A971B6"/>
    <w:rsid w:val="00AA4CA0"/>
    <w:rsid w:val="00AB0CBF"/>
    <w:rsid w:val="00AB1A9C"/>
    <w:rsid w:val="00AB5083"/>
    <w:rsid w:val="00AC255C"/>
    <w:rsid w:val="00AD4300"/>
    <w:rsid w:val="00AE140F"/>
    <w:rsid w:val="00AE34D6"/>
    <w:rsid w:val="00AE4414"/>
    <w:rsid w:val="00AF15C1"/>
    <w:rsid w:val="00AF3187"/>
    <w:rsid w:val="00AF34DA"/>
    <w:rsid w:val="00AF4CCD"/>
    <w:rsid w:val="00B01092"/>
    <w:rsid w:val="00B020EC"/>
    <w:rsid w:val="00B03404"/>
    <w:rsid w:val="00B16B8A"/>
    <w:rsid w:val="00B205A1"/>
    <w:rsid w:val="00B21C00"/>
    <w:rsid w:val="00B2349E"/>
    <w:rsid w:val="00B31ACA"/>
    <w:rsid w:val="00B3373E"/>
    <w:rsid w:val="00B34334"/>
    <w:rsid w:val="00B41450"/>
    <w:rsid w:val="00B44892"/>
    <w:rsid w:val="00B46004"/>
    <w:rsid w:val="00B47944"/>
    <w:rsid w:val="00B52244"/>
    <w:rsid w:val="00B56D09"/>
    <w:rsid w:val="00B57765"/>
    <w:rsid w:val="00B61B1B"/>
    <w:rsid w:val="00B62744"/>
    <w:rsid w:val="00B7178C"/>
    <w:rsid w:val="00B73495"/>
    <w:rsid w:val="00B7360E"/>
    <w:rsid w:val="00B932EB"/>
    <w:rsid w:val="00B94F47"/>
    <w:rsid w:val="00BA2608"/>
    <w:rsid w:val="00BB0AD5"/>
    <w:rsid w:val="00BB29CF"/>
    <w:rsid w:val="00BC5CAA"/>
    <w:rsid w:val="00BD2846"/>
    <w:rsid w:val="00BE22FE"/>
    <w:rsid w:val="00BF7273"/>
    <w:rsid w:val="00C11688"/>
    <w:rsid w:val="00C11BD6"/>
    <w:rsid w:val="00C120FB"/>
    <w:rsid w:val="00C12894"/>
    <w:rsid w:val="00C14923"/>
    <w:rsid w:val="00C249E1"/>
    <w:rsid w:val="00C30172"/>
    <w:rsid w:val="00C30773"/>
    <w:rsid w:val="00C465B5"/>
    <w:rsid w:val="00C530CC"/>
    <w:rsid w:val="00C53AEA"/>
    <w:rsid w:val="00C571F1"/>
    <w:rsid w:val="00C5796D"/>
    <w:rsid w:val="00C60E6C"/>
    <w:rsid w:val="00C773A9"/>
    <w:rsid w:val="00C77F67"/>
    <w:rsid w:val="00C808DE"/>
    <w:rsid w:val="00C81347"/>
    <w:rsid w:val="00C83584"/>
    <w:rsid w:val="00C875CB"/>
    <w:rsid w:val="00C9627F"/>
    <w:rsid w:val="00C96301"/>
    <w:rsid w:val="00CA6535"/>
    <w:rsid w:val="00CB3D4C"/>
    <w:rsid w:val="00CB7D41"/>
    <w:rsid w:val="00CC303C"/>
    <w:rsid w:val="00CC4220"/>
    <w:rsid w:val="00CD597D"/>
    <w:rsid w:val="00CD6C64"/>
    <w:rsid w:val="00CE45BE"/>
    <w:rsid w:val="00CE73D8"/>
    <w:rsid w:val="00CF1832"/>
    <w:rsid w:val="00CF191D"/>
    <w:rsid w:val="00CF2ADC"/>
    <w:rsid w:val="00CF302D"/>
    <w:rsid w:val="00CF67AB"/>
    <w:rsid w:val="00D06E64"/>
    <w:rsid w:val="00D10553"/>
    <w:rsid w:val="00D14BAB"/>
    <w:rsid w:val="00D22650"/>
    <w:rsid w:val="00D256D3"/>
    <w:rsid w:val="00D27ECF"/>
    <w:rsid w:val="00D31888"/>
    <w:rsid w:val="00D33416"/>
    <w:rsid w:val="00D34E9E"/>
    <w:rsid w:val="00D4180B"/>
    <w:rsid w:val="00D444A8"/>
    <w:rsid w:val="00D4704C"/>
    <w:rsid w:val="00D5758F"/>
    <w:rsid w:val="00D610B1"/>
    <w:rsid w:val="00D61B79"/>
    <w:rsid w:val="00D7119E"/>
    <w:rsid w:val="00D72077"/>
    <w:rsid w:val="00D73845"/>
    <w:rsid w:val="00D7405A"/>
    <w:rsid w:val="00D8205B"/>
    <w:rsid w:val="00D829B0"/>
    <w:rsid w:val="00D83521"/>
    <w:rsid w:val="00D835C0"/>
    <w:rsid w:val="00D83CFA"/>
    <w:rsid w:val="00D91A87"/>
    <w:rsid w:val="00DB52A1"/>
    <w:rsid w:val="00DC5491"/>
    <w:rsid w:val="00DD43DB"/>
    <w:rsid w:val="00DE0CB3"/>
    <w:rsid w:val="00DE1BAA"/>
    <w:rsid w:val="00DF55EB"/>
    <w:rsid w:val="00DF7AAA"/>
    <w:rsid w:val="00E1793B"/>
    <w:rsid w:val="00E211D7"/>
    <w:rsid w:val="00E227E6"/>
    <w:rsid w:val="00E27BF6"/>
    <w:rsid w:val="00E32700"/>
    <w:rsid w:val="00E33D43"/>
    <w:rsid w:val="00E342C8"/>
    <w:rsid w:val="00E36260"/>
    <w:rsid w:val="00E40C05"/>
    <w:rsid w:val="00E42B93"/>
    <w:rsid w:val="00E43596"/>
    <w:rsid w:val="00E44B6E"/>
    <w:rsid w:val="00E46267"/>
    <w:rsid w:val="00E51FF8"/>
    <w:rsid w:val="00E65510"/>
    <w:rsid w:val="00E65DAF"/>
    <w:rsid w:val="00E73C6A"/>
    <w:rsid w:val="00E776F1"/>
    <w:rsid w:val="00E8477C"/>
    <w:rsid w:val="00E85EA0"/>
    <w:rsid w:val="00E876A9"/>
    <w:rsid w:val="00E9185F"/>
    <w:rsid w:val="00E91F99"/>
    <w:rsid w:val="00E92621"/>
    <w:rsid w:val="00E937FA"/>
    <w:rsid w:val="00E95913"/>
    <w:rsid w:val="00EA3034"/>
    <w:rsid w:val="00EA5BE2"/>
    <w:rsid w:val="00EB6ED4"/>
    <w:rsid w:val="00EC2B93"/>
    <w:rsid w:val="00EC6A9E"/>
    <w:rsid w:val="00ED26F8"/>
    <w:rsid w:val="00EE43D4"/>
    <w:rsid w:val="00EF2FF4"/>
    <w:rsid w:val="00EF6F9B"/>
    <w:rsid w:val="00F132A5"/>
    <w:rsid w:val="00F211A3"/>
    <w:rsid w:val="00F26714"/>
    <w:rsid w:val="00F271D9"/>
    <w:rsid w:val="00F27852"/>
    <w:rsid w:val="00F34229"/>
    <w:rsid w:val="00F3647D"/>
    <w:rsid w:val="00F42828"/>
    <w:rsid w:val="00F5059B"/>
    <w:rsid w:val="00F53B02"/>
    <w:rsid w:val="00F6223C"/>
    <w:rsid w:val="00F63096"/>
    <w:rsid w:val="00F677E1"/>
    <w:rsid w:val="00F87442"/>
    <w:rsid w:val="00F87B15"/>
    <w:rsid w:val="00F9140D"/>
    <w:rsid w:val="00F92660"/>
    <w:rsid w:val="00F97889"/>
    <w:rsid w:val="00FA52C5"/>
    <w:rsid w:val="00FA668E"/>
    <w:rsid w:val="00FB022A"/>
    <w:rsid w:val="00FC6082"/>
    <w:rsid w:val="00FD1C06"/>
    <w:rsid w:val="00FD1CAD"/>
    <w:rsid w:val="00FD6EE7"/>
    <w:rsid w:val="00FD7C89"/>
    <w:rsid w:val="00FE1720"/>
    <w:rsid w:val="00FF02A1"/>
    <w:rsid w:val="00FF0E47"/>
    <w:rsid w:val="00FF2C19"/>
    <w:rsid w:val="00FF4904"/>
    <w:rsid w:val="00FF587D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4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8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15145"/>
    <w:rPr>
      <w:color w:val="808080"/>
    </w:rPr>
  </w:style>
  <w:style w:type="paragraph" w:styleId="a7">
    <w:name w:val="List Paragraph"/>
    <w:basedOn w:val="a"/>
    <w:uiPriority w:val="34"/>
    <w:qFormat/>
    <w:rsid w:val="00AE4414"/>
    <w:pPr>
      <w:ind w:left="720"/>
      <w:contextualSpacing/>
    </w:pPr>
  </w:style>
  <w:style w:type="character" w:customStyle="1" w:styleId="FontStyle246">
    <w:name w:val="Font Style246"/>
    <w:uiPriority w:val="99"/>
    <w:rsid w:val="00F53B02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2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41068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068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068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068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0689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D5E3A"/>
  </w:style>
  <w:style w:type="paragraph" w:styleId="af0">
    <w:name w:val="footer"/>
    <w:basedOn w:val="a"/>
    <w:link w:val="af1"/>
    <w:uiPriority w:val="99"/>
    <w:unhideWhenUsed/>
    <w:rsid w:val="002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5E3A"/>
  </w:style>
  <w:style w:type="paragraph" w:customStyle="1" w:styleId="1">
    <w:name w:val="Без интервала1"/>
    <w:link w:val="NoSpacingChar"/>
    <w:rsid w:val="00B205A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link w:val="1"/>
    <w:locked/>
    <w:rsid w:val="00B205A1"/>
    <w:rPr>
      <w:rFonts w:ascii="Calibri" w:eastAsia="Times New Roman" w:hAnsi="Calibri" w:cs="Calibri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8A0CE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8A0CE5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8A0CE5"/>
    <w:rPr>
      <w:vertAlign w:val="superscript"/>
    </w:rPr>
  </w:style>
  <w:style w:type="paragraph" w:customStyle="1" w:styleId="af5">
    <w:name w:val="Основной"/>
    <w:basedOn w:val="a"/>
    <w:link w:val="af6"/>
    <w:rsid w:val="003050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Знак"/>
    <w:link w:val="af5"/>
    <w:locked/>
    <w:rsid w:val="0030501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4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8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15145"/>
    <w:rPr>
      <w:color w:val="808080"/>
    </w:rPr>
  </w:style>
  <w:style w:type="paragraph" w:styleId="a7">
    <w:name w:val="List Paragraph"/>
    <w:basedOn w:val="a"/>
    <w:uiPriority w:val="34"/>
    <w:qFormat/>
    <w:rsid w:val="00AE4414"/>
    <w:pPr>
      <w:ind w:left="720"/>
      <w:contextualSpacing/>
    </w:pPr>
  </w:style>
  <w:style w:type="character" w:customStyle="1" w:styleId="FontStyle246">
    <w:name w:val="Font Style246"/>
    <w:uiPriority w:val="99"/>
    <w:rsid w:val="00F53B02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2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41068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068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068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068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0689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D5E3A"/>
  </w:style>
  <w:style w:type="paragraph" w:styleId="af0">
    <w:name w:val="footer"/>
    <w:basedOn w:val="a"/>
    <w:link w:val="af1"/>
    <w:uiPriority w:val="99"/>
    <w:unhideWhenUsed/>
    <w:rsid w:val="002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5E3A"/>
  </w:style>
  <w:style w:type="paragraph" w:customStyle="1" w:styleId="1">
    <w:name w:val="Без интервала1"/>
    <w:link w:val="NoSpacingChar"/>
    <w:rsid w:val="00B205A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link w:val="1"/>
    <w:locked/>
    <w:rsid w:val="00B205A1"/>
    <w:rPr>
      <w:rFonts w:ascii="Calibri" w:eastAsia="Times New Roman" w:hAnsi="Calibri" w:cs="Calibri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8A0CE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8A0CE5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8A0CE5"/>
    <w:rPr>
      <w:vertAlign w:val="superscript"/>
    </w:rPr>
  </w:style>
  <w:style w:type="paragraph" w:customStyle="1" w:styleId="af5">
    <w:name w:val="Основной"/>
    <w:basedOn w:val="a"/>
    <w:link w:val="af6"/>
    <w:rsid w:val="003050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Знак"/>
    <w:link w:val="af5"/>
    <w:locked/>
    <w:rsid w:val="0030501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CEF47-B133-4B3D-865F-CD5DBD73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16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Шеин Евгений Александрович</cp:lastModifiedBy>
  <cp:revision>16</cp:revision>
  <cp:lastPrinted>2016-03-28T12:43:00Z</cp:lastPrinted>
  <dcterms:created xsi:type="dcterms:W3CDTF">2016-06-10T12:01:00Z</dcterms:created>
  <dcterms:modified xsi:type="dcterms:W3CDTF">2016-06-24T10:58:00Z</dcterms:modified>
</cp:coreProperties>
</file>