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5D5E" w:rsidRPr="00515B3C" w:rsidRDefault="007F07AB" w:rsidP="004E0D67">
      <w:pPr>
        <w:spacing w:line="360" w:lineRule="auto"/>
        <w:jc w:val="both"/>
        <w:rPr>
          <w:sz w:val="28"/>
          <w:szCs w:val="28"/>
        </w:rPr>
      </w:pPr>
      <w:r w:rsidRPr="00515B3C">
        <w:rPr>
          <w:sz w:val="28"/>
          <w:szCs w:val="28"/>
        </w:rPr>
        <w:t xml:space="preserve">УДК </w:t>
      </w:r>
      <w:r w:rsidR="00795D5E" w:rsidRPr="00515B3C">
        <w:rPr>
          <w:sz w:val="28"/>
          <w:szCs w:val="28"/>
        </w:rPr>
        <w:t>621.791.72</w:t>
      </w:r>
    </w:p>
    <w:p w:rsidR="004E0D67" w:rsidRPr="00515B3C" w:rsidRDefault="004E0D67" w:rsidP="004E0D67">
      <w:pPr>
        <w:spacing w:line="360" w:lineRule="auto"/>
        <w:jc w:val="both"/>
        <w:rPr>
          <w:b/>
          <w:sz w:val="28"/>
          <w:szCs w:val="28"/>
        </w:rPr>
      </w:pPr>
      <w:r w:rsidRPr="00515B3C">
        <w:rPr>
          <w:b/>
          <w:sz w:val="28"/>
          <w:szCs w:val="28"/>
        </w:rPr>
        <w:t xml:space="preserve">Исследование </w:t>
      </w:r>
      <w:r>
        <w:rPr>
          <w:b/>
          <w:sz w:val="28"/>
          <w:szCs w:val="28"/>
        </w:rPr>
        <w:t>химического состава сварных швов при сварке высококонцентрированными источниками энергии в вакууме</w:t>
      </w:r>
      <w:r w:rsidRPr="00515B3C">
        <w:rPr>
          <w:b/>
          <w:sz w:val="28"/>
          <w:szCs w:val="28"/>
        </w:rPr>
        <w:t xml:space="preserve"> </w:t>
      </w:r>
    </w:p>
    <w:p w:rsidR="004E0D67" w:rsidRPr="000C4A98" w:rsidRDefault="004E0D67" w:rsidP="004E0D67">
      <w:pPr>
        <w:spacing w:line="360" w:lineRule="auto"/>
        <w:jc w:val="both"/>
        <w:rPr>
          <w:b/>
          <w:sz w:val="28"/>
          <w:szCs w:val="28"/>
          <w:lang w:val="en-US"/>
        </w:rPr>
      </w:pPr>
      <w:r w:rsidRPr="00DB3602">
        <w:rPr>
          <w:b/>
          <w:sz w:val="28"/>
          <w:szCs w:val="28"/>
          <w:lang w:val="en-US"/>
        </w:rPr>
        <w:t>The study of the chemical composition of the weld when welding highly concentrated source of energy in the vacuum</w:t>
      </w:r>
    </w:p>
    <w:p w:rsidR="007F07AB" w:rsidRPr="004E0D67" w:rsidRDefault="007F07AB" w:rsidP="004E0D67">
      <w:pPr>
        <w:spacing w:line="360" w:lineRule="auto"/>
        <w:jc w:val="both"/>
        <w:rPr>
          <w:sz w:val="28"/>
          <w:szCs w:val="28"/>
          <w:lang w:val="en-US"/>
        </w:rPr>
      </w:pPr>
    </w:p>
    <w:p w:rsidR="007F07AB" w:rsidRPr="00515B3C" w:rsidRDefault="00D25C05" w:rsidP="004E0D67">
      <w:pPr>
        <w:spacing w:line="360" w:lineRule="auto"/>
        <w:jc w:val="both"/>
        <w:rPr>
          <w:sz w:val="28"/>
          <w:szCs w:val="28"/>
        </w:rPr>
      </w:pPr>
      <w:proofErr w:type="spellStart"/>
      <w:r w:rsidRPr="00515B3C">
        <w:rPr>
          <w:sz w:val="28"/>
          <w:szCs w:val="28"/>
        </w:rPr>
        <w:t>Саломатова</w:t>
      </w:r>
      <w:proofErr w:type="spellEnd"/>
      <w:r w:rsidRPr="00515B3C">
        <w:rPr>
          <w:sz w:val="28"/>
          <w:szCs w:val="28"/>
        </w:rPr>
        <w:t xml:space="preserve"> </w:t>
      </w:r>
      <w:r w:rsidR="004E0D67">
        <w:rPr>
          <w:sz w:val="28"/>
          <w:szCs w:val="28"/>
        </w:rPr>
        <w:t>Е.К.</w:t>
      </w:r>
      <w:r w:rsidR="00795D5E" w:rsidRPr="00515B3C">
        <w:rPr>
          <w:sz w:val="28"/>
          <w:szCs w:val="28"/>
        </w:rPr>
        <w:t xml:space="preserve">, </w:t>
      </w:r>
      <w:r w:rsidR="00296F92" w:rsidRPr="00515B3C">
        <w:rPr>
          <w:sz w:val="28"/>
          <w:szCs w:val="28"/>
        </w:rPr>
        <w:t xml:space="preserve">к.т.н., </w:t>
      </w:r>
      <w:r w:rsidRPr="00515B3C">
        <w:rPr>
          <w:sz w:val="28"/>
          <w:szCs w:val="28"/>
        </w:rPr>
        <w:t xml:space="preserve">Ольшанская </w:t>
      </w:r>
      <w:r w:rsidR="004E0D67">
        <w:rPr>
          <w:sz w:val="28"/>
          <w:szCs w:val="28"/>
        </w:rPr>
        <w:t>Т.В.,</w:t>
      </w:r>
      <w:r w:rsidR="00296F92" w:rsidRPr="00515B3C">
        <w:rPr>
          <w:sz w:val="28"/>
          <w:szCs w:val="28"/>
        </w:rPr>
        <w:t xml:space="preserve"> к.т.н., </w:t>
      </w:r>
      <w:proofErr w:type="spellStart"/>
      <w:r w:rsidRPr="00515B3C">
        <w:rPr>
          <w:sz w:val="28"/>
          <w:szCs w:val="28"/>
        </w:rPr>
        <w:t>Трушников</w:t>
      </w:r>
      <w:proofErr w:type="spellEnd"/>
      <w:r w:rsidRPr="00515B3C">
        <w:rPr>
          <w:sz w:val="28"/>
          <w:szCs w:val="28"/>
        </w:rPr>
        <w:t xml:space="preserve"> </w:t>
      </w:r>
      <w:r w:rsidR="004E0D67">
        <w:rPr>
          <w:sz w:val="28"/>
          <w:szCs w:val="28"/>
        </w:rPr>
        <w:t>Д.Н.,</w:t>
      </w:r>
      <w:r w:rsidR="00296F92" w:rsidRPr="00515B3C">
        <w:rPr>
          <w:sz w:val="28"/>
          <w:szCs w:val="28"/>
        </w:rPr>
        <w:t xml:space="preserve"> д.т.н., </w:t>
      </w:r>
      <w:r w:rsidRPr="00515B3C">
        <w:rPr>
          <w:sz w:val="28"/>
          <w:szCs w:val="28"/>
        </w:rPr>
        <w:t xml:space="preserve">Беленький </w:t>
      </w:r>
      <w:r w:rsidR="004E0D67">
        <w:rPr>
          <w:sz w:val="28"/>
          <w:szCs w:val="28"/>
        </w:rPr>
        <w:t>В.Я.</w:t>
      </w:r>
      <w:r w:rsidR="00296F92" w:rsidRPr="00515B3C">
        <w:rPr>
          <w:sz w:val="28"/>
          <w:szCs w:val="28"/>
        </w:rPr>
        <w:t xml:space="preserve">, д.т.н., </w:t>
      </w:r>
      <w:r w:rsidRPr="00515B3C">
        <w:rPr>
          <w:sz w:val="28"/>
          <w:szCs w:val="28"/>
        </w:rPr>
        <w:t xml:space="preserve">Федосеева </w:t>
      </w:r>
      <w:r w:rsidR="004E0D67">
        <w:rPr>
          <w:sz w:val="28"/>
          <w:szCs w:val="28"/>
        </w:rPr>
        <w:t>Е.М.</w:t>
      </w:r>
      <w:r w:rsidR="00296F92" w:rsidRPr="00515B3C">
        <w:rPr>
          <w:sz w:val="28"/>
          <w:szCs w:val="28"/>
        </w:rPr>
        <w:t xml:space="preserve">, </w:t>
      </w:r>
      <w:proofErr w:type="spellStart"/>
      <w:r w:rsidR="00296F92" w:rsidRPr="00515B3C">
        <w:rPr>
          <w:sz w:val="28"/>
          <w:szCs w:val="28"/>
        </w:rPr>
        <w:t>к.т</w:t>
      </w:r>
      <w:proofErr w:type="gramStart"/>
      <w:r w:rsidR="00296F92" w:rsidRPr="00515B3C">
        <w:rPr>
          <w:sz w:val="28"/>
          <w:szCs w:val="28"/>
        </w:rPr>
        <w:t>.н</w:t>
      </w:r>
      <w:proofErr w:type="spellEnd"/>
      <w:proofErr w:type="gramEnd"/>
    </w:p>
    <w:p w:rsidR="007F07AB" w:rsidRDefault="004E0D67" w:rsidP="004E0D67">
      <w:pPr>
        <w:spacing w:line="360" w:lineRule="auto"/>
        <w:jc w:val="both"/>
        <w:rPr>
          <w:sz w:val="28"/>
          <w:szCs w:val="28"/>
        </w:rPr>
      </w:pPr>
      <w:proofErr w:type="spellStart"/>
      <w:r w:rsidRPr="00515B3C">
        <w:rPr>
          <w:sz w:val="28"/>
          <w:szCs w:val="28"/>
          <w:lang w:val="en-US"/>
        </w:rPr>
        <w:t>Salomatova</w:t>
      </w:r>
      <w:proofErr w:type="spellEnd"/>
      <w:r w:rsidRPr="004E0D67">
        <w:rPr>
          <w:sz w:val="28"/>
          <w:szCs w:val="28"/>
        </w:rPr>
        <w:t xml:space="preserve"> </w:t>
      </w:r>
      <w:r w:rsidRPr="00515B3C">
        <w:rPr>
          <w:sz w:val="28"/>
          <w:szCs w:val="28"/>
          <w:lang w:val="en-US"/>
        </w:rPr>
        <w:t>E</w:t>
      </w:r>
      <w:r w:rsidRPr="004E0D67">
        <w:rPr>
          <w:sz w:val="28"/>
          <w:szCs w:val="28"/>
        </w:rPr>
        <w:t>.</w:t>
      </w:r>
      <w:r w:rsidRPr="00515B3C">
        <w:rPr>
          <w:sz w:val="28"/>
          <w:szCs w:val="28"/>
          <w:lang w:val="en-US"/>
        </w:rPr>
        <w:t>S</w:t>
      </w:r>
      <w:r w:rsidRPr="004E0D67">
        <w:rPr>
          <w:sz w:val="28"/>
          <w:szCs w:val="28"/>
        </w:rPr>
        <w:t xml:space="preserve">., </w:t>
      </w:r>
      <w:proofErr w:type="spellStart"/>
      <w:r w:rsidRPr="00515B3C">
        <w:rPr>
          <w:sz w:val="28"/>
          <w:szCs w:val="28"/>
          <w:lang w:val="en-US"/>
        </w:rPr>
        <w:t>Olshanskaia</w:t>
      </w:r>
      <w:proofErr w:type="spellEnd"/>
      <w:r w:rsidRPr="004E0D67">
        <w:rPr>
          <w:sz w:val="28"/>
          <w:szCs w:val="28"/>
        </w:rPr>
        <w:t xml:space="preserve"> </w:t>
      </w:r>
      <w:r w:rsidRPr="00515B3C">
        <w:rPr>
          <w:sz w:val="28"/>
          <w:szCs w:val="28"/>
          <w:lang w:val="en-US"/>
        </w:rPr>
        <w:t>T</w:t>
      </w:r>
      <w:r>
        <w:rPr>
          <w:sz w:val="28"/>
          <w:szCs w:val="28"/>
        </w:rPr>
        <w:t>.</w:t>
      </w:r>
      <w:r w:rsidRPr="00515B3C">
        <w:rPr>
          <w:sz w:val="28"/>
          <w:szCs w:val="28"/>
          <w:lang w:val="en-US"/>
        </w:rPr>
        <w:t>V</w:t>
      </w:r>
      <w:r w:rsidRPr="004E0D67">
        <w:rPr>
          <w:sz w:val="28"/>
          <w:szCs w:val="28"/>
        </w:rPr>
        <w:t xml:space="preserve">., </w:t>
      </w:r>
      <w:proofErr w:type="spellStart"/>
      <w:r w:rsidRPr="00515B3C">
        <w:rPr>
          <w:sz w:val="28"/>
          <w:szCs w:val="28"/>
          <w:lang w:val="en-US"/>
        </w:rPr>
        <w:t>Trushnikov</w:t>
      </w:r>
      <w:proofErr w:type="spellEnd"/>
      <w:r w:rsidRPr="004E0D67">
        <w:rPr>
          <w:sz w:val="28"/>
          <w:szCs w:val="28"/>
        </w:rPr>
        <w:t xml:space="preserve"> </w:t>
      </w:r>
      <w:r w:rsidRPr="00515B3C">
        <w:rPr>
          <w:sz w:val="28"/>
          <w:szCs w:val="28"/>
          <w:lang w:val="en-US"/>
        </w:rPr>
        <w:t>D</w:t>
      </w:r>
      <w:r>
        <w:rPr>
          <w:sz w:val="28"/>
          <w:szCs w:val="28"/>
        </w:rPr>
        <w:t>.</w:t>
      </w:r>
      <w:r w:rsidRPr="00515B3C">
        <w:rPr>
          <w:sz w:val="28"/>
          <w:szCs w:val="28"/>
          <w:lang w:val="en-US"/>
        </w:rPr>
        <w:t>N</w:t>
      </w:r>
      <w:r w:rsidRPr="004E0D67">
        <w:rPr>
          <w:sz w:val="28"/>
          <w:szCs w:val="28"/>
        </w:rPr>
        <w:t xml:space="preserve">., </w:t>
      </w:r>
      <w:proofErr w:type="spellStart"/>
      <w:r w:rsidRPr="00515B3C">
        <w:rPr>
          <w:sz w:val="28"/>
          <w:szCs w:val="28"/>
          <w:lang w:val="en-US"/>
        </w:rPr>
        <w:t>Belenkiy</w:t>
      </w:r>
      <w:proofErr w:type="spellEnd"/>
      <w:r w:rsidRPr="004E0D67">
        <w:rPr>
          <w:sz w:val="28"/>
          <w:szCs w:val="28"/>
        </w:rPr>
        <w:t xml:space="preserve"> </w:t>
      </w:r>
      <w:r w:rsidRPr="00515B3C">
        <w:rPr>
          <w:sz w:val="28"/>
          <w:szCs w:val="28"/>
          <w:lang w:val="en-US"/>
        </w:rPr>
        <w:t>V</w:t>
      </w:r>
      <w:r>
        <w:rPr>
          <w:sz w:val="28"/>
          <w:szCs w:val="28"/>
        </w:rPr>
        <w:t>.</w:t>
      </w:r>
      <w:proofErr w:type="spellStart"/>
      <w:r w:rsidRPr="00515B3C">
        <w:rPr>
          <w:sz w:val="28"/>
          <w:szCs w:val="28"/>
          <w:lang w:val="en-US"/>
        </w:rPr>
        <w:t>Ya</w:t>
      </w:r>
      <w:proofErr w:type="spellEnd"/>
      <w:r w:rsidRPr="004E0D67">
        <w:rPr>
          <w:sz w:val="28"/>
          <w:szCs w:val="28"/>
        </w:rPr>
        <w:t xml:space="preserve">., </w:t>
      </w:r>
      <w:proofErr w:type="spellStart"/>
      <w:r w:rsidRPr="00515B3C">
        <w:rPr>
          <w:sz w:val="28"/>
          <w:szCs w:val="28"/>
          <w:lang w:val="en-US"/>
        </w:rPr>
        <w:t>Fedoseeva</w:t>
      </w:r>
      <w:proofErr w:type="spellEnd"/>
      <w:r w:rsidRPr="004E0D67">
        <w:rPr>
          <w:sz w:val="28"/>
          <w:szCs w:val="28"/>
        </w:rPr>
        <w:t xml:space="preserve"> </w:t>
      </w:r>
      <w:r w:rsidRPr="00515B3C">
        <w:rPr>
          <w:sz w:val="28"/>
          <w:szCs w:val="28"/>
          <w:lang w:val="en-US"/>
        </w:rPr>
        <w:t>E</w:t>
      </w:r>
      <w:r>
        <w:rPr>
          <w:sz w:val="28"/>
          <w:szCs w:val="28"/>
        </w:rPr>
        <w:t>.</w:t>
      </w:r>
      <w:r w:rsidRPr="00515B3C">
        <w:rPr>
          <w:sz w:val="28"/>
          <w:szCs w:val="28"/>
          <w:lang w:val="en-US"/>
        </w:rPr>
        <w:t>M</w:t>
      </w:r>
      <w:r w:rsidRPr="004E0D67">
        <w:rPr>
          <w:sz w:val="28"/>
          <w:szCs w:val="28"/>
        </w:rPr>
        <w:t>.</w:t>
      </w:r>
    </w:p>
    <w:p w:rsidR="004E0D67" w:rsidRPr="00515B3C" w:rsidRDefault="004E0D67" w:rsidP="004E0D67">
      <w:pPr>
        <w:spacing w:line="360" w:lineRule="auto"/>
        <w:jc w:val="both"/>
        <w:rPr>
          <w:sz w:val="28"/>
          <w:szCs w:val="28"/>
        </w:rPr>
      </w:pPr>
    </w:p>
    <w:p w:rsidR="004E0D67" w:rsidRDefault="004E0D67" w:rsidP="004E0D67">
      <w:pPr>
        <w:spacing w:line="360" w:lineRule="auto"/>
        <w:jc w:val="both"/>
        <w:rPr>
          <w:sz w:val="28"/>
          <w:szCs w:val="28"/>
        </w:rPr>
      </w:pPr>
      <w:hyperlink r:id="rId9" w:history="1">
        <w:r w:rsidRPr="00340F2A">
          <w:rPr>
            <w:rStyle w:val="ae"/>
            <w:sz w:val="28"/>
            <w:szCs w:val="28"/>
            <w:lang w:val="en-US"/>
          </w:rPr>
          <w:t>weld</w:t>
        </w:r>
        <w:r w:rsidRPr="00340F2A">
          <w:rPr>
            <w:rStyle w:val="ae"/>
            <w:sz w:val="28"/>
            <w:szCs w:val="28"/>
          </w:rPr>
          <w:t>-</w:t>
        </w:r>
        <w:r w:rsidRPr="00340F2A">
          <w:rPr>
            <w:rStyle w:val="ae"/>
            <w:sz w:val="28"/>
            <w:szCs w:val="28"/>
            <w:lang w:val="en-US"/>
          </w:rPr>
          <w:t>katy</w:t>
        </w:r>
        <w:r w:rsidRPr="00340F2A">
          <w:rPr>
            <w:rStyle w:val="ae"/>
            <w:sz w:val="28"/>
            <w:szCs w:val="28"/>
          </w:rPr>
          <w:t>@</w:t>
        </w:r>
        <w:r w:rsidRPr="00340F2A">
          <w:rPr>
            <w:rStyle w:val="ae"/>
            <w:sz w:val="28"/>
            <w:szCs w:val="28"/>
            <w:lang w:val="en-US"/>
          </w:rPr>
          <w:t>mail</w:t>
        </w:r>
        <w:r w:rsidRPr="00340F2A">
          <w:rPr>
            <w:rStyle w:val="ae"/>
            <w:sz w:val="28"/>
            <w:szCs w:val="28"/>
          </w:rPr>
          <w:t>.</w:t>
        </w:r>
        <w:proofErr w:type="spellStart"/>
        <w:r w:rsidRPr="00340F2A">
          <w:rPr>
            <w:rStyle w:val="ae"/>
            <w:sz w:val="28"/>
            <w:szCs w:val="28"/>
            <w:lang w:val="en-US"/>
          </w:rPr>
          <w:t>ru</w:t>
        </w:r>
        <w:proofErr w:type="spellEnd"/>
      </w:hyperlink>
    </w:p>
    <w:p w:rsidR="004E0D67" w:rsidRDefault="004E0D67" w:rsidP="004E0D67">
      <w:pPr>
        <w:spacing w:line="360" w:lineRule="auto"/>
        <w:jc w:val="both"/>
        <w:rPr>
          <w:sz w:val="28"/>
          <w:szCs w:val="28"/>
        </w:rPr>
      </w:pPr>
    </w:p>
    <w:p w:rsidR="0015384F" w:rsidRPr="004E0D67" w:rsidRDefault="007F07AB" w:rsidP="004E0D67">
      <w:pPr>
        <w:spacing w:line="360" w:lineRule="auto"/>
        <w:jc w:val="both"/>
        <w:rPr>
          <w:i/>
          <w:sz w:val="28"/>
          <w:szCs w:val="28"/>
        </w:rPr>
      </w:pPr>
      <w:r w:rsidRPr="004E0D67">
        <w:rPr>
          <w:i/>
          <w:sz w:val="28"/>
          <w:szCs w:val="28"/>
        </w:rPr>
        <w:t xml:space="preserve">Пермский </w:t>
      </w:r>
      <w:r w:rsidR="0078585A" w:rsidRPr="004E0D67">
        <w:rPr>
          <w:i/>
          <w:sz w:val="28"/>
          <w:szCs w:val="28"/>
        </w:rPr>
        <w:t>национальный исследовательский политехнический</w:t>
      </w:r>
      <w:r w:rsidRPr="004E0D67">
        <w:rPr>
          <w:i/>
          <w:sz w:val="28"/>
          <w:szCs w:val="28"/>
        </w:rPr>
        <w:t xml:space="preserve"> университет</w:t>
      </w:r>
      <w:r w:rsidR="001D7AA5" w:rsidRPr="004E0D67">
        <w:rPr>
          <w:i/>
          <w:sz w:val="28"/>
          <w:szCs w:val="28"/>
        </w:rPr>
        <w:t xml:space="preserve">, </w:t>
      </w:r>
      <w:r w:rsidR="00D25C05" w:rsidRPr="004E0D67">
        <w:rPr>
          <w:i/>
          <w:sz w:val="28"/>
          <w:szCs w:val="28"/>
        </w:rPr>
        <w:t xml:space="preserve">г. </w:t>
      </w:r>
      <w:r w:rsidR="004E0D67" w:rsidRPr="004E0D67">
        <w:rPr>
          <w:i/>
          <w:sz w:val="28"/>
          <w:szCs w:val="28"/>
        </w:rPr>
        <w:t>Пермь</w:t>
      </w:r>
      <w:r w:rsidRPr="004E0D67">
        <w:rPr>
          <w:i/>
          <w:sz w:val="28"/>
          <w:szCs w:val="28"/>
        </w:rPr>
        <w:t xml:space="preserve"> </w:t>
      </w:r>
    </w:p>
    <w:p w:rsidR="00515B3C" w:rsidRPr="00515B3C" w:rsidRDefault="00515B3C" w:rsidP="00515B3C">
      <w:pPr>
        <w:spacing w:line="360" w:lineRule="auto"/>
        <w:jc w:val="center"/>
        <w:rPr>
          <w:b/>
          <w:sz w:val="28"/>
          <w:szCs w:val="28"/>
          <w:lang w:val="en-US"/>
        </w:rPr>
      </w:pPr>
    </w:p>
    <w:p w:rsidR="00515B3C" w:rsidRPr="00515B3C" w:rsidRDefault="00515B3C" w:rsidP="004E0D67">
      <w:pPr>
        <w:pStyle w:val="af2"/>
        <w:tabs>
          <w:tab w:val="left" w:pos="851"/>
        </w:tabs>
        <w:spacing w:after="0" w:line="360" w:lineRule="auto"/>
        <w:ind w:left="0" w:firstLine="709"/>
        <w:jc w:val="both"/>
        <w:rPr>
          <w:rFonts w:ascii="Times New Roman" w:hAnsi="Times New Roman"/>
          <w:b/>
          <w:sz w:val="28"/>
          <w:szCs w:val="28"/>
        </w:rPr>
      </w:pPr>
      <w:r w:rsidRPr="00515B3C">
        <w:rPr>
          <w:rFonts w:ascii="Times New Roman" w:hAnsi="Times New Roman"/>
          <w:b/>
          <w:sz w:val="28"/>
          <w:szCs w:val="28"/>
        </w:rPr>
        <w:t>Аннотация</w:t>
      </w:r>
      <w:r w:rsidR="004E0D67">
        <w:rPr>
          <w:rFonts w:ascii="Times New Roman" w:hAnsi="Times New Roman"/>
          <w:b/>
          <w:sz w:val="28"/>
          <w:szCs w:val="28"/>
        </w:rPr>
        <w:t>:</w:t>
      </w:r>
    </w:p>
    <w:p w:rsidR="00515B3C" w:rsidRPr="004E0D67" w:rsidRDefault="00515B3C" w:rsidP="004E0D67">
      <w:pPr>
        <w:pStyle w:val="af2"/>
        <w:tabs>
          <w:tab w:val="left" w:pos="851"/>
        </w:tabs>
        <w:spacing w:after="0" w:line="360" w:lineRule="auto"/>
        <w:ind w:left="0" w:firstLine="709"/>
        <w:jc w:val="both"/>
        <w:rPr>
          <w:rFonts w:ascii="Times New Roman" w:hAnsi="Times New Roman"/>
          <w:i/>
          <w:sz w:val="28"/>
          <w:szCs w:val="28"/>
        </w:rPr>
      </w:pPr>
      <w:r w:rsidRPr="004E0D67">
        <w:rPr>
          <w:rFonts w:ascii="Times New Roman" w:hAnsi="Times New Roman"/>
          <w:i/>
          <w:sz w:val="28"/>
          <w:szCs w:val="28"/>
        </w:rPr>
        <w:t>В работе представлены результаты проведенных экспериментов, заключающихся в выполнении сварных проходов при электронно-лучевой сварке с продольной и поперечной осцилляцией электронного луча для алюминиевого сплава АМг</w:t>
      </w:r>
      <w:proofErr w:type="gramStart"/>
      <w:r w:rsidRPr="004E0D67">
        <w:rPr>
          <w:rFonts w:ascii="Times New Roman" w:hAnsi="Times New Roman"/>
          <w:i/>
          <w:sz w:val="28"/>
          <w:szCs w:val="28"/>
        </w:rPr>
        <w:t>6</w:t>
      </w:r>
      <w:proofErr w:type="gramEnd"/>
      <w:r w:rsidRPr="004E0D67">
        <w:rPr>
          <w:rFonts w:ascii="Times New Roman" w:hAnsi="Times New Roman"/>
          <w:i/>
          <w:sz w:val="28"/>
          <w:szCs w:val="28"/>
        </w:rPr>
        <w:t xml:space="preserve">. Проведен анализ макрошлифов и химического состава по глубине сварных проходов. </w:t>
      </w:r>
    </w:p>
    <w:p w:rsidR="004E0D67" w:rsidRDefault="004E0D67" w:rsidP="004E0D67">
      <w:pPr>
        <w:spacing w:line="360" w:lineRule="auto"/>
        <w:ind w:firstLine="708"/>
        <w:jc w:val="both"/>
        <w:rPr>
          <w:sz w:val="28"/>
          <w:szCs w:val="28"/>
        </w:rPr>
      </w:pPr>
      <w:r w:rsidRPr="00515B3C">
        <w:rPr>
          <w:b/>
          <w:sz w:val="28"/>
          <w:szCs w:val="28"/>
        </w:rPr>
        <w:t>Ключевые слова:</w:t>
      </w:r>
      <w:r w:rsidRPr="00515B3C">
        <w:rPr>
          <w:sz w:val="28"/>
          <w:szCs w:val="28"/>
        </w:rPr>
        <w:t xml:space="preserve"> </w:t>
      </w:r>
    </w:p>
    <w:p w:rsidR="004E0D67" w:rsidRPr="004E0D67" w:rsidRDefault="004E0D67" w:rsidP="004E0D67">
      <w:pPr>
        <w:spacing w:line="360" w:lineRule="auto"/>
        <w:ind w:firstLine="708"/>
        <w:jc w:val="both"/>
        <w:rPr>
          <w:i/>
          <w:sz w:val="28"/>
          <w:szCs w:val="28"/>
        </w:rPr>
      </w:pPr>
      <w:r w:rsidRPr="004E0D67">
        <w:rPr>
          <w:i/>
          <w:sz w:val="28"/>
          <w:szCs w:val="28"/>
        </w:rPr>
        <w:t xml:space="preserve">электронно-лучевая сварка, осцилляция электронного луча, продольная и поперечная осцилляция, алюминиевый сплав, </w:t>
      </w:r>
      <w:proofErr w:type="spellStart"/>
      <w:r w:rsidRPr="004E0D67">
        <w:rPr>
          <w:i/>
          <w:sz w:val="28"/>
          <w:szCs w:val="28"/>
        </w:rPr>
        <w:t>легкоспаряемые</w:t>
      </w:r>
      <w:proofErr w:type="spellEnd"/>
      <w:r w:rsidRPr="004E0D67">
        <w:rPr>
          <w:i/>
          <w:sz w:val="28"/>
          <w:szCs w:val="28"/>
        </w:rPr>
        <w:t xml:space="preserve"> компоненты сплава, концентрация магния в сварном шве, истощение, </w:t>
      </w:r>
      <w:proofErr w:type="spellStart"/>
      <w:r w:rsidRPr="004E0D67">
        <w:rPr>
          <w:i/>
          <w:sz w:val="28"/>
          <w:szCs w:val="28"/>
        </w:rPr>
        <w:t>р</w:t>
      </w:r>
      <w:r w:rsidRPr="004E0D67">
        <w:rPr>
          <w:bCs/>
          <w:i/>
          <w:sz w:val="28"/>
          <w:szCs w:val="28"/>
        </w:rPr>
        <w:t>ентгенофлуоресцентный</w:t>
      </w:r>
      <w:proofErr w:type="spellEnd"/>
      <w:r w:rsidRPr="004E0D67">
        <w:rPr>
          <w:bCs/>
          <w:i/>
          <w:sz w:val="28"/>
          <w:szCs w:val="28"/>
        </w:rPr>
        <w:t xml:space="preserve"> </w:t>
      </w:r>
      <w:r w:rsidRPr="004E0D67">
        <w:rPr>
          <w:i/>
          <w:sz w:val="28"/>
          <w:szCs w:val="28"/>
        </w:rPr>
        <w:t>анализ.</w:t>
      </w:r>
    </w:p>
    <w:p w:rsidR="004E0D67" w:rsidRDefault="004E0D67">
      <w:pPr>
        <w:suppressAutoHyphens w:val="0"/>
        <w:rPr>
          <w:b/>
          <w:sz w:val="28"/>
          <w:szCs w:val="28"/>
          <w:lang w:val="en-US"/>
        </w:rPr>
      </w:pPr>
      <w:r>
        <w:rPr>
          <w:b/>
          <w:sz w:val="28"/>
          <w:szCs w:val="28"/>
          <w:lang w:val="en-US"/>
        </w:rPr>
        <w:br w:type="page"/>
      </w:r>
    </w:p>
    <w:p w:rsidR="00515B3C" w:rsidRPr="004E0D67" w:rsidRDefault="00515B3C" w:rsidP="004E0D67">
      <w:pPr>
        <w:tabs>
          <w:tab w:val="left" w:pos="851"/>
        </w:tabs>
        <w:spacing w:line="360" w:lineRule="auto"/>
        <w:ind w:firstLine="709"/>
        <w:jc w:val="both"/>
        <w:rPr>
          <w:b/>
          <w:sz w:val="28"/>
          <w:szCs w:val="28"/>
        </w:rPr>
      </w:pPr>
      <w:r w:rsidRPr="00515B3C">
        <w:rPr>
          <w:b/>
          <w:sz w:val="28"/>
          <w:szCs w:val="28"/>
          <w:lang w:val="en-US"/>
        </w:rPr>
        <w:lastRenderedPageBreak/>
        <w:t>A</w:t>
      </w:r>
      <w:r w:rsidRPr="000C4A98">
        <w:rPr>
          <w:b/>
          <w:sz w:val="28"/>
          <w:szCs w:val="28"/>
          <w:lang w:val="en-US"/>
        </w:rPr>
        <w:t>bstract</w:t>
      </w:r>
      <w:r w:rsidR="004E0D67">
        <w:rPr>
          <w:b/>
          <w:sz w:val="28"/>
          <w:szCs w:val="28"/>
        </w:rPr>
        <w:t>:</w:t>
      </w:r>
    </w:p>
    <w:p w:rsidR="00515B3C" w:rsidRPr="004E0D67" w:rsidRDefault="00515B3C" w:rsidP="004E0D67">
      <w:pPr>
        <w:pStyle w:val="af2"/>
        <w:tabs>
          <w:tab w:val="left" w:pos="851"/>
        </w:tabs>
        <w:spacing w:after="0" w:line="360" w:lineRule="auto"/>
        <w:ind w:left="0" w:firstLine="709"/>
        <w:jc w:val="both"/>
        <w:rPr>
          <w:rFonts w:ascii="Times New Roman" w:hAnsi="Times New Roman"/>
          <w:i/>
          <w:sz w:val="28"/>
          <w:szCs w:val="28"/>
          <w:lang w:val="en-US"/>
        </w:rPr>
      </w:pPr>
      <w:r w:rsidRPr="004E0D67">
        <w:rPr>
          <w:rFonts w:ascii="Times New Roman" w:hAnsi="Times New Roman"/>
          <w:i/>
          <w:sz w:val="28"/>
          <w:szCs w:val="28"/>
          <w:lang w:val="en-US"/>
        </w:rPr>
        <w:t>The results of the experiments, is to perform the weld passes in electron beam welding of longitudinal and transverse oscillation of the electron beam for aluminum alloy AMg6. The analysis o</w:t>
      </w:r>
      <w:r w:rsidR="00136445" w:rsidRPr="004E0D67">
        <w:rPr>
          <w:rFonts w:ascii="Times New Roman" w:hAnsi="Times New Roman"/>
          <w:i/>
          <w:sz w:val="28"/>
          <w:szCs w:val="28"/>
          <w:lang w:val="en-US"/>
        </w:rPr>
        <w:t xml:space="preserve">f the chemical composition and </w:t>
      </w:r>
      <w:proofErr w:type="spellStart"/>
      <w:r w:rsidR="00136445" w:rsidRPr="004E0D67">
        <w:rPr>
          <w:rFonts w:ascii="Times New Roman" w:hAnsi="Times New Roman"/>
          <w:i/>
          <w:sz w:val="28"/>
          <w:szCs w:val="28"/>
          <w:lang w:val="en-US"/>
        </w:rPr>
        <w:t>m</w:t>
      </w:r>
      <w:r w:rsidRPr="004E0D67">
        <w:rPr>
          <w:rFonts w:ascii="Times New Roman" w:hAnsi="Times New Roman"/>
          <w:i/>
          <w:sz w:val="28"/>
          <w:szCs w:val="28"/>
          <w:lang w:val="en-US"/>
        </w:rPr>
        <w:t>acrosection</w:t>
      </w:r>
      <w:proofErr w:type="spellEnd"/>
      <w:r w:rsidRPr="004E0D67">
        <w:rPr>
          <w:rFonts w:ascii="Times New Roman" w:hAnsi="Times New Roman"/>
          <w:i/>
          <w:sz w:val="28"/>
          <w:szCs w:val="28"/>
          <w:lang w:val="en-US"/>
        </w:rPr>
        <w:t xml:space="preserve"> depth of weld passes.</w:t>
      </w:r>
    </w:p>
    <w:p w:rsidR="004E0D67" w:rsidRDefault="004E0D67" w:rsidP="004E0D67">
      <w:pPr>
        <w:spacing w:line="360" w:lineRule="auto"/>
        <w:ind w:firstLine="708"/>
        <w:jc w:val="both"/>
        <w:rPr>
          <w:sz w:val="28"/>
          <w:szCs w:val="28"/>
        </w:rPr>
      </w:pPr>
      <w:r w:rsidRPr="00515B3C">
        <w:rPr>
          <w:b/>
          <w:sz w:val="28"/>
          <w:szCs w:val="28"/>
          <w:lang w:val="en-US"/>
        </w:rPr>
        <w:t>Keywords:</w:t>
      </w:r>
      <w:r w:rsidRPr="00515B3C">
        <w:rPr>
          <w:sz w:val="28"/>
          <w:szCs w:val="28"/>
          <w:lang w:val="en-US"/>
        </w:rPr>
        <w:t xml:space="preserve"> </w:t>
      </w:r>
    </w:p>
    <w:p w:rsidR="004E0D67" w:rsidRPr="004E0D67" w:rsidRDefault="004E0D67" w:rsidP="004E0D67">
      <w:pPr>
        <w:spacing w:line="360" w:lineRule="auto"/>
        <w:ind w:firstLine="708"/>
        <w:jc w:val="both"/>
        <w:rPr>
          <w:i/>
          <w:sz w:val="28"/>
          <w:szCs w:val="28"/>
          <w:lang w:val="en-US"/>
        </w:rPr>
      </w:pPr>
      <w:proofErr w:type="gramStart"/>
      <w:r w:rsidRPr="004E0D67">
        <w:rPr>
          <w:i/>
          <w:sz w:val="28"/>
          <w:szCs w:val="28"/>
          <w:lang w:val="en-US"/>
        </w:rPr>
        <w:t>electron-beam</w:t>
      </w:r>
      <w:proofErr w:type="gramEnd"/>
      <w:r w:rsidRPr="004E0D67">
        <w:rPr>
          <w:i/>
          <w:sz w:val="28"/>
          <w:szCs w:val="28"/>
          <w:lang w:val="en-US"/>
        </w:rPr>
        <w:t xml:space="preserve"> welding, electron beam oscillation, longitudinal and transverse oscillation, aluminum alloy, volatile components of the alloy, magnesium concentration in the weld, depletion, X-ray fluorescence analysis.</w:t>
      </w:r>
    </w:p>
    <w:p w:rsidR="004E0D67" w:rsidRPr="004E0D67" w:rsidRDefault="004E0D67" w:rsidP="00515B3C">
      <w:pPr>
        <w:pStyle w:val="af2"/>
        <w:tabs>
          <w:tab w:val="left" w:pos="567"/>
        </w:tabs>
        <w:spacing w:after="0" w:line="360" w:lineRule="auto"/>
        <w:ind w:left="0"/>
        <w:jc w:val="both"/>
        <w:rPr>
          <w:rFonts w:ascii="Times New Roman" w:hAnsi="Times New Roman"/>
          <w:b/>
          <w:sz w:val="28"/>
          <w:szCs w:val="28"/>
          <w:lang w:val="en-US"/>
        </w:rPr>
      </w:pPr>
    </w:p>
    <w:p w:rsidR="00515B3C" w:rsidRPr="00515B3C" w:rsidRDefault="00515B3C" w:rsidP="004E0D67">
      <w:pPr>
        <w:pStyle w:val="af2"/>
        <w:tabs>
          <w:tab w:val="left" w:pos="567"/>
        </w:tabs>
        <w:spacing w:after="0" w:line="360" w:lineRule="auto"/>
        <w:ind w:left="0" w:firstLine="709"/>
        <w:jc w:val="both"/>
        <w:rPr>
          <w:rFonts w:ascii="Times New Roman" w:hAnsi="Times New Roman"/>
          <w:b/>
          <w:sz w:val="28"/>
          <w:szCs w:val="28"/>
        </w:rPr>
      </w:pPr>
      <w:r w:rsidRPr="00515B3C">
        <w:rPr>
          <w:rFonts w:ascii="Times New Roman" w:hAnsi="Times New Roman"/>
          <w:b/>
          <w:sz w:val="28"/>
          <w:szCs w:val="28"/>
        </w:rPr>
        <w:t>Реферат</w:t>
      </w:r>
    </w:p>
    <w:p w:rsidR="007F07AB" w:rsidRPr="00515B3C" w:rsidRDefault="00795D5E" w:rsidP="004E0D67">
      <w:pPr>
        <w:pStyle w:val="af2"/>
        <w:tabs>
          <w:tab w:val="left" w:pos="851"/>
        </w:tabs>
        <w:spacing w:after="0" w:line="360" w:lineRule="auto"/>
        <w:ind w:left="0" w:firstLine="709"/>
        <w:jc w:val="both"/>
        <w:rPr>
          <w:rFonts w:ascii="Times New Roman" w:hAnsi="Times New Roman"/>
          <w:sz w:val="28"/>
          <w:szCs w:val="28"/>
        </w:rPr>
      </w:pPr>
      <w:r w:rsidRPr="00515B3C">
        <w:rPr>
          <w:rFonts w:ascii="Times New Roman" w:hAnsi="Times New Roman"/>
          <w:sz w:val="28"/>
          <w:szCs w:val="28"/>
        </w:rPr>
        <w:t>Электронно-лучевая сварка с осцилляцией электронного луча позволяет получать качественные сварные соединения, сводя к минимуму образование специфических дефектов, и способствует интенсивному перемешиванию жидкого расплавленного металла. Однако</w:t>
      </w:r>
      <w:proofErr w:type="gramStart"/>
      <w:r w:rsidRPr="00515B3C">
        <w:rPr>
          <w:rFonts w:ascii="Times New Roman" w:hAnsi="Times New Roman"/>
          <w:sz w:val="28"/>
          <w:szCs w:val="28"/>
        </w:rPr>
        <w:t>,</w:t>
      </w:r>
      <w:proofErr w:type="gramEnd"/>
      <w:r w:rsidRPr="00515B3C">
        <w:rPr>
          <w:rFonts w:ascii="Times New Roman" w:hAnsi="Times New Roman"/>
          <w:sz w:val="28"/>
          <w:szCs w:val="28"/>
        </w:rPr>
        <w:t xml:space="preserve"> при использовании данной технологий наблюдается снижение концентрации </w:t>
      </w:r>
      <w:proofErr w:type="spellStart"/>
      <w:r w:rsidRPr="00515B3C">
        <w:rPr>
          <w:rFonts w:ascii="Times New Roman" w:hAnsi="Times New Roman"/>
          <w:sz w:val="28"/>
          <w:szCs w:val="28"/>
        </w:rPr>
        <w:t>легкоиспаряемых</w:t>
      </w:r>
      <w:proofErr w:type="spellEnd"/>
      <w:r w:rsidRPr="00515B3C">
        <w:rPr>
          <w:rFonts w:ascii="Times New Roman" w:hAnsi="Times New Roman"/>
          <w:sz w:val="28"/>
          <w:szCs w:val="28"/>
        </w:rPr>
        <w:t xml:space="preserve"> легирующих элементов в различных сплавах. В работе рассмотрены результаты проведенных экспериментов, заключающихся в нанесении сварных проходов при электронно-лучевой сварке с осцилляцией электронного луча для алюминиевого сплава </w:t>
      </w:r>
      <w:proofErr w:type="spellStart"/>
      <w:r w:rsidRPr="00515B3C">
        <w:rPr>
          <w:rFonts w:ascii="Times New Roman" w:hAnsi="Times New Roman"/>
          <w:sz w:val="28"/>
          <w:szCs w:val="28"/>
        </w:rPr>
        <w:t>АМг</w:t>
      </w:r>
      <w:proofErr w:type="spellEnd"/>
      <w:r w:rsidRPr="00515B3C">
        <w:rPr>
          <w:rFonts w:ascii="Times New Roman" w:hAnsi="Times New Roman"/>
          <w:sz w:val="28"/>
          <w:szCs w:val="28"/>
        </w:rPr>
        <w:t xml:space="preserve"> 6. Далее были выполнены макрошлифы и проведен </w:t>
      </w:r>
      <w:proofErr w:type="spellStart"/>
      <w:r w:rsidRPr="00515B3C">
        <w:rPr>
          <w:rFonts w:ascii="Times New Roman" w:hAnsi="Times New Roman"/>
          <w:sz w:val="28"/>
          <w:szCs w:val="28"/>
        </w:rPr>
        <w:t>р</w:t>
      </w:r>
      <w:r w:rsidRPr="00515B3C">
        <w:rPr>
          <w:rFonts w:ascii="Times New Roman" w:hAnsi="Times New Roman"/>
          <w:bCs/>
          <w:sz w:val="28"/>
          <w:szCs w:val="28"/>
        </w:rPr>
        <w:t>ентгенофлуоресцентный</w:t>
      </w:r>
      <w:proofErr w:type="spellEnd"/>
      <w:r w:rsidRPr="00515B3C">
        <w:rPr>
          <w:rFonts w:ascii="Times New Roman" w:hAnsi="Times New Roman"/>
          <w:bCs/>
          <w:sz w:val="28"/>
          <w:szCs w:val="28"/>
        </w:rPr>
        <w:t xml:space="preserve"> </w:t>
      </w:r>
      <w:r w:rsidRPr="00515B3C">
        <w:rPr>
          <w:rFonts w:ascii="Times New Roman" w:hAnsi="Times New Roman"/>
          <w:sz w:val="28"/>
          <w:szCs w:val="28"/>
        </w:rPr>
        <w:t xml:space="preserve">анализ. Так как эксперимент был проведен по матрице планирования, это позволило вывести регрессионные уравнения зависимости концентрации </w:t>
      </w:r>
      <w:proofErr w:type="spellStart"/>
      <w:r w:rsidRPr="00515B3C">
        <w:rPr>
          <w:rFonts w:ascii="Times New Roman" w:hAnsi="Times New Roman"/>
          <w:sz w:val="28"/>
          <w:szCs w:val="28"/>
        </w:rPr>
        <w:t>легкоиспаряемых</w:t>
      </w:r>
      <w:proofErr w:type="spellEnd"/>
      <w:r w:rsidRPr="00515B3C">
        <w:rPr>
          <w:rFonts w:ascii="Times New Roman" w:hAnsi="Times New Roman"/>
          <w:sz w:val="28"/>
          <w:szCs w:val="28"/>
        </w:rPr>
        <w:t xml:space="preserve"> компонентов сплава </w:t>
      </w:r>
      <w:proofErr w:type="spellStart"/>
      <w:r w:rsidRPr="00515B3C">
        <w:rPr>
          <w:rFonts w:ascii="Times New Roman" w:hAnsi="Times New Roman"/>
          <w:sz w:val="28"/>
          <w:szCs w:val="28"/>
        </w:rPr>
        <w:t>АМг</w:t>
      </w:r>
      <w:proofErr w:type="spellEnd"/>
      <w:r w:rsidRPr="00515B3C">
        <w:rPr>
          <w:rFonts w:ascii="Times New Roman" w:hAnsi="Times New Roman"/>
          <w:sz w:val="28"/>
          <w:szCs w:val="28"/>
        </w:rPr>
        <w:t xml:space="preserve"> 6 от параметров режимов сварки. Также по данным </w:t>
      </w:r>
      <w:proofErr w:type="spellStart"/>
      <w:r w:rsidRPr="00515B3C">
        <w:rPr>
          <w:rFonts w:ascii="Times New Roman" w:hAnsi="Times New Roman"/>
          <w:sz w:val="28"/>
          <w:szCs w:val="28"/>
        </w:rPr>
        <w:t>р</w:t>
      </w:r>
      <w:r w:rsidRPr="00515B3C">
        <w:rPr>
          <w:rFonts w:ascii="Times New Roman" w:hAnsi="Times New Roman"/>
          <w:bCs/>
          <w:sz w:val="28"/>
          <w:szCs w:val="28"/>
        </w:rPr>
        <w:t>ентгенофлуоресцентного</w:t>
      </w:r>
      <w:proofErr w:type="spellEnd"/>
      <w:r w:rsidRPr="00515B3C">
        <w:rPr>
          <w:rFonts w:ascii="Times New Roman" w:hAnsi="Times New Roman"/>
          <w:bCs/>
          <w:sz w:val="28"/>
          <w:szCs w:val="28"/>
        </w:rPr>
        <w:t xml:space="preserve"> </w:t>
      </w:r>
      <w:proofErr w:type="gramStart"/>
      <w:r w:rsidRPr="00515B3C">
        <w:rPr>
          <w:rFonts w:ascii="Times New Roman" w:hAnsi="Times New Roman"/>
          <w:sz w:val="28"/>
          <w:szCs w:val="28"/>
        </w:rPr>
        <w:t>анализа</w:t>
      </w:r>
      <w:proofErr w:type="gramEnd"/>
      <w:r w:rsidRPr="00515B3C">
        <w:rPr>
          <w:rFonts w:ascii="Times New Roman" w:hAnsi="Times New Roman"/>
          <w:sz w:val="28"/>
          <w:szCs w:val="28"/>
        </w:rPr>
        <w:t xml:space="preserve"> удалось оценить в </w:t>
      </w:r>
      <w:proofErr w:type="gramStart"/>
      <w:r w:rsidRPr="00515B3C">
        <w:rPr>
          <w:rFonts w:ascii="Times New Roman" w:hAnsi="Times New Roman"/>
          <w:sz w:val="28"/>
          <w:szCs w:val="28"/>
        </w:rPr>
        <w:t>какой</w:t>
      </w:r>
      <w:proofErr w:type="gramEnd"/>
      <w:r w:rsidRPr="00515B3C">
        <w:rPr>
          <w:rFonts w:ascii="Times New Roman" w:hAnsi="Times New Roman"/>
          <w:sz w:val="28"/>
          <w:szCs w:val="28"/>
        </w:rPr>
        <w:t xml:space="preserve"> области сварного соединения по глубине происходит максимальное истощение </w:t>
      </w:r>
      <w:proofErr w:type="spellStart"/>
      <w:r w:rsidRPr="00515B3C">
        <w:rPr>
          <w:rFonts w:ascii="Times New Roman" w:hAnsi="Times New Roman"/>
          <w:sz w:val="28"/>
          <w:szCs w:val="28"/>
        </w:rPr>
        <w:t>легкоиспаряемыми</w:t>
      </w:r>
      <w:proofErr w:type="spellEnd"/>
      <w:r w:rsidRPr="00515B3C">
        <w:rPr>
          <w:rFonts w:ascii="Times New Roman" w:hAnsi="Times New Roman"/>
          <w:sz w:val="28"/>
          <w:szCs w:val="28"/>
        </w:rPr>
        <w:t xml:space="preserve"> компонентами. Для алюминиевого сплава АМг-6 концентрация </w:t>
      </w:r>
      <w:r w:rsidRPr="00515B3C">
        <w:rPr>
          <w:rFonts w:ascii="Times New Roman" w:hAnsi="Times New Roman"/>
          <w:sz w:val="28"/>
          <w:szCs w:val="28"/>
          <w:lang w:val="en-US"/>
        </w:rPr>
        <w:t>Mg</w:t>
      </w:r>
      <w:r w:rsidRPr="00515B3C">
        <w:rPr>
          <w:rFonts w:ascii="Times New Roman" w:hAnsi="Times New Roman"/>
          <w:sz w:val="28"/>
          <w:szCs w:val="28"/>
        </w:rPr>
        <w:t xml:space="preserve"> в верхней части сварного шва минимальна, а к корневой части  выравнивается и достигает </w:t>
      </w:r>
      <w:r w:rsidRPr="00515B3C">
        <w:rPr>
          <w:rFonts w:ascii="Times New Roman" w:hAnsi="Times New Roman"/>
          <w:sz w:val="28"/>
          <w:szCs w:val="28"/>
        </w:rPr>
        <w:lastRenderedPageBreak/>
        <w:t xml:space="preserve">допустимых значений. </w:t>
      </w:r>
      <w:r w:rsidRPr="00515B3C">
        <w:rPr>
          <w:rFonts w:ascii="Times New Roman" w:eastAsia="Times New Roman" w:hAnsi="Times New Roman"/>
          <w:sz w:val="28"/>
          <w:szCs w:val="28"/>
          <w:lang w:eastAsia="ru-RU"/>
        </w:rPr>
        <w:t xml:space="preserve">С увеличением тока луча происходит снижение концентрации </w:t>
      </w:r>
      <w:r w:rsidRPr="00515B3C">
        <w:rPr>
          <w:rFonts w:ascii="Times New Roman" w:eastAsia="Times New Roman" w:hAnsi="Times New Roman"/>
          <w:sz w:val="28"/>
          <w:szCs w:val="28"/>
          <w:lang w:val="en-US" w:eastAsia="ru-RU"/>
        </w:rPr>
        <w:t>Mg</w:t>
      </w:r>
      <w:r w:rsidRPr="00515B3C">
        <w:rPr>
          <w:rFonts w:ascii="Times New Roman" w:eastAsia="Times New Roman" w:hAnsi="Times New Roman"/>
          <w:sz w:val="28"/>
          <w:szCs w:val="28"/>
          <w:lang w:eastAsia="ru-RU"/>
        </w:rPr>
        <w:t xml:space="preserve">  в шве, однако, с увеличением скорости сварки, концентрация </w:t>
      </w:r>
      <w:r w:rsidRPr="00515B3C">
        <w:rPr>
          <w:rFonts w:ascii="Times New Roman" w:eastAsia="Times New Roman" w:hAnsi="Times New Roman"/>
          <w:sz w:val="28"/>
          <w:szCs w:val="28"/>
          <w:lang w:val="en-US" w:eastAsia="ru-RU"/>
        </w:rPr>
        <w:t>Mg</w:t>
      </w:r>
      <w:r w:rsidRPr="00515B3C">
        <w:rPr>
          <w:rFonts w:ascii="Times New Roman" w:eastAsia="Times New Roman" w:hAnsi="Times New Roman"/>
          <w:sz w:val="28"/>
          <w:szCs w:val="28"/>
          <w:lang w:eastAsia="ru-RU"/>
        </w:rPr>
        <w:t xml:space="preserve"> увеличивается в среднем на 2-3%. При сравнении концентрации </w:t>
      </w:r>
      <w:r w:rsidRPr="00515B3C">
        <w:rPr>
          <w:rFonts w:ascii="Times New Roman" w:eastAsia="Times New Roman" w:hAnsi="Times New Roman"/>
          <w:sz w:val="28"/>
          <w:szCs w:val="28"/>
          <w:lang w:val="en-US" w:eastAsia="ru-RU"/>
        </w:rPr>
        <w:t>Mg</w:t>
      </w:r>
      <w:r w:rsidRPr="00515B3C">
        <w:rPr>
          <w:rFonts w:ascii="Times New Roman" w:eastAsia="Times New Roman" w:hAnsi="Times New Roman"/>
          <w:sz w:val="28"/>
          <w:szCs w:val="28"/>
          <w:lang w:eastAsia="ru-RU"/>
        </w:rPr>
        <w:t xml:space="preserve"> в швах выполненных статическим и осциллирующим лучом наблюдается снижение концентрации </w:t>
      </w:r>
      <w:r w:rsidRPr="00515B3C">
        <w:rPr>
          <w:rFonts w:ascii="Times New Roman" w:eastAsia="Times New Roman" w:hAnsi="Times New Roman"/>
          <w:sz w:val="28"/>
          <w:szCs w:val="28"/>
          <w:lang w:val="en-US" w:eastAsia="ru-RU"/>
        </w:rPr>
        <w:t>Mg</w:t>
      </w:r>
      <w:r w:rsidRPr="00515B3C">
        <w:rPr>
          <w:rFonts w:ascii="Times New Roman" w:eastAsia="Times New Roman" w:hAnsi="Times New Roman"/>
          <w:sz w:val="28"/>
          <w:szCs w:val="28"/>
          <w:lang w:eastAsia="ru-RU"/>
        </w:rPr>
        <w:t xml:space="preserve"> в среднем на 4 % при осцилляции электронного луча. При ЭЛС статическим лучом наблюдается истощение магния в пределах 7% от первоначального содержания в сплаве, для ЭЛС с осцилляцией электронного луча это истощение составляет около 10%, причем траектория перемещения электронного луча (продольная и поперечная) не влияет на интенсивность обеднения сплава магнием.</w:t>
      </w:r>
    </w:p>
    <w:p w:rsidR="007F07AB" w:rsidRPr="00515B3C" w:rsidRDefault="007F07AB" w:rsidP="00515B3C">
      <w:pPr>
        <w:spacing w:line="360" w:lineRule="auto"/>
        <w:rPr>
          <w:sz w:val="28"/>
          <w:szCs w:val="28"/>
          <w:lang w:val="en-US"/>
        </w:rPr>
      </w:pPr>
    </w:p>
    <w:p w:rsidR="00136445" w:rsidRDefault="00136445" w:rsidP="004E0D67">
      <w:pPr>
        <w:spacing w:line="360" w:lineRule="auto"/>
        <w:ind w:firstLine="567"/>
        <w:jc w:val="both"/>
        <w:rPr>
          <w:sz w:val="28"/>
          <w:szCs w:val="28"/>
        </w:rPr>
      </w:pPr>
      <w:r w:rsidRPr="00136445">
        <w:rPr>
          <w:b/>
          <w:sz w:val="28"/>
          <w:szCs w:val="28"/>
        </w:rPr>
        <w:t>Вводная часть</w:t>
      </w:r>
    </w:p>
    <w:p w:rsidR="00FE7054" w:rsidRPr="00515B3C" w:rsidRDefault="00FE7054" w:rsidP="00136445">
      <w:pPr>
        <w:spacing w:line="360" w:lineRule="auto"/>
        <w:ind w:firstLine="567"/>
        <w:jc w:val="both"/>
        <w:rPr>
          <w:sz w:val="28"/>
          <w:szCs w:val="28"/>
        </w:rPr>
      </w:pPr>
      <w:r w:rsidRPr="00515B3C">
        <w:rPr>
          <w:sz w:val="28"/>
          <w:szCs w:val="28"/>
        </w:rPr>
        <w:t xml:space="preserve">Электронный луч является практически безынерционным источником тепловой энергии. Возможность тонкой регулировки мощности, фокусировки и положения луча на поверхности изделия позволяет широко использовать системы управления лучом и программирования режимов сварки, необходимых для формирования сварного шва [1]. </w:t>
      </w:r>
    </w:p>
    <w:p w:rsidR="00FE7054" w:rsidRPr="00515B3C" w:rsidRDefault="00FE7054" w:rsidP="00136445">
      <w:pPr>
        <w:spacing w:line="360" w:lineRule="auto"/>
        <w:ind w:firstLine="567"/>
        <w:jc w:val="both"/>
        <w:rPr>
          <w:sz w:val="28"/>
          <w:szCs w:val="28"/>
        </w:rPr>
      </w:pPr>
      <w:r w:rsidRPr="00515B3C">
        <w:rPr>
          <w:sz w:val="28"/>
          <w:szCs w:val="28"/>
        </w:rPr>
        <w:t>Системный подход при электронно-лучевой сварке позволяет изменять определенные параметры колебательного воздействия, в частности, амплитуду, частоту колебаний и возможность расщепления электронного луча на несколько тепловых источников, одновременно анализируя их воздействие на геометрию сварного шва.</w:t>
      </w:r>
    </w:p>
    <w:p w:rsidR="00FE7054" w:rsidRPr="00515B3C" w:rsidRDefault="00FE7054" w:rsidP="00136445">
      <w:pPr>
        <w:spacing w:line="360" w:lineRule="auto"/>
        <w:ind w:firstLine="567"/>
        <w:jc w:val="both"/>
        <w:rPr>
          <w:sz w:val="28"/>
          <w:szCs w:val="28"/>
        </w:rPr>
      </w:pPr>
      <w:r w:rsidRPr="00515B3C">
        <w:rPr>
          <w:sz w:val="28"/>
          <w:szCs w:val="28"/>
        </w:rPr>
        <w:t>Используя системы управления лучом и программирование режимов сварки, возможно создание новых технологических решений, в основе которых лежит расщепление луча, позволяющее электронному лучу одновременно воздействовать в нескольких обрабатываемых зонах, или совмещать такие процессы, как сварка и термообработка [2].</w:t>
      </w:r>
    </w:p>
    <w:p w:rsidR="00FE7054" w:rsidRPr="00515B3C" w:rsidRDefault="00FE7054" w:rsidP="00136445">
      <w:pPr>
        <w:spacing w:line="360" w:lineRule="auto"/>
        <w:ind w:firstLine="567"/>
        <w:jc w:val="both"/>
        <w:rPr>
          <w:sz w:val="28"/>
          <w:szCs w:val="28"/>
        </w:rPr>
      </w:pPr>
      <w:r w:rsidRPr="00515B3C">
        <w:rPr>
          <w:sz w:val="28"/>
          <w:szCs w:val="28"/>
        </w:rPr>
        <w:lastRenderedPageBreak/>
        <w:t>На сегодняшний день ведется большое количество работ, рассматривающих возможность динамического воздействия на электронный луч и влияние параметров этого воздействия на геометрию сварного шва. Выделяют три основных технологических приема:</w:t>
      </w:r>
    </w:p>
    <w:p w:rsidR="00FE7054" w:rsidRPr="00515B3C" w:rsidRDefault="00FE7054" w:rsidP="00136445">
      <w:pPr>
        <w:spacing w:line="360" w:lineRule="auto"/>
        <w:ind w:firstLine="567"/>
        <w:jc w:val="both"/>
        <w:rPr>
          <w:sz w:val="28"/>
          <w:szCs w:val="28"/>
        </w:rPr>
      </w:pPr>
      <w:r w:rsidRPr="00515B3C">
        <w:rPr>
          <w:sz w:val="28"/>
          <w:szCs w:val="28"/>
        </w:rPr>
        <w:t>- осцилляция электронного луча;</w:t>
      </w:r>
    </w:p>
    <w:p w:rsidR="00FE7054" w:rsidRPr="00515B3C" w:rsidRDefault="00FE7054" w:rsidP="00136445">
      <w:pPr>
        <w:spacing w:line="360" w:lineRule="auto"/>
        <w:ind w:firstLine="567"/>
        <w:jc w:val="both"/>
        <w:rPr>
          <w:sz w:val="28"/>
          <w:szCs w:val="28"/>
        </w:rPr>
      </w:pPr>
      <w:r w:rsidRPr="00515B3C">
        <w:rPr>
          <w:sz w:val="28"/>
          <w:szCs w:val="28"/>
        </w:rPr>
        <w:t>- сканирование фокуса электронного луча;</w:t>
      </w:r>
    </w:p>
    <w:p w:rsidR="00FE7054" w:rsidRPr="00515B3C" w:rsidRDefault="00FE7054" w:rsidP="00136445">
      <w:pPr>
        <w:spacing w:line="360" w:lineRule="auto"/>
        <w:ind w:firstLine="567"/>
        <w:jc w:val="both"/>
        <w:rPr>
          <w:sz w:val="28"/>
          <w:szCs w:val="28"/>
        </w:rPr>
      </w:pPr>
      <w:r w:rsidRPr="00515B3C">
        <w:rPr>
          <w:sz w:val="28"/>
          <w:szCs w:val="28"/>
        </w:rPr>
        <w:t xml:space="preserve">- расщепление электронного луча. </w:t>
      </w:r>
    </w:p>
    <w:p w:rsidR="00FE7054" w:rsidRPr="00515B3C" w:rsidRDefault="00FE7054" w:rsidP="00136445">
      <w:pPr>
        <w:spacing w:line="360" w:lineRule="auto"/>
        <w:ind w:firstLine="567"/>
        <w:jc w:val="both"/>
        <w:rPr>
          <w:sz w:val="28"/>
          <w:szCs w:val="28"/>
        </w:rPr>
      </w:pPr>
      <w:r w:rsidRPr="00515B3C">
        <w:rPr>
          <w:sz w:val="28"/>
          <w:szCs w:val="28"/>
        </w:rPr>
        <w:t>Колебательные перемещения луча предоставляют дополнительную возможность влиять на процесс сварки, а значит, и на образование сварного шва.   При этом луч, обладающий неизменной удельной мощностью, последовательно воздействует на ряд точек в непосредственной окрестности центра сварки [1].</w:t>
      </w:r>
    </w:p>
    <w:p w:rsidR="00FE7054" w:rsidRPr="00515B3C" w:rsidRDefault="00FE7054" w:rsidP="00136445">
      <w:pPr>
        <w:spacing w:line="360" w:lineRule="auto"/>
        <w:ind w:firstLine="567"/>
        <w:jc w:val="both"/>
        <w:rPr>
          <w:sz w:val="28"/>
          <w:szCs w:val="28"/>
        </w:rPr>
      </w:pPr>
      <w:r w:rsidRPr="00515B3C">
        <w:rPr>
          <w:sz w:val="28"/>
          <w:szCs w:val="28"/>
        </w:rPr>
        <w:t>В электронно-лучевой установке осцилляция осуществляется за счет использования отклоняющей системы, которая представляет собой две пары пространственно ориентированных катушек. При подаче на катушки постоянного тока получается постоянное магнитное поле, которое будет отклонять электронный луч на определенный постоянный угол. Если же подать на катушки переменный ток, то получается переменное магнитное поле, которое и создает колебания электронного луча.</w:t>
      </w:r>
    </w:p>
    <w:p w:rsidR="00FE7054" w:rsidRPr="00515B3C" w:rsidRDefault="00FE7054" w:rsidP="00136445">
      <w:pPr>
        <w:spacing w:line="360" w:lineRule="auto"/>
        <w:ind w:firstLine="567"/>
        <w:jc w:val="both"/>
        <w:rPr>
          <w:sz w:val="28"/>
          <w:szCs w:val="28"/>
        </w:rPr>
      </w:pPr>
      <w:r w:rsidRPr="00515B3C">
        <w:rPr>
          <w:sz w:val="28"/>
          <w:szCs w:val="28"/>
        </w:rPr>
        <w:t>Если частота осцилляции луча мала, то паровой канал практически не изменяется в размере, при более высокой частоте происходит его расширение. В результате колебания луча усиливается дегазация металла ванны, что способствует уменьшению пористости шва и подавлению корневых дефектов [</w:t>
      </w:r>
      <w:r w:rsidR="000F233B" w:rsidRPr="00515B3C">
        <w:rPr>
          <w:sz w:val="28"/>
          <w:szCs w:val="28"/>
        </w:rPr>
        <w:t xml:space="preserve">1, </w:t>
      </w:r>
      <w:r w:rsidRPr="00515B3C">
        <w:rPr>
          <w:sz w:val="28"/>
          <w:szCs w:val="28"/>
        </w:rPr>
        <w:t>3].</w:t>
      </w:r>
    </w:p>
    <w:p w:rsidR="00FE7054" w:rsidRPr="00515B3C" w:rsidRDefault="00FE7054" w:rsidP="00136445">
      <w:pPr>
        <w:spacing w:line="360" w:lineRule="auto"/>
        <w:ind w:firstLine="567"/>
        <w:jc w:val="both"/>
        <w:rPr>
          <w:sz w:val="28"/>
          <w:szCs w:val="28"/>
        </w:rPr>
      </w:pPr>
      <w:r w:rsidRPr="00515B3C">
        <w:rPr>
          <w:sz w:val="28"/>
          <w:szCs w:val="28"/>
        </w:rPr>
        <w:t>Амплитуда осцилляции электронного луча при сварке находится в пределах 1 - 3 мм, а частота колебаний – 50 - 500Гц. Стоит обратить внимание на то, что при любом варианте осцилляции проплавляющая способность луча падает, и для сохранения требуемой глубины проплавления необходимо увеличивать ток луча.</w:t>
      </w:r>
    </w:p>
    <w:p w:rsidR="00FE7054" w:rsidRPr="00515B3C" w:rsidRDefault="00FE7054" w:rsidP="00136445">
      <w:pPr>
        <w:spacing w:line="360" w:lineRule="auto"/>
        <w:ind w:firstLine="567"/>
        <w:jc w:val="both"/>
        <w:rPr>
          <w:sz w:val="28"/>
          <w:szCs w:val="28"/>
        </w:rPr>
      </w:pPr>
      <w:r w:rsidRPr="00515B3C">
        <w:rPr>
          <w:sz w:val="28"/>
          <w:szCs w:val="28"/>
        </w:rPr>
        <w:lastRenderedPageBreak/>
        <w:t xml:space="preserve">Характер колебаний луча может быть самым разным, наиболее применяемыми являются </w:t>
      </w:r>
      <w:proofErr w:type="gramStart"/>
      <w:r w:rsidRPr="00515B3C">
        <w:rPr>
          <w:sz w:val="28"/>
          <w:szCs w:val="28"/>
        </w:rPr>
        <w:t>круговые</w:t>
      </w:r>
      <w:proofErr w:type="gramEnd"/>
      <w:r w:rsidRPr="00515B3C">
        <w:rPr>
          <w:sz w:val="28"/>
          <w:szCs w:val="28"/>
        </w:rPr>
        <w:t>, синусоидальные, прямоугольные и Х-образные. Эффект от развертки проявляется в изменении мгновенного и усредненного по периоду распределения плотности мощности электронного луча. Соответственно меняются характер гидродинамических процессов и конфигурация сварочной ванны [4, 5]. Исследованиям влияние траектории осцилляции на формирование сварных швов посвящен ряд работ [6-</w:t>
      </w:r>
      <w:r w:rsidR="000F233B" w:rsidRPr="00515B3C">
        <w:rPr>
          <w:sz w:val="28"/>
          <w:szCs w:val="28"/>
        </w:rPr>
        <w:t>1</w:t>
      </w:r>
      <w:r w:rsidRPr="00515B3C">
        <w:rPr>
          <w:sz w:val="28"/>
          <w:szCs w:val="28"/>
        </w:rPr>
        <w:t>1], в которых отмечается образование более скругленной формы корня шва при отсутствии дефектов, выравнивание структуры металла по глубине шва.</w:t>
      </w:r>
    </w:p>
    <w:p w:rsidR="00FE7054" w:rsidRPr="00515B3C" w:rsidRDefault="00FE7054" w:rsidP="00136445">
      <w:pPr>
        <w:spacing w:line="360" w:lineRule="auto"/>
        <w:ind w:firstLine="567"/>
        <w:jc w:val="both"/>
        <w:rPr>
          <w:sz w:val="28"/>
          <w:szCs w:val="28"/>
        </w:rPr>
      </w:pPr>
      <w:r w:rsidRPr="00515B3C">
        <w:rPr>
          <w:sz w:val="28"/>
          <w:szCs w:val="28"/>
        </w:rPr>
        <w:t xml:space="preserve"> Электронно-лучевая сварка с вращением электронного луча по круговой траектории позволяет добиться существенного уменьшения образования корневых дефектов, однако ввиду того, что плотность мощности в центральной части зоны нагрева мала, использование круговых колебаний приводит к значительному уменьшению глубины проплавления </w:t>
      </w:r>
      <w:r w:rsidR="000F233B" w:rsidRPr="00515B3C">
        <w:rPr>
          <w:sz w:val="28"/>
          <w:szCs w:val="28"/>
        </w:rPr>
        <w:t>[</w:t>
      </w:r>
      <w:r w:rsidRPr="00515B3C">
        <w:rPr>
          <w:sz w:val="28"/>
          <w:szCs w:val="28"/>
        </w:rPr>
        <w:t>1</w:t>
      </w:r>
      <w:r w:rsidR="000F233B" w:rsidRPr="00515B3C">
        <w:rPr>
          <w:sz w:val="28"/>
          <w:szCs w:val="28"/>
        </w:rPr>
        <w:t>2</w:t>
      </w:r>
      <w:r w:rsidRPr="00515B3C">
        <w:rPr>
          <w:sz w:val="28"/>
          <w:szCs w:val="28"/>
        </w:rPr>
        <w:t>] по сравнению со сваркой статическим лучом.</w:t>
      </w:r>
    </w:p>
    <w:p w:rsidR="004E0D67" w:rsidRDefault="00FE7054" w:rsidP="00136445">
      <w:pPr>
        <w:spacing w:line="360" w:lineRule="auto"/>
        <w:ind w:firstLine="567"/>
        <w:jc w:val="both"/>
        <w:rPr>
          <w:sz w:val="28"/>
          <w:szCs w:val="28"/>
        </w:rPr>
      </w:pPr>
      <w:r w:rsidRPr="00515B3C">
        <w:rPr>
          <w:sz w:val="28"/>
          <w:szCs w:val="28"/>
        </w:rPr>
        <w:t xml:space="preserve">Колебания электронного луча по Х–образной траектории целесообразно производить при оптимальной фокусировке, обеспечивающей при заданных режимах сварки максимальную глубину проплавления (рис. </w:t>
      </w:r>
      <w:r w:rsidR="000F233B" w:rsidRPr="00515B3C">
        <w:rPr>
          <w:sz w:val="28"/>
          <w:szCs w:val="28"/>
        </w:rPr>
        <w:t>1</w:t>
      </w:r>
      <w:r w:rsidRPr="00515B3C">
        <w:rPr>
          <w:sz w:val="28"/>
          <w:szCs w:val="28"/>
        </w:rPr>
        <w:t xml:space="preserve">). Такая фокусировка может быть установлена по максимальному значению амплитуды колебаний переменной составляющей спектра тока в цепи свариваемого изделия или коллектора с частотой в диапазоне 3-15 </w:t>
      </w:r>
      <w:proofErr w:type="gramStart"/>
      <w:r w:rsidRPr="00515B3C">
        <w:rPr>
          <w:sz w:val="28"/>
          <w:szCs w:val="28"/>
        </w:rPr>
        <w:t>кГц</w:t>
      </w:r>
      <w:proofErr w:type="gramEnd"/>
      <w:r w:rsidRPr="00515B3C">
        <w:rPr>
          <w:sz w:val="28"/>
          <w:szCs w:val="28"/>
        </w:rPr>
        <w:t xml:space="preserve"> как при неподвижном, так и при осциллирующем луче [</w:t>
      </w:r>
      <w:r w:rsidR="000F233B" w:rsidRPr="00515B3C">
        <w:rPr>
          <w:sz w:val="28"/>
          <w:szCs w:val="28"/>
        </w:rPr>
        <w:t>1</w:t>
      </w:r>
      <w:r w:rsidRPr="00515B3C">
        <w:rPr>
          <w:sz w:val="28"/>
          <w:szCs w:val="28"/>
        </w:rPr>
        <w:t>1].</w:t>
      </w:r>
    </w:p>
    <w:p w:rsidR="004E0D67" w:rsidRDefault="004E0D67">
      <w:pPr>
        <w:suppressAutoHyphens w:val="0"/>
        <w:rPr>
          <w:sz w:val="28"/>
          <w:szCs w:val="28"/>
        </w:rPr>
      </w:pPr>
      <w:r>
        <w:rPr>
          <w:sz w:val="28"/>
          <w:szCs w:val="28"/>
        </w:rPr>
        <w:br w:type="page"/>
      </w:r>
    </w:p>
    <w:p w:rsidR="00FE7054" w:rsidRPr="00515B3C" w:rsidRDefault="00FE7054" w:rsidP="00136445">
      <w:pPr>
        <w:spacing w:line="360" w:lineRule="auto"/>
        <w:ind w:firstLine="567"/>
        <w:jc w:val="both"/>
        <w:rPr>
          <w:sz w:val="28"/>
          <w:szCs w:val="28"/>
        </w:rPr>
      </w:pPr>
    </w:p>
    <w:p w:rsidR="00FE7054" w:rsidRPr="00515B3C" w:rsidRDefault="00D41AB4" w:rsidP="00515B3C">
      <w:pPr>
        <w:spacing w:line="360" w:lineRule="auto"/>
        <w:jc w:val="center"/>
        <w:rPr>
          <w:sz w:val="28"/>
          <w:szCs w:val="28"/>
        </w:rPr>
      </w:pPr>
      <w:r>
        <w:rPr>
          <w:noProof/>
          <w:sz w:val="28"/>
          <w:szCs w:val="28"/>
          <w:lang w:eastAsia="ru-RU"/>
        </w:rPr>
      </w:r>
      <w:r>
        <w:rPr>
          <w:noProof/>
          <w:sz w:val="28"/>
          <w:szCs w:val="28"/>
          <w:lang w:eastAsia="ru-RU"/>
        </w:rPr>
        <w:pict>
          <v:group id="Группа 34" o:spid="_x0000_s1363" style="width:411.9pt;height:112.2pt;mso-position-horizontal-relative:char;mso-position-vertical-relative:line" coordsize="57468,16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5" o:spid="_x0000_s1364" type="#_x0000_t75" alt="ЭЛС4" style="position:absolute;width:28917;height:163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ugFTFAAAA3AAAAA8AAABkcnMvZG93bnJldi54bWxEj0+LwjAUxO/CfofwFryIpioUqUaRLgte&#10;PPhvWW+P5tkUm5fSRK3f3iwseBxm5jfMYtXZWtyp9ZVjBeNRAoK4cLriUsHx8D2cgfABWWPtmBQ8&#10;ycNq+dFbYKbdg3d034dSRAj7DBWYEJpMSl8YsuhHriGO3sW1FkOUbSl1i48It7WcJEkqLVYcFww2&#10;lBsqrvubVbAd57+nYm3NYFpfv86c5tXP9KlU/7Nbz0EE6sI7/N/eaAWTWQp/Z+IRkM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7oBUxQAAANwAAAAPAAAAAAAAAAAAAAAA&#10;AJ8CAABkcnMvZG93bnJldi54bWxQSwUGAAAAAAQABAD3AAAAkQMAAAAA&#10;">
              <v:imagedata r:id="rId10" o:title="ЭЛС4" cropbottom="36823f"/>
              <v:path arrowok="t"/>
            </v:shape>
            <v:shape id="Рисунок 36" o:spid="_x0000_s1365" type="#_x0000_t75" alt="ЭЛС4" style="position:absolute;left:29026;top:531;width:28442;height:158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fwf7DAAAA3AAAAA8AAABkcnMvZG93bnJldi54bWxEj0+LwjAQxe/CfocwC3uz6XpopRpFFEFY&#10;WPDPxdvYjE2xmXSbqN1vbwTB4+PN+71503lvG3GjzteOFXwnKQji0umaKwWH/Xo4BuEDssbGMSn4&#10;Jw/z2cdgioV2d97SbRcqESHsC1RgQmgLKX1pyKJPXEscvbPrLIYou0rqDu8Rbhs5StNMWqw5Nhhs&#10;aWmovOyuNr5x3GKeZ396tTmt8h/6zfaGUamvz34xARGoD+/jV3qjFYzGOTzHRAL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J/B/sMAAADcAAAADwAAAAAAAAAAAAAAAACf&#10;AgAAZHJzL2Rvd25yZXYueG1sUEsFBgAAAAAEAAQA9wAAAI8DAAAAAA==&#10;">
              <v:imagedata r:id="rId10" o:title="ЭЛС4" croptop="32110f" cropbottom="5151f"/>
              <v:path arrowok="t"/>
            </v:shape>
            <w10:wrap type="none"/>
            <w10:anchorlock/>
          </v:group>
        </w:pict>
      </w:r>
    </w:p>
    <w:p w:rsidR="00FE7054" w:rsidRPr="00136445" w:rsidRDefault="000F233B" w:rsidP="00515B3C">
      <w:pPr>
        <w:spacing w:line="360" w:lineRule="auto"/>
        <w:jc w:val="center"/>
      </w:pPr>
      <w:r w:rsidRPr="00136445">
        <w:t>Рис</w:t>
      </w:r>
      <w:r w:rsidR="004E0D67">
        <w:t>.</w:t>
      </w:r>
      <w:r w:rsidR="00FE7054" w:rsidRPr="00136445">
        <w:t xml:space="preserve"> 1. </w:t>
      </w:r>
      <w:r w:rsidR="004E0D67">
        <w:t xml:space="preserve">- </w:t>
      </w:r>
      <w:r w:rsidR="00FE7054" w:rsidRPr="00136445">
        <w:t>Продольные макрошлифы корневой части швов, полученных: слева – без колебаний луча; справа – с колебаниями по Х–образной траектории</w:t>
      </w:r>
      <w:r w:rsidRPr="00136445">
        <w:t xml:space="preserve"> [</w:t>
      </w:r>
      <w:r w:rsidR="00FE7054" w:rsidRPr="00136445">
        <w:t>11]</w:t>
      </w:r>
    </w:p>
    <w:p w:rsidR="00FE7054" w:rsidRPr="00515B3C" w:rsidRDefault="00FE7054" w:rsidP="00515B3C">
      <w:pPr>
        <w:spacing w:line="360" w:lineRule="auto"/>
        <w:jc w:val="center"/>
        <w:rPr>
          <w:sz w:val="28"/>
          <w:szCs w:val="28"/>
        </w:rPr>
      </w:pPr>
    </w:p>
    <w:p w:rsidR="00FE7054" w:rsidRPr="00515B3C" w:rsidRDefault="00FE7054" w:rsidP="00515B3C">
      <w:pPr>
        <w:spacing w:line="360" w:lineRule="auto"/>
        <w:jc w:val="both"/>
        <w:rPr>
          <w:sz w:val="28"/>
          <w:szCs w:val="28"/>
        </w:rPr>
      </w:pPr>
      <w:r w:rsidRPr="00515B3C">
        <w:rPr>
          <w:sz w:val="28"/>
          <w:szCs w:val="28"/>
        </w:rPr>
        <w:t>Выбор вида осцилляции, ее частоты и амплитуды при управлении формированием сварного шва осуществляется только на основании экспериментальных данных. Строго обоснованного объяснения предпочтения той или иной формы развертки перед остальными на данный момент не существует [1, 2].</w:t>
      </w:r>
    </w:p>
    <w:p w:rsidR="00136445" w:rsidRDefault="00FE7054" w:rsidP="00136445">
      <w:pPr>
        <w:spacing w:line="360" w:lineRule="auto"/>
        <w:ind w:firstLine="567"/>
        <w:jc w:val="both"/>
        <w:rPr>
          <w:sz w:val="28"/>
          <w:szCs w:val="28"/>
        </w:rPr>
      </w:pPr>
      <w:r w:rsidRPr="00515B3C">
        <w:rPr>
          <w:sz w:val="28"/>
          <w:szCs w:val="28"/>
        </w:rPr>
        <w:t>Авторы работы [1</w:t>
      </w:r>
      <w:r w:rsidR="00F62B12">
        <w:rPr>
          <w:sz w:val="28"/>
          <w:szCs w:val="28"/>
        </w:rPr>
        <w:t>3</w:t>
      </w:r>
      <w:r w:rsidRPr="00515B3C">
        <w:rPr>
          <w:sz w:val="28"/>
          <w:szCs w:val="28"/>
        </w:rPr>
        <w:t xml:space="preserve">] провели исследования, посвященные изучению процесса электронно-лучевой сварки с глубоким проплавлением с применением осцилляции электронного луча, где рассматривается влияние продольной осцилляции на форму канала проплавления, протекание процессов тепломассопереноса и параметры швов для разработки методических рекомендаций. Представлена численная трёхмерная математическая модель электронно-лучевой сварки на основе уравнений теплопроводности и </w:t>
      </w:r>
      <w:proofErr w:type="gramStart"/>
      <w:r w:rsidRPr="00515B3C">
        <w:rPr>
          <w:sz w:val="28"/>
          <w:szCs w:val="28"/>
        </w:rPr>
        <w:t>Навье-Стокса</w:t>
      </w:r>
      <w:proofErr w:type="gramEnd"/>
      <w:r w:rsidRPr="00515B3C">
        <w:rPr>
          <w:sz w:val="28"/>
          <w:szCs w:val="28"/>
        </w:rPr>
        <w:t xml:space="preserve">, с учётом фазовых переходов на границе раздела твёрдой жидкой фазы и </w:t>
      </w:r>
      <w:proofErr w:type="spellStart"/>
      <w:r w:rsidRPr="00515B3C">
        <w:rPr>
          <w:sz w:val="28"/>
          <w:szCs w:val="28"/>
        </w:rPr>
        <w:t>термокапилляной</w:t>
      </w:r>
      <w:proofErr w:type="spellEnd"/>
      <w:r w:rsidRPr="00515B3C">
        <w:rPr>
          <w:sz w:val="28"/>
          <w:szCs w:val="28"/>
        </w:rPr>
        <w:t xml:space="preserve"> конвекции (эффект </w:t>
      </w:r>
      <w:proofErr w:type="spellStart"/>
      <w:r w:rsidRPr="00515B3C">
        <w:rPr>
          <w:sz w:val="28"/>
          <w:szCs w:val="28"/>
        </w:rPr>
        <w:t>Марангони</w:t>
      </w:r>
      <w:proofErr w:type="spellEnd"/>
      <w:r w:rsidRPr="00515B3C">
        <w:rPr>
          <w:sz w:val="28"/>
          <w:szCs w:val="28"/>
        </w:rPr>
        <w:t>). Форма канала проплавления определяется на основе экспериментальных данных по параметрам вторичного сигнала, с помощью метода синхронного накопления [</w:t>
      </w:r>
      <w:r w:rsidR="000F233B" w:rsidRPr="00515B3C">
        <w:rPr>
          <w:sz w:val="28"/>
          <w:szCs w:val="28"/>
        </w:rPr>
        <w:t>1</w:t>
      </w:r>
      <w:r w:rsidR="00F62B12">
        <w:rPr>
          <w:sz w:val="28"/>
          <w:szCs w:val="28"/>
        </w:rPr>
        <w:t>3</w:t>
      </w:r>
      <w:r w:rsidRPr="00515B3C">
        <w:rPr>
          <w:sz w:val="28"/>
          <w:szCs w:val="28"/>
        </w:rPr>
        <w:t xml:space="preserve">]. </w:t>
      </w:r>
    </w:p>
    <w:p w:rsidR="000F233B" w:rsidRPr="00515B3C" w:rsidRDefault="000F233B" w:rsidP="00136445">
      <w:pPr>
        <w:spacing w:line="360" w:lineRule="auto"/>
        <w:ind w:firstLine="567"/>
        <w:jc w:val="both"/>
        <w:rPr>
          <w:sz w:val="28"/>
          <w:szCs w:val="28"/>
          <w:lang w:eastAsia="ru-RU"/>
        </w:rPr>
      </w:pPr>
      <w:r w:rsidRPr="00515B3C">
        <w:rPr>
          <w:sz w:val="28"/>
          <w:szCs w:val="28"/>
          <w:lang w:eastAsia="ru-RU"/>
        </w:rPr>
        <w:t xml:space="preserve">Целью данной работы является, определение зависимости концентрации легкоиспаряющегося компонента сплава </w:t>
      </w:r>
      <w:r w:rsidRPr="00515B3C">
        <w:rPr>
          <w:sz w:val="28"/>
          <w:szCs w:val="28"/>
          <w:lang w:val="en-US" w:eastAsia="ru-RU"/>
        </w:rPr>
        <w:t>Mg</w:t>
      </w:r>
      <w:r w:rsidRPr="00515B3C">
        <w:rPr>
          <w:sz w:val="28"/>
          <w:szCs w:val="28"/>
          <w:lang w:eastAsia="ru-RU"/>
        </w:rPr>
        <w:t xml:space="preserve"> при электронно-лучевой сварке спала </w:t>
      </w:r>
      <w:proofErr w:type="spellStart"/>
      <w:r w:rsidRPr="00515B3C">
        <w:rPr>
          <w:sz w:val="28"/>
          <w:szCs w:val="28"/>
          <w:lang w:eastAsia="ru-RU"/>
        </w:rPr>
        <w:t>АМг</w:t>
      </w:r>
      <w:proofErr w:type="spellEnd"/>
      <w:r w:rsidRPr="00515B3C">
        <w:rPr>
          <w:sz w:val="28"/>
          <w:szCs w:val="28"/>
          <w:lang w:eastAsia="ru-RU"/>
        </w:rPr>
        <w:t xml:space="preserve"> 6 с осцилляцией электронного луча.</w:t>
      </w:r>
    </w:p>
    <w:p w:rsidR="00136445" w:rsidRDefault="00136445" w:rsidP="004E0D67">
      <w:pPr>
        <w:spacing w:line="360" w:lineRule="auto"/>
        <w:ind w:firstLine="708"/>
        <w:jc w:val="both"/>
        <w:rPr>
          <w:b/>
          <w:sz w:val="28"/>
          <w:szCs w:val="28"/>
          <w:lang w:eastAsia="ru-RU"/>
        </w:rPr>
      </w:pPr>
      <w:r w:rsidRPr="00136445">
        <w:rPr>
          <w:b/>
          <w:sz w:val="28"/>
          <w:szCs w:val="28"/>
          <w:lang w:eastAsia="ru-RU"/>
        </w:rPr>
        <w:lastRenderedPageBreak/>
        <w:t>Данные о методах исследования</w:t>
      </w:r>
    </w:p>
    <w:p w:rsidR="00136445" w:rsidRPr="00136445" w:rsidRDefault="00136445" w:rsidP="004E0D67">
      <w:pPr>
        <w:spacing w:line="360" w:lineRule="auto"/>
        <w:ind w:firstLine="708"/>
        <w:jc w:val="both"/>
        <w:rPr>
          <w:sz w:val="28"/>
          <w:szCs w:val="28"/>
          <w:lang w:eastAsia="ru-RU"/>
        </w:rPr>
      </w:pPr>
      <w:r>
        <w:rPr>
          <w:sz w:val="28"/>
          <w:szCs w:val="28"/>
          <w:lang w:eastAsia="ru-RU"/>
        </w:rPr>
        <w:t xml:space="preserve">Для реализации технологий динамического воздействия на электронный луч использовалась разработанная высокоскоростная система управления электромагнитным отклонением электронного луча при сварке. Исследования химического состава сварных проходов проводились при помощи </w:t>
      </w:r>
      <w:proofErr w:type="spellStart"/>
      <w:r>
        <w:rPr>
          <w:sz w:val="28"/>
          <w:szCs w:val="28"/>
          <w:lang w:eastAsia="ru-RU"/>
        </w:rPr>
        <w:t>рен</w:t>
      </w:r>
      <w:r w:rsidR="004552AF">
        <w:rPr>
          <w:sz w:val="28"/>
          <w:szCs w:val="28"/>
          <w:lang w:eastAsia="ru-RU"/>
        </w:rPr>
        <w:t>т</w:t>
      </w:r>
      <w:r>
        <w:rPr>
          <w:sz w:val="28"/>
          <w:szCs w:val="28"/>
          <w:lang w:eastAsia="ru-RU"/>
        </w:rPr>
        <w:t>генофл</w:t>
      </w:r>
      <w:r w:rsidR="004552AF">
        <w:rPr>
          <w:sz w:val="28"/>
          <w:szCs w:val="28"/>
          <w:lang w:eastAsia="ru-RU"/>
        </w:rPr>
        <w:t>у</w:t>
      </w:r>
      <w:r>
        <w:rPr>
          <w:sz w:val="28"/>
          <w:szCs w:val="28"/>
          <w:lang w:eastAsia="ru-RU"/>
        </w:rPr>
        <w:t>оресцентного</w:t>
      </w:r>
      <w:proofErr w:type="spellEnd"/>
      <w:r>
        <w:rPr>
          <w:sz w:val="28"/>
          <w:szCs w:val="28"/>
          <w:lang w:eastAsia="ru-RU"/>
        </w:rPr>
        <w:t xml:space="preserve"> анализа на </w:t>
      </w:r>
      <w:proofErr w:type="spellStart"/>
      <w:r>
        <w:rPr>
          <w:sz w:val="28"/>
          <w:szCs w:val="28"/>
          <w:lang w:eastAsia="ru-RU"/>
        </w:rPr>
        <w:t>электродисперсионном</w:t>
      </w:r>
      <w:proofErr w:type="spellEnd"/>
      <w:r>
        <w:rPr>
          <w:sz w:val="28"/>
          <w:szCs w:val="28"/>
          <w:lang w:eastAsia="ru-RU"/>
        </w:rPr>
        <w:t xml:space="preserve"> </w:t>
      </w:r>
      <w:r w:rsidR="004552AF">
        <w:rPr>
          <w:sz w:val="28"/>
          <w:szCs w:val="28"/>
          <w:lang w:eastAsia="ru-RU"/>
        </w:rPr>
        <w:t>рентгеновском</w:t>
      </w:r>
      <w:r>
        <w:rPr>
          <w:sz w:val="28"/>
          <w:szCs w:val="28"/>
          <w:lang w:eastAsia="ru-RU"/>
        </w:rPr>
        <w:t xml:space="preserve"> флуоресцентном спектрометре </w:t>
      </w:r>
      <w:r>
        <w:rPr>
          <w:sz w:val="28"/>
          <w:szCs w:val="28"/>
          <w:lang w:val="en-US" w:eastAsia="ru-RU"/>
        </w:rPr>
        <w:t>EDX</w:t>
      </w:r>
      <w:r w:rsidRPr="00136445">
        <w:rPr>
          <w:sz w:val="28"/>
          <w:szCs w:val="28"/>
          <w:lang w:eastAsia="ru-RU"/>
        </w:rPr>
        <w:t>-800</w:t>
      </w:r>
      <w:r>
        <w:rPr>
          <w:sz w:val="28"/>
          <w:szCs w:val="28"/>
          <w:lang w:val="en-US" w:eastAsia="ru-RU"/>
        </w:rPr>
        <w:t>HS</w:t>
      </w:r>
      <w:r w:rsidRPr="00136445">
        <w:rPr>
          <w:sz w:val="28"/>
          <w:szCs w:val="28"/>
          <w:lang w:eastAsia="ru-RU"/>
        </w:rPr>
        <w:t>2 (</w:t>
      </w:r>
      <w:r>
        <w:rPr>
          <w:sz w:val="28"/>
          <w:szCs w:val="28"/>
          <w:lang w:val="en-US" w:eastAsia="ru-RU"/>
        </w:rPr>
        <w:t>Shimadzu</w:t>
      </w:r>
      <w:r w:rsidRPr="00136445">
        <w:rPr>
          <w:sz w:val="28"/>
          <w:szCs w:val="28"/>
          <w:lang w:eastAsia="ru-RU"/>
        </w:rPr>
        <w:t xml:space="preserve">, </w:t>
      </w:r>
      <w:r>
        <w:rPr>
          <w:sz w:val="28"/>
          <w:szCs w:val="28"/>
          <w:lang w:eastAsia="ru-RU"/>
        </w:rPr>
        <w:t>Япония</w:t>
      </w:r>
      <w:r w:rsidRPr="00136445">
        <w:rPr>
          <w:sz w:val="28"/>
          <w:szCs w:val="28"/>
          <w:lang w:eastAsia="ru-RU"/>
        </w:rPr>
        <w:t>)</w:t>
      </w:r>
      <w:r w:rsidR="004552AF">
        <w:rPr>
          <w:sz w:val="28"/>
          <w:szCs w:val="28"/>
          <w:lang w:eastAsia="ru-RU"/>
        </w:rPr>
        <w:t>. Исследования геометрических параметров сварных соединений проводились с использованием компьютерной программы ВидеоТест-Размер.</w:t>
      </w:r>
    </w:p>
    <w:p w:rsidR="00136445" w:rsidRPr="004552AF" w:rsidRDefault="004552AF" w:rsidP="004E0D67">
      <w:pPr>
        <w:spacing w:line="360" w:lineRule="auto"/>
        <w:ind w:firstLine="708"/>
        <w:jc w:val="both"/>
        <w:rPr>
          <w:b/>
          <w:sz w:val="28"/>
          <w:szCs w:val="28"/>
          <w:lang w:eastAsia="ru-RU"/>
        </w:rPr>
      </w:pPr>
      <w:r w:rsidRPr="004552AF">
        <w:rPr>
          <w:b/>
          <w:sz w:val="28"/>
          <w:szCs w:val="28"/>
          <w:lang w:eastAsia="ru-RU"/>
        </w:rPr>
        <w:t>Экспериментальная часть</w:t>
      </w:r>
    </w:p>
    <w:p w:rsidR="00FE7054" w:rsidRPr="00515B3C" w:rsidRDefault="00FE7054" w:rsidP="004E0D67">
      <w:pPr>
        <w:spacing w:line="360" w:lineRule="auto"/>
        <w:ind w:firstLine="708"/>
        <w:jc w:val="both"/>
        <w:rPr>
          <w:sz w:val="28"/>
          <w:szCs w:val="28"/>
          <w:lang w:eastAsia="ru-RU"/>
        </w:rPr>
      </w:pPr>
      <w:r w:rsidRPr="00515B3C">
        <w:rPr>
          <w:sz w:val="28"/>
          <w:szCs w:val="28"/>
          <w:lang w:eastAsia="ru-RU"/>
        </w:rPr>
        <w:t>Для сварочных проходов были выбраны параметры реж</w:t>
      </w:r>
      <w:r w:rsidR="00136445">
        <w:rPr>
          <w:sz w:val="28"/>
          <w:szCs w:val="28"/>
          <w:lang w:eastAsia="ru-RU"/>
        </w:rPr>
        <w:t>имов электронно-лучевой сварки: ток луча от 40 до 50 мА; скорость сварки от 5 до 10 мм/</w:t>
      </w:r>
      <w:proofErr w:type="gramStart"/>
      <w:r w:rsidR="00136445">
        <w:rPr>
          <w:sz w:val="28"/>
          <w:szCs w:val="28"/>
          <w:lang w:eastAsia="ru-RU"/>
        </w:rPr>
        <w:t>с</w:t>
      </w:r>
      <w:proofErr w:type="gramEnd"/>
      <w:r w:rsidR="00136445">
        <w:rPr>
          <w:sz w:val="28"/>
          <w:szCs w:val="28"/>
          <w:lang w:eastAsia="ru-RU"/>
        </w:rPr>
        <w:t xml:space="preserve">; </w:t>
      </w:r>
      <w:proofErr w:type="gramStart"/>
      <w:r w:rsidR="00136445">
        <w:rPr>
          <w:sz w:val="28"/>
          <w:szCs w:val="28"/>
          <w:lang w:eastAsia="ru-RU"/>
        </w:rPr>
        <w:t>амплитуда</w:t>
      </w:r>
      <w:proofErr w:type="gramEnd"/>
      <w:r w:rsidR="00136445">
        <w:rPr>
          <w:sz w:val="28"/>
          <w:szCs w:val="28"/>
          <w:lang w:eastAsia="ru-RU"/>
        </w:rPr>
        <w:t xml:space="preserve"> осцилляции 0,5 мм</w:t>
      </w:r>
      <w:r w:rsidR="004552AF">
        <w:rPr>
          <w:sz w:val="28"/>
          <w:szCs w:val="28"/>
          <w:lang w:eastAsia="ru-RU"/>
        </w:rPr>
        <w:t xml:space="preserve">. </w:t>
      </w:r>
      <w:r w:rsidRPr="00515B3C">
        <w:rPr>
          <w:sz w:val="28"/>
          <w:szCs w:val="28"/>
          <w:lang w:eastAsia="ru-RU"/>
        </w:rPr>
        <w:t xml:space="preserve">Далее проводился </w:t>
      </w:r>
      <w:proofErr w:type="spellStart"/>
      <w:r w:rsidRPr="00515B3C">
        <w:rPr>
          <w:sz w:val="28"/>
          <w:szCs w:val="28"/>
          <w:lang w:eastAsia="ru-RU"/>
        </w:rPr>
        <w:t>р</w:t>
      </w:r>
      <w:r w:rsidRPr="00515B3C">
        <w:rPr>
          <w:bCs/>
          <w:sz w:val="28"/>
          <w:szCs w:val="28"/>
        </w:rPr>
        <w:t>ентгенофлуоресцентный</w:t>
      </w:r>
      <w:proofErr w:type="spellEnd"/>
      <w:r w:rsidRPr="00515B3C">
        <w:rPr>
          <w:sz w:val="28"/>
          <w:szCs w:val="28"/>
          <w:lang w:eastAsia="ru-RU"/>
        </w:rPr>
        <w:t xml:space="preserve"> анализ  поперечных шлифов, с разделением </w:t>
      </w:r>
      <w:r w:rsidR="007C1914" w:rsidRPr="00515B3C">
        <w:rPr>
          <w:sz w:val="28"/>
          <w:szCs w:val="28"/>
          <w:lang w:eastAsia="ru-RU"/>
        </w:rPr>
        <w:t>сварного прохода</w:t>
      </w:r>
      <w:r w:rsidRPr="00515B3C">
        <w:rPr>
          <w:sz w:val="28"/>
          <w:szCs w:val="28"/>
          <w:lang w:eastAsia="ru-RU"/>
        </w:rPr>
        <w:t xml:space="preserve"> на три участка</w:t>
      </w:r>
      <w:r w:rsidR="007C1914" w:rsidRPr="00515B3C">
        <w:rPr>
          <w:sz w:val="28"/>
          <w:szCs w:val="28"/>
          <w:lang w:eastAsia="ru-RU"/>
        </w:rPr>
        <w:t xml:space="preserve"> [</w:t>
      </w:r>
      <w:r w:rsidR="004263EA" w:rsidRPr="00515B3C">
        <w:rPr>
          <w:sz w:val="28"/>
          <w:szCs w:val="28"/>
          <w:lang w:eastAsia="ru-RU"/>
        </w:rPr>
        <w:t>10</w:t>
      </w:r>
      <w:r w:rsidR="007C1914" w:rsidRPr="00515B3C">
        <w:rPr>
          <w:sz w:val="28"/>
          <w:szCs w:val="28"/>
          <w:lang w:eastAsia="ru-RU"/>
        </w:rPr>
        <w:t>], рис. 2.</w:t>
      </w:r>
    </w:p>
    <w:p w:rsidR="007C1914" w:rsidRPr="00515B3C" w:rsidRDefault="007C1914" w:rsidP="00515B3C">
      <w:pPr>
        <w:spacing w:line="360" w:lineRule="auto"/>
        <w:jc w:val="both"/>
        <w:rPr>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7C1914" w:rsidRPr="00515B3C" w:rsidTr="000C10F2">
        <w:tc>
          <w:tcPr>
            <w:tcW w:w="9287" w:type="dxa"/>
          </w:tcPr>
          <w:p w:rsidR="007C1914" w:rsidRPr="00515B3C" w:rsidRDefault="00D41AB4" w:rsidP="00515B3C">
            <w:pPr>
              <w:spacing w:line="360" w:lineRule="auto"/>
              <w:jc w:val="both"/>
              <w:rPr>
                <w:sz w:val="28"/>
                <w:szCs w:val="28"/>
                <w:lang w:eastAsia="ru-RU"/>
              </w:rPr>
            </w:pPr>
            <w:r>
              <w:rPr>
                <w:noProof/>
                <w:sz w:val="28"/>
                <w:szCs w:val="28"/>
                <w:lang w:eastAsia="ru-RU"/>
              </w:rPr>
              <w:pict>
                <v:group id="_x0000_s1366" style="position:absolute;left:0;text-align:left;margin-left:94.85pt;margin-top:-51.3pt;width:299.55pt;height:180pt;z-index:251760640" coordorigin="3315,8929" coordsize="5991,3600">
                  <v:group id="_x0000_s1367" style="position:absolute;left:3904;top:8929;width:4664;height:3600;mso-position-horizontal:center;mso-position-horizontal-relative:margin;mso-position-vertical:top;mso-position-vertical-relative:margin" coordorigin="3501,8843" coordsize="4664,3600">
                    <v:shape id="Рисунок 26" o:spid="_x0000_s1368" type="#_x0000_t75" style="position:absolute;left:3501;top:8843;width:1440;height:3600;visibility:visible" wrapcoords="-900 0 -900 21240 21600 21240 21600 0 -900 0">
                      <v:imagedata r:id="rId11" o:title="" gain="93623f"/>
                    </v:shape>
                    <v:shape id="Рисунок 10" o:spid="_x0000_s1369" type="#_x0000_t75" style="position:absolute;left:6725;top:8843;width:1440;height:3600;visibility:visible" wrapcoords="-900 0 -900 21240 21600 21240 21600 0 -900 0">
                      <v:imagedata r:id="rId12" o:title=""/>
                    </v:shape>
                    <v:shape id="Рисунок 32" o:spid="_x0000_s1370" type="#_x0000_t75" style="position:absolute;left:5181;top:8846;width:1349;height:3597;visibility:visible" wrapcoords="-960 0 -960 21240 22080 21240 22080 0 -960 0">
                      <v:imagedata r:id="rId13" o:title="" gain="1.25"/>
                    </v:shape>
                  </v:group>
                  <v:shapetype id="_x0000_t202" coordsize="21600,21600" o:spt="202" path="m,l,21600r21600,l21600,xe">
                    <v:stroke joinstyle="miter"/>
                    <v:path gradientshapeok="t" o:connecttype="rect"/>
                  </v:shapetype>
                  <v:shape id="_x0000_s1371" type="#_x0000_t202" style="position:absolute;left:3995;top:12035;width:334;height:494">
                    <v:textbox style="mso-next-textbox:#_x0000_s1371">
                      <w:txbxContent>
                        <w:p w:rsidR="000C4A98" w:rsidRDefault="000C4A98" w:rsidP="000C4A98">
                          <w:r>
                            <w:rPr>
                              <w:lang w:eastAsia="ru-RU"/>
                            </w:rPr>
                            <w:t>а</w:t>
                          </w:r>
                        </w:p>
                      </w:txbxContent>
                    </v:textbox>
                  </v:shape>
                  <v:shape id="_x0000_s1372" type="#_x0000_t202" style="position:absolute;left:5688;top:12035;width:379;height:494">
                    <v:textbox style="mso-next-textbox:#_x0000_s1372">
                      <w:txbxContent>
                        <w:p w:rsidR="000C4A98" w:rsidRDefault="000C4A98" w:rsidP="000C4A98">
                          <w:r>
                            <w:rPr>
                              <w:lang w:eastAsia="ru-RU"/>
                            </w:rPr>
                            <w:t>б</w:t>
                          </w:r>
                        </w:p>
                      </w:txbxContent>
                    </v:textbox>
                  </v:shape>
                  <v:shape id="_x0000_s1373" type="#_x0000_t202" style="position:absolute;left:7216;top:12065;width:334;height:464">
                    <v:textbox style="mso-next-textbox:#_x0000_s1373">
                      <w:txbxContent>
                        <w:p w:rsidR="000C4A98" w:rsidRDefault="000C4A98" w:rsidP="000C4A98">
                          <w:r>
                            <w:rPr>
                              <w:lang w:eastAsia="ru-RU"/>
                            </w:rPr>
                            <w:t>в</w:t>
                          </w:r>
                        </w:p>
                      </w:txbxContent>
                    </v:textbox>
                  </v:shape>
                  <v:oval id="_x0000_s1374" style="position:absolute;left:4470;top:9315;width:240;height:225" filled="f" strokecolor="red"/>
                  <v:oval id="_x0000_s1375" style="position:absolute;left:4485;top:9975;width:240;height:225" filled="f" strokecolor="red"/>
                  <v:oval id="_x0000_s1376" style="position:absolute;left:4455;top:10575;width:240;height:225" filled="f" strokecolor="red"/>
                  <v:oval id="_x0000_s1377" style="position:absolute;left:6120;top:9195;width:240;height:225" filled="f" strokecolor="red"/>
                  <v:oval id="_x0000_s1378" style="position:absolute;left:6120;top:9630;width:240;height:225" filled="f" strokecolor="red"/>
                  <v:oval id="_x0000_s1379" style="position:absolute;left:6105;top:10140;width:240;height:225" filled="f" strokecolor="red"/>
                  <v:oval id="_x0000_s1380" style="position:absolute;left:7710;top:9315;width:240;height:225" filled="f" strokecolor="red"/>
                  <v:oval id="_x0000_s1381" style="position:absolute;left:7740;top:9855;width:240;height:225" filled="f" strokecolor="red"/>
                  <v:oval id="_x0000_s1382" style="position:absolute;left:7800;top:10515;width:240;height:225" filled="f" strokecolor="red"/>
                  <v:shapetype id="_x0000_t32" coordsize="21600,21600" o:spt="32" o:oned="t" path="m,l21600,21600e" filled="f">
                    <v:path arrowok="t" fillok="f" o:connecttype="none"/>
                    <o:lock v:ext="edit" shapetype="t"/>
                  </v:shapetype>
                  <v:shape id="_x0000_s1383" type="#_x0000_t32" style="position:absolute;left:3765;top:9495;width:720;height:90;flip:x" o:connectortype="straight"/>
                  <v:shape id="_x0000_s1384" type="#_x0000_t32" style="position:absolute;left:3750;top:10095;width:720;height:90;flip:x" o:connectortype="straight"/>
                  <v:shape id="_x0000_s1385" type="#_x0000_t32" style="position:absolute;left:3720;top:10740;width:720;height:90;flip:x" o:connectortype="straight"/>
                  <v:shape id="_x0000_s1386" type="#_x0000_t32" style="position:absolute;left:7950;top:9465;width:915;height:135" o:connectortype="straight"/>
                  <v:shape id="_x0000_s1387" type="#_x0000_t32" style="position:absolute;left:7980;top:10005;width:915;height:135" o:connectortype="straight"/>
                  <v:shape id="_x0000_s1388" type="#_x0000_t32" style="position:absolute;left:8040;top:10635;width:915;height:135" o:connectortype="straight"/>
                  <v:shape id="_x0000_s1389" type="#_x0000_t202" style="position:absolute;left:3315;top:9375;width:411;height:1680" stroked="f">
                    <v:textbox style="mso-next-textbox:#_x0000_s1389">
                      <w:txbxContent>
                        <w:p w:rsidR="000C4A98" w:rsidRDefault="000C4A98" w:rsidP="000C4A98">
                          <w:pPr>
                            <w:rPr>
                              <w:sz w:val="22"/>
                              <w:szCs w:val="22"/>
                            </w:rPr>
                          </w:pPr>
                          <w:r>
                            <w:rPr>
                              <w:sz w:val="22"/>
                              <w:szCs w:val="22"/>
                            </w:rPr>
                            <w:t>1</w:t>
                          </w:r>
                        </w:p>
                        <w:p w:rsidR="000C4A98" w:rsidRDefault="000C4A98" w:rsidP="000C4A98">
                          <w:pPr>
                            <w:rPr>
                              <w:sz w:val="22"/>
                              <w:szCs w:val="22"/>
                            </w:rPr>
                          </w:pPr>
                        </w:p>
                        <w:p w:rsidR="000C4A98" w:rsidRDefault="000C4A98" w:rsidP="000C4A98">
                          <w:pPr>
                            <w:rPr>
                              <w:sz w:val="22"/>
                              <w:szCs w:val="22"/>
                            </w:rPr>
                          </w:pPr>
                          <w:r>
                            <w:rPr>
                              <w:sz w:val="22"/>
                              <w:szCs w:val="22"/>
                            </w:rPr>
                            <w:t>2</w:t>
                          </w:r>
                        </w:p>
                        <w:p w:rsidR="000C4A98" w:rsidRDefault="000C4A98" w:rsidP="000C4A98">
                          <w:pPr>
                            <w:rPr>
                              <w:sz w:val="22"/>
                              <w:szCs w:val="22"/>
                            </w:rPr>
                          </w:pPr>
                        </w:p>
                        <w:p w:rsidR="000C4A98" w:rsidRDefault="000C4A98" w:rsidP="000C4A98">
                          <w:pPr>
                            <w:rPr>
                              <w:sz w:val="22"/>
                              <w:szCs w:val="22"/>
                            </w:rPr>
                          </w:pPr>
                        </w:p>
                        <w:p w:rsidR="000C4A98" w:rsidRPr="000C10F2" w:rsidRDefault="000C4A98" w:rsidP="000C4A98">
                          <w:pPr>
                            <w:rPr>
                              <w:sz w:val="22"/>
                              <w:szCs w:val="22"/>
                            </w:rPr>
                          </w:pPr>
                          <w:r>
                            <w:rPr>
                              <w:sz w:val="22"/>
                              <w:szCs w:val="22"/>
                            </w:rPr>
                            <w:t>3</w:t>
                          </w:r>
                        </w:p>
                      </w:txbxContent>
                    </v:textbox>
                  </v:shape>
                  <v:shape id="_x0000_s1390" type="#_x0000_t202" style="position:absolute;left:8895;top:9420;width:411;height:1680" stroked="f">
                    <v:textbox style="mso-next-textbox:#_x0000_s1390">
                      <w:txbxContent>
                        <w:p w:rsidR="000C4A98" w:rsidRDefault="000C4A98" w:rsidP="000C4A98">
                          <w:pPr>
                            <w:rPr>
                              <w:sz w:val="22"/>
                              <w:szCs w:val="22"/>
                            </w:rPr>
                          </w:pPr>
                          <w:r>
                            <w:rPr>
                              <w:sz w:val="22"/>
                              <w:szCs w:val="22"/>
                            </w:rPr>
                            <w:t>1</w:t>
                          </w:r>
                        </w:p>
                        <w:p w:rsidR="000C4A98" w:rsidRDefault="000C4A98" w:rsidP="000C4A98">
                          <w:pPr>
                            <w:rPr>
                              <w:sz w:val="22"/>
                              <w:szCs w:val="22"/>
                            </w:rPr>
                          </w:pPr>
                        </w:p>
                        <w:p w:rsidR="000C4A98" w:rsidRDefault="000C4A98" w:rsidP="000C4A98">
                          <w:pPr>
                            <w:rPr>
                              <w:sz w:val="22"/>
                              <w:szCs w:val="22"/>
                            </w:rPr>
                          </w:pPr>
                          <w:r>
                            <w:rPr>
                              <w:sz w:val="22"/>
                              <w:szCs w:val="22"/>
                            </w:rPr>
                            <w:t>2</w:t>
                          </w:r>
                        </w:p>
                        <w:p w:rsidR="000C4A98" w:rsidRDefault="000C4A98" w:rsidP="000C4A98">
                          <w:pPr>
                            <w:rPr>
                              <w:sz w:val="22"/>
                              <w:szCs w:val="22"/>
                            </w:rPr>
                          </w:pPr>
                        </w:p>
                        <w:p w:rsidR="000C4A98" w:rsidRDefault="000C4A98" w:rsidP="000C4A98">
                          <w:pPr>
                            <w:rPr>
                              <w:sz w:val="22"/>
                              <w:szCs w:val="22"/>
                            </w:rPr>
                          </w:pPr>
                        </w:p>
                        <w:p w:rsidR="000C4A98" w:rsidRPr="000C10F2" w:rsidRDefault="000C4A98" w:rsidP="000C4A98">
                          <w:pPr>
                            <w:rPr>
                              <w:sz w:val="22"/>
                              <w:szCs w:val="22"/>
                            </w:rPr>
                          </w:pPr>
                          <w:r>
                            <w:rPr>
                              <w:sz w:val="22"/>
                              <w:szCs w:val="22"/>
                            </w:rPr>
                            <w:t>3</w:t>
                          </w:r>
                        </w:p>
                      </w:txbxContent>
                    </v:textbox>
                  </v:shape>
                  <v:shape id="_x0000_s1391" type="#_x0000_t202" style="position:absolute;left:5688;top:9106;width:334;height:389">
                    <v:textbox style="mso-next-textbox:#_x0000_s1391">
                      <w:txbxContent>
                        <w:p w:rsidR="000C4A98" w:rsidRDefault="000C4A98" w:rsidP="000C4A98">
                          <w:r>
                            <w:rPr>
                              <w:lang w:eastAsia="ru-RU"/>
                            </w:rPr>
                            <w:t>1</w:t>
                          </w:r>
                        </w:p>
                      </w:txbxContent>
                    </v:textbox>
                  </v:shape>
                  <v:shape id="_x0000_s1392" type="#_x0000_t202" style="position:absolute;left:5703;top:9585;width:334;height:389">
                    <v:textbox style="mso-next-textbox:#_x0000_s1392">
                      <w:txbxContent>
                        <w:p w:rsidR="000C4A98" w:rsidRDefault="000C4A98" w:rsidP="000C4A98">
                          <w:r>
                            <w:rPr>
                              <w:lang w:eastAsia="ru-RU"/>
                            </w:rPr>
                            <w:t>2</w:t>
                          </w:r>
                        </w:p>
                      </w:txbxContent>
                    </v:textbox>
                  </v:shape>
                  <v:shape id="_x0000_s1393" type="#_x0000_t202" style="position:absolute;left:5718;top:10080;width:334;height:389">
                    <v:textbox style="mso-next-textbox:#_x0000_s1393">
                      <w:txbxContent>
                        <w:p w:rsidR="000C4A98" w:rsidRDefault="000C4A98" w:rsidP="000C4A98">
                          <w:r>
                            <w:rPr>
                              <w:lang w:eastAsia="ru-RU"/>
                            </w:rPr>
                            <w:t>3</w:t>
                          </w:r>
                        </w:p>
                      </w:txbxContent>
                    </v:textbox>
                  </v:shape>
                  <w10:wrap type="topAndBottom"/>
                </v:group>
              </w:pict>
            </w:r>
          </w:p>
        </w:tc>
      </w:tr>
      <w:tr w:rsidR="007C1914" w:rsidRPr="004552AF" w:rsidTr="000C10F2">
        <w:tc>
          <w:tcPr>
            <w:tcW w:w="9287" w:type="dxa"/>
          </w:tcPr>
          <w:p w:rsidR="007C1914" w:rsidRPr="004552AF" w:rsidRDefault="007C1914" w:rsidP="004E0D67">
            <w:pPr>
              <w:spacing w:line="360" w:lineRule="auto"/>
              <w:jc w:val="center"/>
              <w:rPr>
                <w:lang w:eastAsia="ru-RU"/>
              </w:rPr>
            </w:pPr>
            <w:proofErr w:type="gramStart"/>
            <w:r w:rsidRPr="004552AF">
              <w:rPr>
                <w:lang w:eastAsia="ru-RU"/>
              </w:rPr>
              <w:t>Рис</w:t>
            </w:r>
            <w:r w:rsidR="004E0D67">
              <w:rPr>
                <w:lang w:eastAsia="ru-RU"/>
              </w:rPr>
              <w:t>.</w:t>
            </w:r>
            <w:r w:rsidRPr="004552AF">
              <w:rPr>
                <w:lang w:eastAsia="ru-RU"/>
              </w:rPr>
              <w:t xml:space="preserve"> 2</w:t>
            </w:r>
            <w:r w:rsidR="004E0D67">
              <w:rPr>
                <w:lang w:eastAsia="ru-RU"/>
              </w:rPr>
              <w:t xml:space="preserve"> -</w:t>
            </w:r>
            <w:r w:rsidRPr="004552AF">
              <w:rPr>
                <w:lang w:eastAsia="ru-RU"/>
              </w:rPr>
              <w:t xml:space="preserve"> Поперечные макрошлифы, выполненные статическим лучом (а), продольной (б) и с поперечной (в) осцилляцией электронного луча при ЭЛС сплава </w:t>
            </w:r>
            <w:proofErr w:type="spellStart"/>
            <w:r w:rsidRPr="004552AF">
              <w:rPr>
                <w:lang w:eastAsia="ru-RU"/>
              </w:rPr>
              <w:t>АМг</w:t>
            </w:r>
            <w:proofErr w:type="spellEnd"/>
            <w:r w:rsidRPr="004552AF">
              <w:rPr>
                <w:lang w:eastAsia="ru-RU"/>
              </w:rPr>
              <w:t xml:space="preserve"> 6</w:t>
            </w:r>
            <w:r w:rsidR="000C10F2" w:rsidRPr="004552AF">
              <w:rPr>
                <w:lang w:eastAsia="ru-RU"/>
              </w:rPr>
              <w:t>, под цифрами характерные зоны сварного прохода 1, 2 и 3, описанные в работе [</w:t>
            </w:r>
            <w:r w:rsidR="004263EA" w:rsidRPr="004552AF">
              <w:rPr>
                <w:lang w:eastAsia="ru-RU"/>
              </w:rPr>
              <w:t>10</w:t>
            </w:r>
            <w:r w:rsidR="000C10F2" w:rsidRPr="004552AF">
              <w:rPr>
                <w:lang w:eastAsia="ru-RU"/>
              </w:rPr>
              <w:t>]</w:t>
            </w:r>
            <w:proofErr w:type="gramEnd"/>
          </w:p>
        </w:tc>
      </w:tr>
    </w:tbl>
    <w:p w:rsidR="000C10F2" w:rsidRPr="00515B3C" w:rsidRDefault="000C10F2" w:rsidP="00515B3C">
      <w:pPr>
        <w:spacing w:line="360" w:lineRule="auto"/>
        <w:jc w:val="both"/>
        <w:rPr>
          <w:sz w:val="28"/>
          <w:szCs w:val="28"/>
          <w:lang w:eastAsia="ru-RU"/>
        </w:rPr>
      </w:pPr>
    </w:p>
    <w:p w:rsidR="00FE7054" w:rsidRPr="00515B3C" w:rsidRDefault="00FE7054" w:rsidP="00136445">
      <w:pPr>
        <w:spacing w:line="360" w:lineRule="auto"/>
        <w:ind w:firstLine="567"/>
        <w:jc w:val="both"/>
        <w:rPr>
          <w:sz w:val="28"/>
          <w:szCs w:val="28"/>
          <w:lang w:eastAsia="ru-RU"/>
        </w:rPr>
      </w:pPr>
      <w:r w:rsidRPr="00515B3C">
        <w:rPr>
          <w:sz w:val="28"/>
          <w:szCs w:val="28"/>
          <w:lang w:eastAsia="ru-RU"/>
        </w:rPr>
        <w:lastRenderedPageBreak/>
        <w:t xml:space="preserve">Для наглядности полученных данных результаты экспериментов представлены в виде графиков с разделением по параметрам режимов сварки (рис. </w:t>
      </w:r>
      <w:r w:rsidR="000C10F2" w:rsidRPr="00515B3C">
        <w:rPr>
          <w:sz w:val="28"/>
          <w:szCs w:val="28"/>
          <w:lang w:eastAsia="ru-RU"/>
        </w:rPr>
        <w:t>3</w:t>
      </w:r>
      <w:r w:rsidRPr="00515B3C">
        <w:rPr>
          <w:sz w:val="28"/>
          <w:szCs w:val="28"/>
          <w:lang w:eastAsia="ru-RU"/>
        </w:rPr>
        <w:t xml:space="preserve">). </w:t>
      </w:r>
    </w:p>
    <w:p w:rsidR="00FE7054" w:rsidRPr="00515B3C" w:rsidRDefault="00D41AB4" w:rsidP="00515B3C">
      <w:pPr>
        <w:spacing w:line="360" w:lineRule="auto"/>
        <w:rPr>
          <w:sz w:val="28"/>
          <w:szCs w:val="28"/>
          <w:lang w:eastAsia="ru-RU"/>
        </w:rPr>
      </w:pPr>
      <w:r>
        <w:rPr>
          <w:noProof/>
          <w:sz w:val="28"/>
          <w:szCs w:val="28"/>
          <w:lang w:eastAsia="ru-RU"/>
        </w:rPr>
        <w:pict>
          <v:shape id="_x0000_s1184" type="#_x0000_t202" style="position:absolute;margin-left:139.1pt;margin-top:2.15pt;width:182.25pt;height:23.25pt;z-index:251680768" filled="f" stroked="f">
            <v:textbox>
              <w:txbxContent>
                <w:p w:rsidR="00FE7054" w:rsidRPr="000C10F2" w:rsidRDefault="00FE7054" w:rsidP="00FE7054">
                  <w:pPr>
                    <w:jc w:val="center"/>
                    <w:rPr>
                      <w:sz w:val="22"/>
                      <w:szCs w:val="22"/>
                    </w:rPr>
                  </w:pPr>
                  <w:r w:rsidRPr="000C10F2">
                    <w:rPr>
                      <w:sz w:val="22"/>
                      <w:szCs w:val="22"/>
                      <w:lang w:val="en-US"/>
                    </w:rPr>
                    <w:t>V</w:t>
                  </w:r>
                  <w:proofErr w:type="spellStart"/>
                  <w:r w:rsidRPr="000C10F2">
                    <w:rPr>
                      <w:sz w:val="22"/>
                      <w:szCs w:val="22"/>
                      <w:vertAlign w:val="subscript"/>
                    </w:rPr>
                    <w:t>св</w:t>
                  </w:r>
                  <w:proofErr w:type="spellEnd"/>
                  <w:r w:rsidRPr="000C10F2">
                    <w:rPr>
                      <w:sz w:val="22"/>
                      <w:szCs w:val="22"/>
                    </w:rPr>
                    <w:t xml:space="preserve"> = 5 мм/с</w:t>
                  </w:r>
                </w:p>
              </w:txbxContent>
            </v:textbox>
          </v:shape>
        </w:pict>
      </w:r>
    </w:p>
    <w:p w:rsidR="00FE7054" w:rsidRPr="00515B3C" w:rsidRDefault="00D41AB4" w:rsidP="00515B3C">
      <w:pPr>
        <w:spacing w:line="360" w:lineRule="auto"/>
        <w:jc w:val="center"/>
        <w:rPr>
          <w:sz w:val="28"/>
          <w:szCs w:val="28"/>
        </w:rPr>
      </w:pPr>
      <w:r>
        <w:rPr>
          <w:noProof/>
          <w:sz w:val="28"/>
          <w:szCs w:val="28"/>
          <w:lang w:eastAsia="ru-RU"/>
        </w:rPr>
        <w:pict>
          <v:group id="_x0000_s1180" style="position:absolute;left:0;text-align:left;margin-left:5.95pt;margin-top:1.25pt;width:425.25pt;height:236.85pt;z-index:251679744" coordorigin="2235,8418" coordsize="8505,4737">
            <v:shape id="_x0000_s1181" type="#_x0000_t202" style="position:absolute;left:2235;top:8418;width:855;height:4020" stroked="f">
              <v:textbox style="layout-flow:vertical;mso-layout-flow-alt:bottom-to-top">
                <w:txbxContent>
                  <w:p w:rsidR="00FE7054" w:rsidRPr="00F313EB" w:rsidRDefault="00FE7054" w:rsidP="00FE7054">
                    <w:pPr>
                      <w:jc w:val="center"/>
                    </w:pPr>
                    <w:r w:rsidRPr="00F313EB">
                      <w:t xml:space="preserve">Концентрация </w:t>
                    </w:r>
                    <w:r w:rsidRPr="00F313EB">
                      <w:rPr>
                        <w:lang w:val="en-US"/>
                      </w:rPr>
                      <w:t>Mg</w:t>
                    </w:r>
                    <w:r w:rsidRPr="00F313EB">
                      <w:t xml:space="preserve"> в сварном шве, </w:t>
                    </w:r>
                    <w:proofErr w:type="spellStart"/>
                    <w:r w:rsidRPr="00F313EB">
                      <w:t>отн.ед</w:t>
                    </w:r>
                    <w:proofErr w:type="spellEnd"/>
                    <w:r w:rsidRPr="00F313EB">
                      <w:t>.</w:t>
                    </w:r>
                  </w:p>
                </w:txbxContent>
              </v:textbox>
            </v:shape>
            <v:shape id="_x0000_s1182" type="#_x0000_t202" style="position:absolute;left:5325;top:12540;width:2565;height:615" stroked="f">
              <v:textbox>
                <w:txbxContent>
                  <w:p w:rsidR="00FE7054" w:rsidRPr="00F313EB" w:rsidRDefault="00FE7054" w:rsidP="00FE7054">
                    <w:r w:rsidRPr="00F313EB">
                      <w:t>Зоны сварного шва</w:t>
                    </w:r>
                  </w:p>
                </w:txbxContent>
              </v:textbox>
            </v:shape>
            <v:shape id="_x0000_s1183" type="#_x0000_t202" style="position:absolute;left:10050;top:8625;width:690;height:3915" stroked="f">
              <v:textbox style="layout-flow:vertical;mso-layout-flow-alt:bottom-to-top">
                <w:txbxContent>
                  <w:p w:rsidR="00FE7054" w:rsidRPr="00F313EB" w:rsidRDefault="00FE7054" w:rsidP="00FE7054">
                    <w:r>
                      <w:t xml:space="preserve">       </w:t>
                    </w:r>
                    <w:r w:rsidRPr="00F313EB">
                      <w:t xml:space="preserve">Номера режимов </w:t>
                    </w:r>
                    <w:r>
                      <w:t>сварки</w:t>
                    </w:r>
                  </w:p>
                </w:txbxContent>
              </v:textbox>
            </v:shape>
          </v:group>
        </w:pict>
      </w:r>
      <w:r w:rsidR="008B79CD" w:rsidRPr="00515B3C">
        <w:rPr>
          <w:noProof/>
          <w:sz w:val="28"/>
          <w:szCs w:val="28"/>
          <w:lang w:eastAsia="ru-RU"/>
        </w:rPr>
        <w:drawing>
          <wp:inline distT="0" distB="0" distL="0" distR="0">
            <wp:extent cx="4572000" cy="2743200"/>
            <wp:effectExtent l="0" t="0" r="0" b="0"/>
            <wp:docPr id="78"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4" cstate="print"/>
                    <a:srcRect l="-1544" t="-3876" r="-3351" b="-4831"/>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FE7054" w:rsidRPr="00515B3C" w:rsidRDefault="00FE7054" w:rsidP="00515B3C">
      <w:pPr>
        <w:spacing w:line="360" w:lineRule="auto"/>
        <w:jc w:val="center"/>
        <w:rPr>
          <w:sz w:val="28"/>
          <w:szCs w:val="28"/>
        </w:rPr>
      </w:pPr>
    </w:p>
    <w:p w:rsidR="00FE7054" w:rsidRPr="00515B3C" w:rsidRDefault="00D41AB4" w:rsidP="00515B3C">
      <w:pPr>
        <w:spacing w:line="360" w:lineRule="auto"/>
        <w:jc w:val="center"/>
        <w:rPr>
          <w:sz w:val="28"/>
          <w:szCs w:val="28"/>
        </w:rPr>
      </w:pPr>
      <w:r>
        <w:rPr>
          <w:noProof/>
          <w:sz w:val="28"/>
          <w:szCs w:val="28"/>
          <w:lang w:eastAsia="ru-RU"/>
        </w:rPr>
        <w:pict>
          <v:shape id="_x0000_s1185" type="#_x0000_t202" style="position:absolute;left:0;text-align:left;margin-left:109.45pt;margin-top:-6.95pt;width:182.25pt;height:23.25pt;z-index:251681792" filled="f" stroked="f">
            <v:textbox>
              <w:txbxContent>
                <w:p w:rsidR="00FE7054" w:rsidRPr="0072589E" w:rsidRDefault="00FE7054" w:rsidP="00FE7054">
                  <w:pPr>
                    <w:jc w:val="center"/>
                  </w:pPr>
                  <w:r w:rsidRPr="0072589E">
                    <w:rPr>
                      <w:lang w:val="en-US"/>
                    </w:rPr>
                    <w:t>V</w:t>
                  </w:r>
                  <w:proofErr w:type="spellStart"/>
                  <w:r w:rsidRPr="0072589E">
                    <w:rPr>
                      <w:vertAlign w:val="subscript"/>
                    </w:rPr>
                    <w:t>св</w:t>
                  </w:r>
                  <w:proofErr w:type="spellEnd"/>
                  <w:r w:rsidRPr="0072589E">
                    <w:t xml:space="preserve"> = </w:t>
                  </w:r>
                  <w:r>
                    <w:t>10</w:t>
                  </w:r>
                  <w:r w:rsidRPr="0072589E">
                    <w:t xml:space="preserve"> мм/с</w:t>
                  </w:r>
                </w:p>
              </w:txbxContent>
            </v:textbox>
          </v:shape>
        </w:pict>
      </w:r>
      <w:r>
        <w:rPr>
          <w:noProof/>
          <w:sz w:val="28"/>
          <w:szCs w:val="28"/>
          <w:lang w:eastAsia="ru-RU"/>
        </w:rPr>
        <w:pict>
          <v:group id="_x0000_s1295" style="position:absolute;left:0;text-align:left;margin-left:8.95pt;margin-top:1.3pt;width:425.25pt;height:236.85pt;z-index:251721728" coordorigin="2235,8418" coordsize="8505,4737">
            <v:shape id="_x0000_s1296" type="#_x0000_t202" style="position:absolute;left:2235;top:8418;width:855;height:4020" stroked="f">
              <v:textbox style="layout-flow:vertical;mso-layout-flow-alt:bottom-to-top">
                <w:txbxContent>
                  <w:p w:rsidR="00FE7054" w:rsidRPr="00F313EB" w:rsidRDefault="00FE7054" w:rsidP="00FE7054">
                    <w:pPr>
                      <w:jc w:val="center"/>
                    </w:pPr>
                    <w:r w:rsidRPr="00F313EB">
                      <w:t xml:space="preserve">Концентрация </w:t>
                    </w:r>
                    <w:r w:rsidRPr="00F313EB">
                      <w:rPr>
                        <w:lang w:val="en-US"/>
                      </w:rPr>
                      <w:t>Mg</w:t>
                    </w:r>
                    <w:r w:rsidRPr="00F313EB">
                      <w:t xml:space="preserve"> в сварном шве, </w:t>
                    </w:r>
                    <w:proofErr w:type="spellStart"/>
                    <w:r w:rsidRPr="00F313EB">
                      <w:t>отн.ед</w:t>
                    </w:r>
                    <w:proofErr w:type="spellEnd"/>
                    <w:r w:rsidRPr="00F313EB">
                      <w:t>.</w:t>
                    </w:r>
                  </w:p>
                </w:txbxContent>
              </v:textbox>
            </v:shape>
            <v:shape id="_x0000_s1297" type="#_x0000_t202" style="position:absolute;left:5325;top:12540;width:2565;height:615" stroked="f">
              <v:textbox>
                <w:txbxContent>
                  <w:p w:rsidR="00FE7054" w:rsidRPr="00F313EB" w:rsidRDefault="00FE7054" w:rsidP="00FE7054">
                    <w:r w:rsidRPr="00F313EB">
                      <w:t>Зоны сварного шва</w:t>
                    </w:r>
                  </w:p>
                </w:txbxContent>
              </v:textbox>
            </v:shape>
            <v:shape id="_x0000_s1298" type="#_x0000_t202" style="position:absolute;left:10050;top:8625;width:690;height:3915" stroked="f">
              <v:textbox style="layout-flow:vertical;mso-layout-flow-alt:bottom-to-top">
                <w:txbxContent>
                  <w:p w:rsidR="00FE7054" w:rsidRPr="00F313EB" w:rsidRDefault="00FE7054" w:rsidP="00FE7054">
                    <w:r>
                      <w:t xml:space="preserve">       </w:t>
                    </w:r>
                    <w:r w:rsidRPr="00F313EB">
                      <w:t xml:space="preserve">Номера режимов </w:t>
                    </w:r>
                    <w:r>
                      <w:t>сварки</w:t>
                    </w:r>
                  </w:p>
                </w:txbxContent>
              </v:textbox>
            </v:shape>
          </v:group>
        </w:pict>
      </w:r>
      <w:r w:rsidR="008B79CD" w:rsidRPr="00515B3C">
        <w:rPr>
          <w:noProof/>
          <w:sz w:val="28"/>
          <w:szCs w:val="28"/>
          <w:lang w:eastAsia="ru-RU"/>
        </w:rPr>
        <w:drawing>
          <wp:inline distT="0" distB="0" distL="0" distR="0">
            <wp:extent cx="4572000" cy="2743200"/>
            <wp:effectExtent l="0" t="0" r="0" b="0"/>
            <wp:docPr id="77" name="Диаграмма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
                    <pic:cNvPicPr>
                      <a:picLocks noChangeArrowheads="1"/>
                    </pic:cNvPicPr>
                  </pic:nvPicPr>
                  <pic:blipFill>
                    <a:blip r:embed="rId15" cstate="print"/>
                    <a:srcRect l="-1666" t="-3876" r="-2637" b="-4831"/>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0C4A98" w:rsidRDefault="000C4A98" w:rsidP="004552AF">
      <w:pPr>
        <w:spacing w:line="360" w:lineRule="auto"/>
        <w:jc w:val="center"/>
      </w:pPr>
    </w:p>
    <w:p w:rsidR="00FE7054" w:rsidRPr="004552AF" w:rsidRDefault="00FE7054" w:rsidP="004552AF">
      <w:pPr>
        <w:spacing w:line="360" w:lineRule="auto"/>
        <w:jc w:val="center"/>
        <w:rPr>
          <w:lang w:eastAsia="ru-RU"/>
        </w:rPr>
      </w:pPr>
      <w:r w:rsidRPr="004552AF">
        <w:t>Рис</w:t>
      </w:r>
      <w:r w:rsidR="00FC5A40" w:rsidRPr="004552AF">
        <w:t>.</w:t>
      </w:r>
      <w:r w:rsidRPr="004552AF">
        <w:t xml:space="preserve"> </w:t>
      </w:r>
      <w:r w:rsidR="00FC5A40" w:rsidRPr="004552AF">
        <w:t>3.</w:t>
      </w:r>
      <w:r w:rsidR="004E0D67">
        <w:t xml:space="preserve"> - </w:t>
      </w:r>
      <w:r w:rsidRPr="004552AF">
        <w:rPr>
          <w:lang w:eastAsia="ru-RU"/>
        </w:rPr>
        <w:t>Графики изменения концентрации магния по глубине сварного шва в зависимости от изменения параметров режимов ЭЛС</w:t>
      </w:r>
    </w:p>
    <w:p w:rsidR="00FE7054" w:rsidRPr="00515B3C" w:rsidRDefault="00FE7054" w:rsidP="00515B3C">
      <w:pPr>
        <w:spacing w:line="360" w:lineRule="auto"/>
        <w:jc w:val="both"/>
        <w:rPr>
          <w:sz w:val="28"/>
          <w:szCs w:val="28"/>
        </w:rPr>
      </w:pPr>
    </w:p>
    <w:p w:rsidR="004552AF" w:rsidRPr="00515B3C" w:rsidRDefault="004552AF" w:rsidP="004E0D67">
      <w:pPr>
        <w:spacing w:line="360" w:lineRule="auto"/>
        <w:ind w:firstLine="709"/>
        <w:jc w:val="both"/>
        <w:rPr>
          <w:sz w:val="28"/>
          <w:szCs w:val="28"/>
          <w:lang w:eastAsia="ru-RU"/>
        </w:rPr>
      </w:pPr>
      <w:r w:rsidRPr="00515B3C">
        <w:rPr>
          <w:sz w:val="28"/>
          <w:szCs w:val="28"/>
          <w:lang w:eastAsia="ru-RU"/>
        </w:rPr>
        <w:t>На рис</w:t>
      </w:r>
      <w:r>
        <w:rPr>
          <w:sz w:val="28"/>
          <w:szCs w:val="28"/>
          <w:lang w:eastAsia="ru-RU"/>
        </w:rPr>
        <w:t>унке</w:t>
      </w:r>
      <w:r w:rsidRPr="00515B3C">
        <w:rPr>
          <w:sz w:val="28"/>
          <w:szCs w:val="28"/>
          <w:lang w:eastAsia="ru-RU"/>
        </w:rPr>
        <w:t xml:space="preserve"> 3 изображены изменения концентрации магния по глубине зоны проплавления. Режимы №1 - №4 относятся к сварке </w:t>
      </w:r>
      <w:r w:rsidRPr="00515B3C">
        <w:rPr>
          <w:sz w:val="28"/>
          <w:szCs w:val="28"/>
          <w:lang w:eastAsia="ru-RU"/>
        </w:rPr>
        <w:lastRenderedPageBreak/>
        <w:t xml:space="preserve">статическим лучом, №5 - №8 – к сварке с продольной осцилляцией и №9 - №12 – к сварке с поперечной осцилляцией электронного луча. Пунктирными линиями изображены режимы с током электронного луча 50 мА. </w:t>
      </w:r>
    </w:p>
    <w:p w:rsidR="00FE7054" w:rsidRPr="00515B3C" w:rsidRDefault="00FE7054" w:rsidP="004E0D67">
      <w:pPr>
        <w:spacing w:line="360" w:lineRule="auto"/>
        <w:ind w:firstLine="709"/>
        <w:jc w:val="both"/>
        <w:rPr>
          <w:sz w:val="28"/>
          <w:szCs w:val="28"/>
          <w:lang w:eastAsia="ru-RU"/>
        </w:rPr>
      </w:pPr>
      <w:r w:rsidRPr="00515B3C">
        <w:rPr>
          <w:sz w:val="28"/>
          <w:szCs w:val="28"/>
          <w:lang w:eastAsia="ru-RU"/>
        </w:rPr>
        <w:t>С увеличением тока луча происходит уменьшение концентрации магния в шве, однако, с увеличением скорости сварки концентрация магния увеличивается примерно на 2-3%.</w:t>
      </w:r>
    </w:p>
    <w:p w:rsidR="00FE7054" w:rsidRPr="00515B3C" w:rsidRDefault="00FE7054" w:rsidP="004E0D67">
      <w:pPr>
        <w:spacing w:line="360" w:lineRule="auto"/>
        <w:ind w:firstLine="709"/>
        <w:jc w:val="both"/>
        <w:rPr>
          <w:sz w:val="28"/>
          <w:szCs w:val="28"/>
          <w:lang w:eastAsia="ru-RU"/>
        </w:rPr>
      </w:pPr>
      <w:r w:rsidRPr="00515B3C">
        <w:rPr>
          <w:sz w:val="28"/>
          <w:szCs w:val="28"/>
          <w:lang w:eastAsia="ru-RU"/>
        </w:rPr>
        <w:t xml:space="preserve"> При сравнении концентрации магния в швах выполненных статическим и осциллирующим электронным лучом наблюдается снижение концентрации магния примерно на 4 % при использовании осциллирующего электронного луча. </w:t>
      </w:r>
    </w:p>
    <w:p w:rsidR="00FE7054" w:rsidRPr="00515B3C" w:rsidRDefault="00FE7054" w:rsidP="004E0D67">
      <w:pPr>
        <w:spacing w:line="360" w:lineRule="auto"/>
        <w:ind w:firstLine="709"/>
        <w:jc w:val="both"/>
        <w:rPr>
          <w:sz w:val="28"/>
          <w:szCs w:val="28"/>
          <w:lang w:eastAsia="ru-RU"/>
        </w:rPr>
      </w:pPr>
      <w:r w:rsidRPr="00515B3C">
        <w:rPr>
          <w:sz w:val="28"/>
          <w:szCs w:val="28"/>
          <w:lang w:eastAsia="ru-RU"/>
        </w:rPr>
        <w:t>При сварке статическим электронным лучом наблюдается истощение магния в пределах 7% от первоначального содержания в сплаве, а при сварке с осцилляцией электронного луча оно составляет примерно 10%, причем траектория перемещения электронного луча (продольная и поперечная) не влияет на интенсивность обеднения сплава магнием.</w:t>
      </w:r>
    </w:p>
    <w:p w:rsidR="00FE7054" w:rsidRPr="00515B3C" w:rsidRDefault="00FE7054" w:rsidP="004E0D67">
      <w:pPr>
        <w:spacing w:line="360" w:lineRule="auto"/>
        <w:ind w:firstLine="709"/>
        <w:jc w:val="both"/>
        <w:rPr>
          <w:bCs/>
          <w:sz w:val="28"/>
          <w:szCs w:val="28"/>
        </w:rPr>
      </w:pPr>
      <w:r w:rsidRPr="00515B3C">
        <w:rPr>
          <w:bCs/>
          <w:sz w:val="28"/>
          <w:szCs w:val="28"/>
        </w:rPr>
        <w:t xml:space="preserve">На основании полученных данных были построены регрессионные зависимости концентрации </w:t>
      </w:r>
      <w:r w:rsidRPr="00515B3C">
        <w:rPr>
          <w:bCs/>
          <w:sz w:val="28"/>
          <w:szCs w:val="28"/>
          <w:lang w:val="en-US"/>
        </w:rPr>
        <w:t>Mg</w:t>
      </w:r>
      <w:r w:rsidRPr="00515B3C">
        <w:rPr>
          <w:bCs/>
          <w:sz w:val="28"/>
          <w:szCs w:val="28"/>
        </w:rPr>
        <w:t xml:space="preserve"> в швах при электронно-лучевой сварке с различными видами осцилляции электронного луча и при различных параметрах режима сварки.</w:t>
      </w:r>
    </w:p>
    <w:p w:rsidR="00FE7054" w:rsidRPr="00515B3C" w:rsidRDefault="00FE7054" w:rsidP="004E0D67">
      <w:pPr>
        <w:spacing w:line="360" w:lineRule="auto"/>
        <w:ind w:firstLine="709"/>
        <w:jc w:val="both"/>
        <w:rPr>
          <w:bCs/>
          <w:sz w:val="28"/>
          <w:szCs w:val="28"/>
        </w:rPr>
      </w:pPr>
      <w:r w:rsidRPr="00515B3C">
        <w:rPr>
          <w:bCs/>
          <w:sz w:val="28"/>
          <w:szCs w:val="28"/>
        </w:rPr>
        <w:t xml:space="preserve">Регрессионное уравнение для определения содержания </w:t>
      </w:r>
      <w:r w:rsidRPr="00515B3C">
        <w:rPr>
          <w:bCs/>
          <w:sz w:val="28"/>
          <w:szCs w:val="28"/>
          <w:lang w:val="en-US"/>
        </w:rPr>
        <w:t>Mg</w:t>
      </w:r>
      <w:r w:rsidRPr="00515B3C">
        <w:rPr>
          <w:bCs/>
          <w:sz w:val="28"/>
          <w:szCs w:val="28"/>
        </w:rPr>
        <w:t xml:space="preserve"> при электронно-лучевой сварке с продольной </w:t>
      </w:r>
      <w:r w:rsidR="00FC5A40" w:rsidRPr="00515B3C">
        <w:rPr>
          <w:bCs/>
          <w:sz w:val="28"/>
          <w:szCs w:val="28"/>
        </w:rPr>
        <w:t xml:space="preserve">и поперечной </w:t>
      </w:r>
      <w:r w:rsidRPr="00515B3C">
        <w:rPr>
          <w:bCs/>
          <w:sz w:val="28"/>
          <w:szCs w:val="28"/>
        </w:rPr>
        <w:t xml:space="preserve">осцилляцией луча имеет вид: </w:t>
      </w:r>
    </w:p>
    <w:p w:rsidR="00FE7054" w:rsidRPr="00515B3C" w:rsidRDefault="008B79CD" w:rsidP="004E0D67">
      <w:pPr>
        <w:spacing w:line="360" w:lineRule="auto"/>
        <w:ind w:firstLine="709"/>
        <w:jc w:val="center"/>
        <w:rPr>
          <w:sz w:val="28"/>
          <w:szCs w:val="28"/>
        </w:rPr>
      </w:pPr>
      <m:oMathPara>
        <m:oMath>
          <m:r>
            <w:rPr>
              <w:rFonts w:ascii="Cambria Math" w:hAnsi="Cambria Math"/>
              <w:sz w:val="28"/>
              <w:szCs w:val="28"/>
              <w:lang w:val="en-US"/>
            </w:rPr>
            <m:t>S</m:t>
          </m:r>
          <m:r>
            <w:rPr>
              <w:rFonts w:ascii="Cambria Math" w:hAnsi="Cambria Math"/>
              <w:sz w:val="28"/>
              <w:szCs w:val="28"/>
            </w:rPr>
            <m:t>Mg</m:t>
          </m:r>
          <m:r>
            <w:rPr>
              <w:rFonts w:ascii="Cambria Math"/>
              <w:sz w:val="28"/>
              <w:szCs w:val="28"/>
            </w:rPr>
            <m:t>=5,412+0,067</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sz w:val="28"/>
                  <w:szCs w:val="28"/>
                </w:rPr>
                <m:t>св</m:t>
              </m:r>
            </m:sub>
          </m:sSub>
          <m:r>
            <w:rPr>
              <w:rFonts w:ascii="Cambria Math"/>
              <w:sz w:val="28"/>
              <w:szCs w:val="28"/>
            </w:rPr>
            <m:t>-</m:t>
          </m:r>
          <m:r>
            <w:rPr>
              <w:rFonts w:ascii="Cambria Math"/>
              <w:sz w:val="28"/>
              <w:szCs w:val="28"/>
            </w:rPr>
            <m:t>1,129</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sz w:val="28"/>
                  <w:szCs w:val="28"/>
                </w:rPr>
                <m:t>л</m:t>
              </m:r>
            </m:sub>
          </m:sSub>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sz w:val="28"/>
                  <w:szCs w:val="28"/>
                </w:rPr>
                <m:t>св</m:t>
              </m:r>
            </m:sub>
          </m:sSub>
          <m:r>
            <w:rPr>
              <w:rFonts w:ascii="Cambria Math"/>
              <w:sz w:val="28"/>
              <w:szCs w:val="28"/>
            </w:rPr>
            <m:t>-</m:t>
          </m:r>
          <m:r>
            <w:rPr>
              <w:rFonts w:ascii="Cambria Math"/>
              <w:sz w:val="28"/>
              <w:szCs w:val="28"/>
            </w:rPr>
            <m:t>32,355</m:t>
          </m:r>
          <m:r>
            <w:rPr>
              <w:rFonts w:asci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sz w:val="28"/>
                  <w:szCs w:val="28"/>
                </w:rPr>
                <m:t>л</m:t>
              </m:r>
            </m:sub>
          </m:sSub>
          <m:r>
            <w:rPr>
              <w:rFonts w:ascii="Cambria Math" w:hAnsi="Cambria Math"/>
              <w:sz w:val="28"/>
              <w:szCs w:val="28"/>
            </w:rPr>
            <m:t>∙</m:t>
          </m:r>
          <m:r>
            <w:rPr>
              <w:rFonts w:ascii="Cambria Math" w:hAnsi="Cambria Math"/>
              <w:sz w:val="28"/>
              <w:szCs w:val="28"/>
              <w:lang w:val="en-US"/>
            </w:rPr>
            <m:t>A</m:t>
          </m:r>
          <m:r>
            <w:rPr>
              <w:rFonts w:ascii="Cambria Math"/>
              <w:sz w:val="28"/>
              <w:szCs w:val="28"/>
            </w:rPr>
            <m:t>+2,164</m:t>
          </m:r>
          <m:r>
            <w:rPr>
              <w:rFonts w:asci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sz w:val="28"/>
                  <w:szCs w:val="28"/>
                </w:rPr>
                <m:t>2</m:t>
              </m:r>
            </m:sup>
          </m:sSup>
        </m:oMath>
      </m:oMathPara>
    </w:p>
    <w:p w:rsidR="00FE7054" w:rsidRPr="00515B3C" w:rsidRDefault="00FE7054" w:rsidP="004E0D67">
      <w:pPr>
        <w:spacing w:line="360" w:lineRule="auto"/>
        <w:ind w:firstLine="709"/>
        <w:rPr>
          <w:sz w:val="28"/>
          <w:szCs w:val="28"/>
        </w:rPr>
      </w:pPr>
      <w:r w:rsidRPr="00515B3C">
        <w:rPr>
          <w:sz w:val="28"/>
          <w:szCs w:val="28"/>
        </w:rPr>
        <w:t xml:space="preserve">где </w:t>
      </w:r>
      <w:proofErr w:type="spellStart"/>
      <w:r w:rsidRPr="00515B3C">
        <w:rPr>
          <w:i/>
          <w:sz w:val="28"/>
          <w:szCs w:val="28"/>
          <w:lang w:val="en-US"/>
        </w:rPr>
        <w:t>SMg</w:t>
      </w:r>
      <w:proofErr w:type="spellEnd"/>
      <w:r w:rsidRPr="00515B3C">
        <w:rPr>
          <w:sz w:val="28"/>
          <w:szCs w:val="28"/>
        </w:rPr>
        <w:t xml:space="preserve"> – концентрация магния, %; </w:t>
      </w:r>
      <w:proofErr w:type="gramStart"/>
      <w:r w:rsidRPr="00515B3C">
        <w:rPr>
          <w:i/>
          <w:sz w:val="28"/>
          <w:szCs w:val="28"/>
          <w:lang w:val="en-US"/>
        </w:rPr>
        <w:t>I</w:t>
      </w:r>
      <w:proofErr w:type="gramEnd"/>
      <w:r w:rsidRPr="00515B3C">
        <w:rPr>
          <w:i/>
          <w:sz w:val="28"/>
          <w:szCs w:val="28"/>
          <w:vertAlign w:val="subscript"/>
        </w:rPr>
        <w:t>л</w:t>
      </w:r>
      <w:r w:rsidRPr="00515B3C">
        <w:rPr>
          <w:sz w:val="28"/>
          <w:szCs w:val="28"/>
        </w:rPr>
        <w:t xml:space="preserve"> – ток луча, мА; </w:t>
      </w:r>
      <w:r w:rsidRPr="00515B3C">
        <w:rPr>
          <w:i/>
          <w:sz w:val="28"/>
          <w:szCs w:val="28"/>
          <w:lang w:val="en-US"/>
        </w:rPr>
        <w:t>V</w:t>
      </w:r>
      <w:proofErr w:type="spellStart"/>
      <w:r w:rsidRPr="00515B3C">
        <w:rPr>
          <w:i/>
          <w:sz w:val="28"/>
          <w:szCs w:val="28"/>
          <w:vertAlign w:val="subscript"/>
        </w:rPr>
        <w:t>св</w:t>
      </w:r>
      <w:proofErr w:type="spellEnd"/>
      <w:r w:rsidRPr="00515B3C">
        <w:rPr>
          <w:sz w:val="28"/>
          <w:szCs w:val="28"/>
        </w:rPr>
        <w:t xml:space="preserve"> – скорость сварки, мм/с; </w:t>
      </w:r>
      <w:r w:rsidRPr="00515B3C">
        <w:rPr>
          <w:i/>
          <w:sz w:val="28"/>
          <w:szCs w:val="28"/>
          <w:lang w:val="en-US"/>
        </w:rPr>
        <w:t>A</w:t>
      </w:r>
      <w:r w:rsidRPr="00515B3C">
        <w:rPr>
          <w:sz w:val="28"/>
          <w:szCs w:val="28"/>
        </w:rPr>
        <w:t xml:space="preserve"> – амплитуда осцилляции электронного луча, мм.</w:t>
      </w:r>
    </w:p>
    <w:p w:rsidR="00FE7054" w:rsidRPr="00515B3C" w:rsidRDefault="00FE7054" w:rsidP="004E0D67">
      <w:pPr>
        <w:spacing w:line="360" w:lineRule="auto"/>
        <w:ind w:firstLine="709"/>
        <w:jc w:val="both"/>
        <w:rPr>
          <w:sz w:val="28"/>
          <w:szCs w:val="28"/>
        </w:rPr>
      </w:pPr>
      <w:r w:rsidRPr="00515B3C">
        <w:rPr>
          <w:sz w:val="28"/>
          <w:szCs w:val="28"/>
        </w:rPr>
        <w:t xml:space="preserve">По полученным регрессионным уравнениям зависимости концентрации магния от параметров режимов сварки были построены графики, которые приведены на рис. </w:t>
      </w:r>
      <w:r w:rsidR="00FC5A40" w:rsidRPr="00515B3C">
        <w:rPr>
          <w:sz w:val="28"/>
          <w:szCs w:val="28"/>
        </w:rPr>
        <w:t>4</w:t>
      </w:r>
      <w:r w:rsidRPr="00515B3C">
        <w:rPr>
          <w:sz w:val="28"/>
          <w:szCs w:val="28"/>
        </w:rPr>
        <w:t>.</w:t>
      </w:r>
    </w:p>
    <w:tbl>
      <w:tblPr>
        <w:tblW w:w="9781" w:type="dxa"/>
        <w:jc w:val="center"/>
        <w:tblInd w:w="-601" w:type="dxa"/>
        <w:tblLook w:val="04A0" w:firstRow="1" w:lastRow="0" w:firstColumn="1" w:lastColumn="0" w:noHBand="0" w:noVBand="1"/>
      </w:tblPr>
      <w:tblGrid>
        <w:gridCol w:w="9781"/>
      </w:tblGrid>
      <w:tr w:rsidR="00FE7054" w:rsidRPr="00515B3C" w:rsidTr="00FC5A40">
        <w:trPr>
          <w:trHeight w:val="4952"/>
          <w:jc w:val="center"/>
        </w:trPr>
        <w:tc>
          <w:tcPr>
            <w:tcW w:w="9781" w:type="dxa"/>
          </w:tcPr>
          <w:p w:rsidR="00FE7054" w:rsidRPr="00515B3C" w:rsidRDefault="00D41AB4" w:rsidP="00515B3C">
            <w:pPr>
              <w:spacing w:line="360" w:lineRule="auto"/>
              <w:rPr>
                <w:sz w:val="28"/>
                <w:szCs w:val="28"/>
              </w:rPr>
            </w:pPr>
            <w:r>
              <w:rPr>
                <w:b/>
                <w:noProof/>
                <w:sz w:val="28"/>
                <w:szCs w:val="28"/>
                <w:lang w:eastAsia="ru-RU"/>
              </w:rPr>
              <w:lastRenderedPageBreak/>
              <w:pict>
                <v:group id="_x0000_s1394" style="position:absolute;margin-left:113.25pt;margin-top:6.6pt;width:269.25pt;height:234pt;z-index:251761664" coordorigin="1769,1544" coordsize="5385,4680">
                  <v:shape id="Рисунок 36" o:spid="_x0000_s1395" type="#_x0000_t75" style="position:absolute;left:1769;top:1544;width:5385;height:4680;visibility:visible;mso-position-horizontal-relative:margin;mso-position-vertical-relative:margin">
                    <v:imagedata r:id="rId16" o:title=""/>
                  </v:shape>
                  <v:group id="_x0000_s1396" style="position:absolute;left:3974;top:2489;width:2160;height:2550" coordorigin="3195,2205" coordsize="2160,2550">
                    <v:shape id="_x0000_s1397" type="#_x0000_t202" style="position:absolute;left:3660;top:2205;width:465;height:435" filled="f" stroked="f">
                      <v:textbox style="mso-next-textbox:#_x0000_s1397">
                        <w:txbxContent>
                          <w:p w:rsidR="000C4A98" w:rsidRPr="00336193" w:rsidRDefault="000C4A98" w:rsidP="000C4A98">
                            <w:r>
                              <w:t>3</w:t>
                            </w:r>
                          </w:p>
                        </w:txbxContent>
                      </v:textbox>
                    </v:shape>
                    <v:shape id="_x0000_s1398" type="#_x0000_t202" style="position:absolute;left:4890;top:3660;width:465;height:435" filled="f" stroked="f">
                      <v:textbox style="mso-next-textbox:#_x0000_s1398">
                        <w:txbxContent>
                          <w:p w:rsidR="000C4A98" w:rsidRPr="00336193" w:rsidRDefault="000C4A98" w:rsidP="000C4A98">
                            <w:r>
                              <w:t>4</w:t>
                            </w:r>
                          </w:p>
                        </w:txbxContent>
                      </v:textbox>
                    </v:shape>
                    <v:shape id="_x0000_s1399" type="#_x0000_t202" style="position:absolute;left:4305;top:3000;width:465;height:435" filled="f" stroked="f">
                      <v:textbox style="mso-next-textbox:#_x0000_s1399">
                        <w:txbxContent>
                          <w:p w:rsidR="000C4A98" w:rsidRPr="00336193" w:rsidRDefault="000C4A98" w:rsidP="000C4A98">
                            <w:r>
                              <w:t>1</w:t>
                            </w:r>
                          </w:p>
                        </w:txbxContent>
                      </v:textbox>
                    </v:shape>
                    <v:shape id="_x0000_s1400" type="#_x0000_t202" style="position:absolute;left:3195;top:4320;width:465;height:435" filled="f" stroked="f">
                      <v:textbox style="mso-next-textbox:#_x0000_s1400">
                        <w:txbxContent>
                          <w:p w:rsidR="000C4A98" w:rsidRPr="00336193" w:rsidRDefault="000C4A98" w:rsidP="000C4A98">
                            <w:r>
                              <w:t>2</w:t>
                            </w:r>
                          </w:p>
                        </w:txbxContent>
                      </v:textbox>
                    </v:shape>
                    <v:shape id="_x0000_s1401" type="#_x0000_t32" style="position:absolute;left:3585;top:4245;width:315;height:150;flip:y" o:connectortype="straight"/>
                    <v:shape id="_x0000_s1402" type="#_x0000_t32" style="position:absolute;left:3900;top:3315;width:390;height:180;flip:y" o:connectortype="straight"/>
                    <v:shape id="_x0000_s1403" type="#_x0000_t32" style="position:absolute;left:4500;top:3930;width:390;height:165;flip:y" o:connectortype="straight"/>
                    <v:shape id="_x0000_s1404" type="#_x0000_t32" style="position:absolute;left:3390;top:2430;width:270;height:210;flip:y" o:connectortype="straight"/>
                  </v:group>
                  <w10:wrap type="topAndBottom"/>
                </v:group>
              </w:pict>
            </w:r>
            <w:r w:rsidR="00FE7054" w:rsidRPr="00515B3C">
              <w:rPr>
                <w:b/>
                <w:sz w:val="28"/>
                <w:szCs w:val="28"/>
              </w:rPr>
              <w:t xml:space="preserve">                                                </w:t>
            </w:r>
          </w:p>
          <w:p w:rsidR="00FE7054" w:rsidRPr="00F62B12" w:rsidRDefault="00FE7054" w:rsidP="00515B3C">
            <w:pPr>
              <w:spacing w:line="360" w:lineRule="auto"/>
              <w:jc w:val="center"/>
            </w:pPr>
            <w:r w:rsidRPr="00F62B12">
              <w:rPr>
                <w:b/>
                <w:lang w:val="en-US"/>
              </w:rPr>
              <w:t>I</w:t>
            </w:r>
            <w:r w:rsidRPr="00F62B12">
              <w:rPr>
                <w:b/>
              </w:rPr>
              <w:t>. 1</w:t>
            </w:r>
            <w:r w:rsidRPr="00F62B12">
              <w:t xml:space="preserve"> – </w:t>
            </w:r>
            <w:r w:rsidRPr="00F62B12">
              <w:rPr>
                <w:i/>
                <w:lang w:val="en-US"/>
              </w:rPr>
              <w:t>V</w:t>
            </w:r>
            <w:proofErr w:type="spellStart"/>
            <w:r w:rsidRPr="00F62B12">
              <w:rPr>
                <w:i/>
                <w:vertAlign w:val="subscript"/>
              </w:rPr>
              <w:t>св</w:t>
            </w:r>
            <w:proofErr w:type="spellEnd"/>
            <w:r w:rsidRPr="00F62B12">
              <w:t xml:space="preserve"> = 5 мм/с,  </w:t>
            </w:r>
            <w:r w:rsidRPr="00F62B12">
              <w:rPr>
                <w:i/>
                <w:lang w:val="en-US"/>
              </w:rPr>
              <w:t>I</w:t>
            </w:r>
            <w:proofErr w:type="spellStart"/>
            <w:r w:rsidRPr="00F62B12">
              <w:rPr>
                <w:i/>
                <w:vertAlign w:val="subscript"/>
              </w:rPr>
              <w:t>св</w:t>
            </w:r>
            <w:proofErr w:type="spellEnd"/>
            <w:r w:rsidRPr="00F62B12">
              <w:rPr>
                <w:vertAlign w:val="subscript"/>
              </w:rPr>
              <w:t xml:space="preserve"> </w:t>
            </w:r>
            <w:r w:rsidRPr="00F62B12">
              <w:t xml:space="preserve">= 40 мА; </w:t>
            </w:r>
            <w:r w:rsidRPr="00F62B12">
              <w:rPr>
                <w:b/>
              </w:rPr>
              <w:t>2</w:t>
            </w:r>
            <w:r w:rsidRPr="00F62B12">
              <w:t xml:space="preserve"> – </w:t>
            </w:r>
            <w:r w:rsidRPr="00F62B12">
              <w:rPr>
                <w:i/>
                <w:lang w:val="en-US"/>
              </w:rPr>
              <w:t>V</w:t>
            </w:r>
            <w:proofErr w:type="spellStart"/>
            <w:r w:rsidRPr="00F62B12">
              <w:rPr>
                <w:i/>
                <w:vertAlign w:val="subscript"/>
              </w:rPr>
              <w:t>св</w:t>
            </w:r>
            <w:proofErr w:type="spellEnd"/>
            <w:r w:rsidRPr="00F62B12">
              <w:t xml:space="preserve"> = 5 мм/с,  </w:t>
            </w:r>
            <w:r w:rsidRPr="00F62B12">
              <w:rPr>
                <w:i/>
                <w:lang w:val="en-US"/>
              </w:rPr>
              <w:t>I</w:t>
            </w:r>
            <w:proofErr w:type="spellStart"/>
            <w:r w:rsidRPr="00F62B12">
              <w:rPr>
                <w:i/>
                <w:vertAlign w:val="subscript"/>
              </w:rPr>
              <w:t>св</w:t>
            </w:r>
            <w:proofErr w:type="spellEnd"/>
            <w:r w:rsidRPr="00F62B12">
              <w:rPr>
                <w:vertAlign w:val="subscript"/>
              </w:rPr>
              <w:t xml:space="preserve"> </w:t>
            </w:r>
            <w:r w:rsidRPr="00F62B12">
              <w:t>= 50 мА;</w:t>
            </w:r>
          </w:p>
          <w:p w:rsidR="00FE7054" w:rsidRPr="00F62B12" w:rsidRDefault="00FE7054" w:rsidP="00515B3C">
            <w:pPr>
              <w:spacing w:line="360" w:lineRule="auto"/>
              <w:jc w:val="center"/>
            </w:pPr>
            <w:r w:rsidRPr="00F62B12">
              <w:rPr>
                <w:b/>
              </w:rPr>
              <w:t>3</w:t>
            </w:r>
            <w:r w:rsidRPr="00F62B12">
              <w:t xml:space="preserve"> – </w:t>
            </w:r>
            <w:proofErr w:type="gramStart"/>
            <w:r w:rsidRPr="00F62B12">
              <w:rPr>
                <w:i/>
                <w:lang w:val="en-US"/>
              </w:rPr>
              <w:t>V</w:t>
            </w:r>
            <w:proofErr w:type="spellStart"/>
            <w:proofErr w:type="gramEnd"/>
            <w:r w:rsidRPr="00F62B12">
              <w:rPr>
                <w:i/>
                <w:vertAlign w:val="subscript"/>
              </w:rPr>
              <w:t>св</w:t>
            </w:r>
            <w:proofErr w:type="spellEnd"/>
            <w:r w:rsidRPr="00F62B12">
              <w:t xml:space="preserve"> = 10 мм/с,  </w:t>
            </w:r>
            <w:r w:rsidRPr="00F62B12">
              <w:rPr>
                <w:i/>
                <w:lang w:val="en-US"/>
              </w:rPr>
              <w:t>I</w:t>
            </w:r>
            <w:proofErr w:type="spellStart"/>
            <w:r w:rsidRPr="00F62B12">
              <w:rPr>
                <w:i/>
                <w:vertAlign w:val="subscript"/>
              </w:rPr>
              <w:t>св</w:t>
            </w:r>
            <w:proofErr w:type="spellEnd"/>
            <w:r w:rsidRPr="00F62B12">
              <w:rPr>
                <w:vertAlign w:val="subscript"/>
              </w:rPr>
              <w:t xml:space="preserve"> </w:t>
            </w:r>
            <w:r w:rsidRPr="00F62B12">
              <w:t xml:space="preserve">= 40 мА; </w:t>
            </w:r>
            <w:r w:rsidRPr="00F62B12">
              <w:rPr>
                <w:b/>
              </w:rPr>
              <w:t>4</w:t>
            </w:r>
            <w:r w:rsidRPr="00F62B12">
              <w:t xml:space="preserve"> –  </w:t>
            </w:r>
            <w:r w:rsidRPr="00F62B12">
              <w:rPr>
                <w:i/>
                <w:lang w:val="en-US"/>
              </w:rPr>
              <w:t>V</w:t>
            </w:r>
            <w:proofErr w:type="spellStart"/>
            <w:r w:rsidRPr="00F62B12">
              <w:rPr>
                <w:i/>
                <w:vertAlign w:val="subscript"/>
              </w:rPr>
              <w:t>св</w:t>
            </w:r>
            <w:proofErr w:type="spellEnd"/>
            <w:r w:rsidRPr="00F62B12">
              <w:t xml:space="preserve"> = 10 мм/с,  </w:t>
            </w:r>
            <w:r w:rsidRPr="00F62B12">
              <w:rPr>
                <w:i/>
                <w:lang w:val="en-US"/>
              </w:rPr>
              <w:t>I</w:t>
            </w:r>
            <w:proofErr w:type="spellStart"/>
            <w:r w:rsidRPr="00F62B12">
              <w:rPr>
                <w:i/>
                <w:vertAlign w:val="subscript"/>
              </w:rPr>
              <w:t>св</w:t>
            </w:r>
            <w:proofErr w:type="spellEnd"/>
            <w:r w:rsidRPr="00F62B12">
              <w:rPr>
                <w:vertAlign w:val="subscript"/>
              </w:rPr>
              <w:t xml:space="preserve"> </w:t>
            </w:r>
            <w:r w:rsidRPr="00F62B12">
              <w:t xml:space="preserve">= 50 мА; </w:t>
            </w:r>
          </w:p>
          <w:p w:rsidR="00FE7054" w:rsidRPr="00515B3C" w:rsidRDefault="00FE7054" w:rsidP="00515B3C">
            <w:pPr>
              <w:spacing w:line="360" w:lineRule="auto"/>
              <w:jc w:val="center"/>
              <w:rPr>
                <w:sz w:val="28"/>
                <w:szCs w:val="28"/>
              </w:rPr>
            </w:pPr>
            <w:r w:rsidRPr="00F62B12">
              <w:rPr>
                <w:i/>
              </w:rPr>
              <w:t>А</w:t>
            </w:r>
            <w:r w:rsidRPr="00F62B12">
              <w:t xml:space="preserve"> изменяется от 0 мм до 0,5 мм.</w:t>
            </w:r>
          </w:p>
        </w:tc>
      </w:tr>
      <w:tr w:rsidR="00FE7054" w:rsidRPr="00515B3C" w:rsidTr="00FC5A40">
        <w:trPr>
          <w:jc w:val="center"/>
        </w:trPr>
        <w:tc>
          <w:tcPr>
            <w:tcW w:w="9781" w:type="dxa"/>
          </w:tcPr>
          <w:p w:rsidR="00FE7054" w:rsidRPr="00F62B12" w:rsidRDefault="00D41AB4" w:rsidP="00515B3C">
            <w:pPr>
              <w:spacing w:line="360" w:lineRule="auto"/>
              <w:jc w:val="center"/>
            </w:pPr>
            <w:r>
              <w:rPr>
                <w:b/>
                <w:noProof/>
                <w:lang w:eastAsia="ru-RU"/>
              </w:rPr>
              <w:pict>
                <v:group id="_x0000_s1405" style="position:absolute;left:0;text-align:left;margin-left:123pt;margin-top:-23.05pt;width:253.5pt;height:236.25pt;z-index:251762688;mso-position-horizontal-relative:text;mso-position-vertical-relative:text" coordorigin="3630,7514" coordsize="5070,4725">
                  <v:shape id="Рисунок 67" o:spid="_x0000_s1406" type="#_x0000_t75" style="position:absolute;left:3630;top:7514;width:5070;height:4725;visibility:visible;mso-position-horizontal-relative:margin;mso-position-vertical-relative:margin">
                    <v:imagedata r:id="rId17" o:title=""/>
                  </v:shape>
                  <v:group id="_x0000_s1407" style="position:absolute;left:5520;top:8170;width:2190;height:2955" coordorigin="2175,8445" coordsize="2190,2955">
                    <v:shape id="_x0000_s1408" type="#_x0000_t202" style="position:absolute;left:2175;top:10170;width:465;height:435" filled="f" stroked="f">
                      <v:textbox style="mso-next-textbox:#_x0000_s1408">
                        <w:txbxContent>
                          <w:p w:rsidR="000C4A98" w:rsidRPr="00336193" w:rsidRDefault="000C4A98" w:rsidP="000C4A98">
                            <w:r>
                              <w:t>3</w:t>
                            </w:r>
                          </w:p>
                        </w:txbxContent>
                      </v:textbox>
                    </v:shape>
                    <v:shape id="_x0000_s1409" type="#_x0000_t202" style="position:absolute;left:3900;top:10725;width:465;height:435" filled="f" stroked="f">
                      <v:textbox style="mso-next-textbox:#_x0000_s1409">
                        <w:txbxContent>
                          <w:p w:rsidR="000C4A98" w:rsidRPr="00336193" w:rsidRDefault="000C4A98" w:rsidP="000C4A98">
                            <w:r>
                              <w:t>4</w:t>
                            </w:r>
                          </w:p>
                        </w:txbxContent>
                      </v:textbox>
                    </v:shape>
                    <v:shape id="_x0000_s1410" type="#_x0000_t202" style="position:absolute;left:3105;top:8445;width:465;height:435" filled="f" stroked="f">
                      <v:textbox style="mso-next-textbox:#_x0000_s1410">
                        <w:txbxContent>
                          <w:p w:rsidR="000C4A98" w:rsidRPr="00336193" w:rsidRDefault="000C4A98" w:rsidP="000C4A98">
                            <w:r>
                              <w:t>1</w:t>
                            </w:r>
                          </w:p>
                        </w:txbxContent>
                      </v:textbox>
                    </v:shape>
                    <v:shape id="_x0000_s1411" type="#_x0000_t202" style="position:absolute;left:3120;top:8970;width:465;height:435" filled="f" stroked="f">
                      <v:textbox style="mso-next-textbox:#_x0000_s1411">
                        <w:txbxContent>
                          <w:p w:rsidR="000C4A98" w:rsidRPr="00336193" w:rsidRDefault="000C4A98" w:rsidP="000C4A98">
                            <w:r>
                              <w:t>2</w:t>
                            </w:r>
                          </w:p>
                        </w:txbxContent>
                      </v:textbox>
                    </v:shape>
                    <v:shape id="_x0000_s1412" type="#_x0000_t32" style="position:absolute;left:2880;top:9285;width:315;height:270;flip:y" o:connectortype="straight"/>
                    <v:shape id="_x0000_s1413" type="#_x0000_t32" style="position:absolute;left:2565;top:9900;width:270;height:345;flip:y" o:connectortype="straight"/>
                    <v:shape id="_x0000_s1414" type="#_x0000_t32" style="position:absolute;left:3660;top:11070;width:390;height:330;flip:y" o:connectortype="straight"/>
                    <v:shape id="_x0000_s1415" type="#_x0000_t32" style="position:absolute;left:2835;top:8760;width:270;height:210;flip:y" o:connectortype="straight"/>
                  </v:group>
                  <w10:wrap type="topAndBottom"/>
                </v:group>
              </w:pict>
            </w:r>
            <w:r w:rsidR="00FE7054" w:rsidRPr="00F62B12">
              <w:rPr>
                <w:b/>
                <w:lang w:val="en-US"/>
              </w:rPr>
              <w:t>II</w:t>
            </w:r>
            <w:r w:rsidR="00FE7054" w:rsidRPr="00F62B12">
              <w:rPr>
                <w:b/>
              </w:rPr>
              <w:t>. 1</w:t>
            </w:r>
            <w:r w:rsidR="00FE7054" w:rsidRPr="00F62B12">
              <w:t xml:space="preserve"> – </w:t>
            </w:r>
            <w:r w:rsidR="00FE7054" w:rsidRPr="00F62B12">
              <w:rPr>
                <w:i/>
              </w:rPr>
              <w:t xml:space="preserve">а </w:t>
            </w:r>
            <w:r w:rsidR="00FE7054" w:rsidRPr="00F62B12">
              <w:t xml:space="preserve">= 0 мм, </w:t>
            </w:r>
            <w:r w:rsidR="00FE7054" w:rsidRPr="00F62B12">
              <w:rPr>
                <w:i/>
                <w:lang w:val="en-US"/>
              </w:rPr>
              <w:t>I</w:t>
            </w:r>
            <w:proofErr w:type="spellStart"/>
            <w:r w:rsidR="00FE7054" w:rsidRPr="00F62B12">
              <w:rPr>
                <w:i/>
                <w:vertAlign w:val="subscript"/>
              </w:rPr>
              <w:t>св</w:t>
            </w:r>
            <w:proofErr w:type="spellEnd"/>
            <w:r w:rsidR="00FE7054" w:rsidRPr="00F62B12">
              <w:rPr>
                <w:i/>
              </w:rPr>
              <w:t xml:space="preserve"> </w:t>
            </w:r>
            <w:r w:rsidR="00FE7054" w:rsidRPr="00F62B12">
              <w:t xml:space="preserve">= 40 мА; </w:t>
            </w:r>
            <w:r w:rsidR="00FE7054" w:rsidRPr="00F62B12">
              <w:rPr>
                <w:b/>
              </w:rPr>
              <w:t>2</w:t>
            </w:r>
            <w:r w:rsidR="00FE7054" w:rsidRPr="00F62B12">
              <w:t xml:space="preserve"> – </w:t>
            </w:r>
            <w:r w:rsidR="00FE7054" w:rsidRPr="00F62B12">
              <w:rPr>
                <w:i/>
              </w:rPr>
              <w:t xml:space="preserve">а </w:t>
            </w:r>
            <w:r w:rsidR="00FE7054" w:rsidRPr="00F62B12">
              <w:t xml:space="preserve">= 0 мм, </w:t>
            </w:r>
            <w:r w:rsidR="00FE7054" w:rsidRPr="00F62B12">
              <w:rPr>
                <w:i/>
                <w:lang w:val="en-US"/>
              </w:rPr>
              <w:t>I</w:t>
            </w:r>
            <w:proofErr w:type="spellStart"/>
            <w:r w:rsidR="00FE7054" w:rsidRPr="00F62B12">
              <w:rPr>
                <w:i/>
                <w:vertAlign w:val="subscript"/>
              </w:rPr>
              <w:t>св</w:t>
            </w:r>
            <w:proofErr w:type="spellEnd"/>
            <w:r w:rsidR="00FE7054" w:rsidRPr="00F62B12">
              <w:t xml:space="preserve"> = 50 мА;</w:t>
            </w:r>
          </w:p>
          <w:p w:rsidR="00FE7054" w:rsidRPr="00F62B12" w:rsidRDefault="00FE7054" w:rsidP="00515B3C">
            <w:pPr>
              <w:spacing w:line="360" w:lineRule="auto"/>
              <w:jc w:val="center"/>
            </w:pPr>
            <w:r w:rsidRPr="00F62B12">
              <w:rPr>
                <w:b/>
              </w:rPr>
              <w:t>3</w:t>
            </w:r>
            <w:r w:rsidRPr="00F62B12">
              <w:t xml:space="preserve"> – </w:t>
            </w:r>
            <w:r w:rsidRPr="00F62B12">
              <w:rPr>
                <w:i/>
              </w:rPr>
              <w:t>а</w:t>
            </w:r>
            <w:r w:rsidRPr="00F62B12">
              <w:t xml:space="preserve"> = 0,5 мм, </w:t>
            </w:r>
            <w:proofErr w:type="gramStart"/>
            <w:r w:rsidRPr="00F62B12">
              <w:rPr>
                <w:i/>
                <w:lang w:val="en-US"/>
              </w:rPr>
              <w:t>I</w:t>
            </w:r>
            <w:proofErr w:type="spellStart"/>
            <w:proofErr w:type="gramEnd"/>
            <w:r w:rsidRPr="00F62B12">
              <w:rPr>
                <w:i/>
                <w:vertAlign w:val="subscript"/>
              </w:rPr>
              <w:t>св</w:t>
            </w:r>
            <w:proofErr w:type="spellEnd"/>
            <w:r w:rsidRPr="00F62B12">
              <w:t xml:space="preserve"> = 40 мА; </w:t>
            </w:r>
            <w:r w:rsidRPr="00F62B12">
              <w:rPr>
                <w:b/>
              </w:rPr>
              <w:t>4</w:t>
            </w:r>
            <w:r w:rsidRPr="00F62B12">
              <w:t xml:space="preserve"> – </w:t>
            </w:r>
            <w:r w:rsidRPr="00F62B12">
              <w:rPr>
                <w:i/>
              </w:rPr>
              <w:t>а</w:t>
            </w:r>
            <w:r w:rsidRPr="00F62B12">
              <w:t xml:space="preserve"> = 0,5 мм, </w:t>
            </w:r>
            <w:r w:rsidRPr="00F62B12">
              <w:rPr>
                <w:i/>
                <w:lang w:val="en-US"/>
              </w:rPr>
              <w:t>I</w:t>
            </w:r>
            <w:proofErr w:type="spellStart"/>
            <w:r w:rsidRPr="00F62B12">
              <w:rPr>
                <w:i/>
                <w:vertAlign w:val="subscript"/>
              </w:rPr>
              <w:t>св</w:t>
            </w:r>
            <w:proofErr w:type="spellEnd"/>
            <w:r w:rsidRPr="00F62B12">
              <w:t xml:space="preserve"> = 50 мА;</w:t>
            </w:r>
          </w:p>
          <w:p w:rsidR="00FE7054" w:rsidRPr="00F62B12" w:rsidRDefault="00FE7054" w:rsidP="00515B3C">
            <w:pPr>
              <w:spacing w:line="360" w:lineRule="auto"/>
              <w:jc w:val="center"/>
            </w:pPr>
            <w:r w:rsidRPr="00F62B12">
              <w:rPr>
                <w:i/>
                <w:lang w:val="en-US"/>
              </w:rPr>
              <w:t>V</w:t>
            </w:r>
            <w:proofErr w:type="spellStart"/>
            <w:r w:rsidRPr="00F62B12">
              <w:rPr>
                <w:i/>
                <w:vertAlign w:val="subscript"/>
              </w:rPr>
              <w:t>св</w:t>
            </w:r>
            <w:proofErr w:type="spellEnd"/>
            <w:r w:rsidRPr="00F62B12">
              <w:t xml:space="preserve"> изменяется от 5 мм/с до 10 мм/с.</w:t>
            </w:r>
          </w:p>
          <w:p w:rsidR="00FE7054" w:rsidRPr="00515B3C" w:rsidRDefault="00FE7054" w:rsidP="00515B3C">
            <w:pPr>
              <w:spacing w:line="360" w:lineRule="auto"/>
              <w:jc w:val="both"/>
              <w:rPr>
                <w:sz w:val="28"/>
                <w:szCs w:val="28"/>
              </w:rPr>
            </w:pPr>
          </w:p>
        </w:tc>
      </w:tr>
      <w:tr w:rsidR="00FE7054" w:rsidRPr="00515B3C" w:rsidTr="00FC5A40">
        <w:trPr>
          <w:jc w:val="center"/>
        </w:trPr>
        <w:tc>
          <w:tcPr>
            <w:tcW w:w="9781" w:type="dxa"/>
          </w:tcPr>
          <w:p w:rsidR="00FE7054" w:rsidRPr="00515B3C" w:rsidRDefault="00D41AB4" w:rsidP="00515B3C">
            <w:pPr>
              <w:tabs>
                <w:tab w:val="left" w:pos="7065"/>
              </w:tabs>
              <w:spacing w:line="360" w:lineRule="auto"/>
              <w:jc w:val="center"/>
              <w:rPr>
                <w:sz w:val="28"/>
                <w:szCs w:val="28"/>
              </w:rPr>
            </w:pPr>
            <w:r>
              <w:rPr>
                <w:noProof/>
                <w:sz w:val="28"/>
                <w:szCs w:val="28"/>
                <w:lang w:eastAsia="ru-RU"/>
              </w:rPr>
              <w:lastRenderedPageBreak/>
              <w:pict>
                <v:group id="_x0000_s1349" style="position:absolute;left:0;text-align:left;margin-left:190.5pt;margin-top:26.8pt;width:120pt;height:162.75pt;z-index:251756544;mso-position-horizontal-relative:text;mso-position-vertical-relative:text" coordorigin="2840,1954" coordsize="2400,3255">
                  <v:shape id="_x0000_s1224" type="#_x0000_t202" style="position:absolute;left:4160;top:1954;width:465;height:435" filled="f" stroked="f">
                    <v:textbox style="mso-next-textbox:#_x0000_s1224">
                      <w:txbxContent>
                        <w:p w:rsidR="00FE7054" w:rsidRPr="00336193" w:rsidRDefault="00FE7054" w:rsidP="00FE7054">
                          <w:r>
                            <w:t>3</w:t>
                          </w:r>
                        </w:p>
                      </w:txbxContent>
                    </v:textbox>
                  </v:shape>
                  <v:shape id="_x0000_s1225" type="#_x0000_t202" style="position:absolute;left:4775;top:3664;width:465;height:435" filled="f" stroked="f">
                    <v:textbox style="mso-next-textbox:#_x0000_s1225">
                      <w:txbxContent>
                        <w:p w:rsidR="00FE7054" w:rsidRPr="00336193" w:rsidRDefault="00FE7054" w:rsidP="00FE7054">
                          <w:r>
                            <w:t>4</w:t>
                          </w:r>
                        </w:p>
                      </w:txbxContent>
                    </v:textbox>
                  </v:shape>
                  <v:shape id="_x0000_s1226" type="#_x0000_t202" style="position:absolute;left:2840;top:2584;width:465;height:435" filled="f" stroked="f">
                    <v:textbox style="mso-next-textbox:#_x0000_s1226">
                      <w:txbxContent>
                        <w:p w:rsidR="00FE7054" w:rsidRPr="00336193" w:rsidRDefault="00FE7054" w:rsidP="00FE7054">
                          <w:r>
                            <w:t>1</w:t>
                          </w:r>
                        </w:p>
                      </w:txbxContent>
                    </v:textbox>
                  </v:shape>
                  <v:shape id="_x0000_s1227" type="#_x0000_t202" style="position:absolute;left:3305;top:4774;width:465;height:435" filled="f" stroked="f">
                    <v:textbox style="mso-next-textbox:#_x0000_s1227">
                      <w:txbxContent>
                        <w:p w:rsidR="00FE7054" w:rsidRPr="00336193" w:rsidRDefault="00FE7054" w:rsidP="00FE7054">
                          <w:r>
                            <w:t>2</w:t>
                          </w:r>
                        </w:p>
                      </w:txbxContent>
                    </v:textbox>
                  </v:shape>
                  <v:shape id="_x0000_s1228" type="#_x0000_t32" style="position:absolute;left:3845;top:2299;width:315;height:270;flip:y" o:connectortype="straight"/>
                  <v:shape id="_x0000_s1229" type="#_x0000_t32" style="position:absolute;left:4505;top:3859;width:270;height:345;flip:y" o:connectortype="straight"/>
                  <v:shape id="_x0000_s1230" type="#_x0000_t32" style="position:absolute;left:3605;top:4579;width:240;height:195;flip:y" o:connectortype="straight"/>
                  <v:shape id="_x0000_s1231" type="#_x0000_t32" style="position:absolute;left:3170;top:2899;width:120;height:210;flip:x y" o:connectortype="straight"/>
                </v:group>
              </w:pict>
            </w:r>
            <w:r w:rsidR="008B79CD" w:rsidRPr="00515B3C">
              <w:rPr>
                <w:noProof/>
                <w:sz w:val="28"/>
                <w:szCs w:val="28"/>
                <w:lang w:eastAsia="ru-RU"/>
              </w:rPr>
              <w:drawing>
                <wp:inline distT="0" distB="0" distL="0" distR="0">
                  <wp:extent cx="3305175" cy="3086100"/>
                  <wp:effectExtent l="19050" t="0" r="9525" b="0"/>
                  <wp:docPr id="76"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8" cstate="print"/>
                          <a:srcRect/>
                          <a:stretch>
                            <a:fillRect/>
                          </a:stretch>
                        </pic:blipFill>
                        <pic:spPr bwMode="auto">
                          <a:xfrm>
                            <a:off x="0" y="0"/>
                            <a:ext cx="3305175" cy="3086100"/>
                          </a:xfrm>
                          <a:prstGeom prst="rect">
                            <a:avLst/>
                          </a:prstGeom>
                          <a:noFill/>
                          <a:ln w="9525">
                            <a:noFill/>
                            <a:miter lim="800000"/>
                            <a:headEnd/>
                            <a:tailEnd/>
                          </a:ln>
                        </pic:spPr>
                      </pic:pic>
                    </a:graphicData>
                  </a:graphic>
                </wp:inline>
              </w:drawing>
            </w:r>
          </w:p>
          <w:p w:rsidR="00FE7054" w:rsidRPr="00F62B12" w:rsidRDefault="00FE7054" w:rsidP="00515B3C">
            <w:pPr>
              <w:spacing w:line="360" w:lineRule="auto"/>
              <w:jc w:val="center"/>
            </w:pPr>
            <w:r w:rsidRPr="00515B3C">
              <w:rPr>
                <w:sz w:val="28"/>
                <w:szCs w:val="28"/>
              </w:rPr>
              <w:t xml:space="preserve">       </w:t>
            </w:r>
            <w:r w:rsidRPr="00F62B12">
              <w:rPr>
                <w:b/>
                <w:lang w:val="en-US"/>
              </w:rPr>
              <w:t>III</w:t>
            </w:r>
            <w:r w:rsidRPr="00F62B12">
              <w:rPr>
                <w:b/>
              </w:rPr>
              <w:t>.</w:t>
            </w:r>
            <w:r w:rsidRPr="00F62B12">
              <w:t xml:space="preserve"> </w:t>
            </w:r>
            <w:r w:rsidRPr="00F62B12">
              <w:rPr>
                <w:b/>
              </w:rPr>
              <w:t>1</w:t>
            </w:r>
            <w:r w:rsidRPr="00F62B12">
              <w:t xml:space="preserve"> – </w:t>
            </w:r>
            <w:r w:rsidRPr="00F62B12">
              <w:rPr>
                <w:i/>
                <w:lang w:val="en-US"/>
              </w:rPr>
              <w:t>V</w:t>
            </w:r>
            <w:proofErr w:type="spellStart"/>
            <w:r w:rsidRPr="00F62B12">
              <w:rPr>
                <w:i/>
                <w:vertAlign w:val="subscript"/>
              </w:rPr>
              <w:t>св</w:t>
            </w:r>
            <w:proofErr w:type="spellEnd"/>
            <w:r w:rsidRPr="00F62B12">
              <w:rPr>
                <w:i/>
              </w:rPr>
              <w:t xml:space="preserve"> </w:t>
            </w:r>
            <w:r w:rsidRPr="00F62B12">
              <w:t xml:space="preserve">= 5 мм/с, </w:t>
            </w:r>
            <w:r w:rsidRPr="00F62B12">
              <w:rPr>
                <w:i/>
              </w:rPr>
              <w:t xml:space="preserve">а </w:t>
            </w:r>
            <w:r w:rsidRPr="00F62B12">
              <w:t xml:space="preserve">= 0 мм; </w:t>
            </w:r>
            <w:r w:rsidRPr="00F62B12">
              <w:rPr>
                <w:b/>
              </w:rPr>
              <w:t>2</w:t>
            </w:r>
            <w:r w:rsidRPr="00F62B12">
              <w:t xml:space="preserve"> – </w:t>
            </w:r>
            <w:r w:rsidRPr="00F62B12">
              <w:rPr>
                <w:i/>
                <w:lang w:val="en-US"/>
              </w:rPr>
              <w:t>V</w:t>
            </w:r>
            <w:proofErr w:type="spellStart"/>
            <w:r w:rsidRPr="00F62B12">
              <w:rPr>
                <w:i/>
                <w:vertAlign w:val="subscript"/>
              </w:rPr>
              <w:t>св</w:t>
            </w:r>
            <w:proofErr w:type="spellEnd"/>
            <w:r w:rsidRPr="00F62B12">
              <w:rPr>
                <w:i/>
              </w:rPr>
              <w:t xml:space="preserve"> </w:t>
            </w:r>
            <w:r w:rsidRPr="00F62B12">
              <w:t xml:space="preserve">= 5 мм/с, </w:t>
            </w:r>
            <w:r w:rsidRPr="00F62B12">
              <w:rPr>
                <w:i/>
              </w:rPr>
              <w:t xml:space="preserve">а </w:t>
            </w:r>
            <w:r w:rsidRPr="00F62B12">
              <w:t>= 0,5 мм;</w:t>
            </w:r>
          </w:p>
          <w:p w:rsidR="00FE7054" w:rsidRPr="00F62B12" w:rsidRDefault="00FE7054" w:rsidP="00515B3C">
            <w:pPr>
              <w:spacing w:line="360" w:lineRule="auto"/>
              <w:jc w:val="center"/>
            </w:pPr>
            <w:r w:rsidRPr="00F62B12">
              <w:rPr>
                <w:b/>
              </w:rPr>
              <w:t>3</w:t>
            </w:r>
            <w:r w:rsidRPr="00F62B12">
              <w:t xml:space="preserve"> – </w:t>
            </w:r>
            <w:proofErr w:type="gramStart"/>
            <w:r w:rsidRPr="00F62B12">
              <w:rPr>
                <w:i/>
                <w:lang w:val="en-US"/>
              </w:rPr>
              <w:t>V</w:t>
            </w:r>
            <w:proofErr w:type="spellStart"/>
            <w:proofErr w:type="gramEnd"/>
            <w:r w:rsidRPr="00F62B12">
              <w:rPr>
                <w:i/>
                <w:vertAlign w:val="subscript"/>
              </w:rPr>
              <w:t>св</w:t>
            </w:r>
            <w:proofErr w:type="spellEnd"/>
            <w:r w:rsidRPr="00F62B12">
              <w:rPr>
                <w:i/>
              </w:rPr>
              <w:t xml:space="preserve"> </w:t>
            </w:r>
            <w:r w:rsidRPr="00F62B12">
              <w:t xml:space="preserve">= 10 мм/с, </w:t>
            </w:r>
            <w:r w:rsidRPr="00F62B12">
              <w:rPr>
                <w:i/>
              </w:rPr>
              <w:t xml:space="preserve">а </w:t>
            </w:r>
            <w:r w:rsidRPr="00F62B12">
              <w:t xml:space="preserve">= 0 мм; </w:t>
            </w:r>
            <w:r w:rsidRPr="00F62B12">
              <w:rPr>
                <w:b/>
              </w:rPr>
              <w:t>4</w:t>
            </w:r>
            <w:r w:rsidRPr="00F62B12">
              <w:t xml:space="preserve"> – </w:t>
            </w:r>
            <w:r w:rsidRPr="00F62B12">
              <w:rPr>
                <w:i/>
                <w:lang w:val="en-US"/>
              </w:rPr>
              <w:t>V</w:t>
            </w:r>
            <w:proofErr w:type="spellStart"/>
            <w:r w:rsidRPr="00F62B12">
              <w:rPr>
                <w:i/>
                <w:vertAlign w:val="subscript"/>
              </w:rPr>
              <w:t>св</w:t>
            </w:r>
            <w:proofErr w:type="spellEnd"/>
            <w:r w:rsidRPr="00F62B12">
              <w:rPr>
                <w:i/>
              </w:rPr>
              <w:t xml:space="preserve"> </w:t>
            </w:r>
            <w:r w:rsidRPr="00F62B12">
              <w:t xml:space="preserve">= 10 мм/с, </w:t>
            </w:r>
            <w:r w:rsidRPr="00F62B12">
              <w:rPr>
                <w:i/>
              </w:rPr>
              <w:t xml:space="preserve">а </w:t>
            </w:r>
            <w:r w:rsidRPr="00F62B12">
              <w:t>= 0,5 мм;</w:t>
            </w:r>
          </w:p>
          <w:p w:rsidR="00FE7054" w:rsidRPr="00515B3C" w:rsidRDefault="00FE7054" w:rsidP="00515B3C">
            <w:pPr>
              <w:spacing w:line="360" w:lineRule="auto"/>
              <w:jc w:val="center"/>
              <w:rPr>
                <w:sz w:val="28"/>
                <w:szCs w:val="28"/>
              </w:rPr>
            </w:pPr>
            <w:r w:rsidRPr="00F62B12">
              <w:rPr>
                <w:i/>
                <w:lang w:val="en-US"/>
              </w:rPr>
              <w:t>I</w:t>
            </w:r>
            <w:proofErr w:type="spellStart"/>
            <w:r w:rsidRPr="00F62B12">
              <w:rPr>
                <w:i/>
                <w:vertAlign w:val="subscript"/>
              </w:rPr>
              <w:t>св</w:t>
            </w:r>
            <w:proofErr w:type="spellEnd"/>
            <w:r w:rsidRPr="00F62B12">
              <w:t xml:space="preserve"> изменяется от 40 мА до 50 мА.</w:t>
            </w:r>
          </w:p>
        </w:tc>
      </w:tr>
      <w:tr w:rsidR="00FE7054" w:rsidRPr="00515B3C" w:rsidTr="00FC5A40">
        <w:trPr>
          <w:jc w:val="center"/>
        </w:trPr>
        <w:tc>
          <w:tcPr>
            <w:tcW w:w="9781" w:type="dxa"/>
          </w:tcPr>
          <w:p w:rsidR="00FE7054" w:rsidRPr="004552AF" w:rsidRDefault="00FC5A40" w:rsidP="004E0D67">
            <w:pPr>
              <w:spacing w:line="360" w:lineRule="auto"/>
              <w:jc w:val="center"/>
            </w:pPr>
            <w:r w:rsidRPr="004552AF">
              <w:t>Рис</w:t>
            </w:r>
            <w:r w:rsidR="004E0D67">
              <w:t>.</w:t>
            </w:r>
            <w:r w:rsidR="004552AF" w:rsidRPr="004552AF">
              <w:t xml:space="preserve"> </w:t>
            </w:r>
            <w:r w:rsidRPr="004552AF">
              <w:t>4</w:t>
            </w:r>
            <w:r w:rsidR="004E0D67">
              <w:t xml:space="preserve"> -</w:t>
            </w:r>
            <w:r w:rsidR="00FE7054" w:rsidRPr="004552AF">
              <w:t xml:space="preserve"> Влияние параметров режимов ЭЛС на изменение концентрации </w:t>
            </w:r>
            <w:r w:rsidR="00FE7054" w:rsidRPr="004552AF">
              <w:rPr>
                <w:lang w:val="en-US"/>
              </w:rPr>
              <w:t>Mg</w:t>
            </w:r>
            <w:r w:rsidR="00FE7054" w:rsidRPr="004552AF">
              <w:t xml:space="preserve"> в сварных соединениях, полученных с продольной и поперечной осцилляцией электронного луча</w:t>
            </w:r>
          </w:p>
        </w:tc>
      </w:tr>
    </w:tbl>
    <w:p w:rsidR="00FE7054" w:rsidRPr="00515B3C" w:rsidRDefault="00FE7054" w:rsidP="00515B3C">
      <w:pPr>
        <w:spacing w:line="360" w:lineRule="auto"/>
        <w:jc w:val="both"/>
        <w:rPr>
          <w:sz w:val="28"/>
          <w:szCs w:val="28"/>
        </w:rPr>
      </w:pPr>
    </w:p>
    <w:p w:rsidR="00FC5A40" w:rsidRPr="00515B3C" w:rsidRDefault="00FC5A40" w:rsidP="004E0D67">
      <w:pPr>
        <w:spacing w:line="360" w:lineRule="auto"/>
        <w:ind w:firstLine="708"/>
        <w:jc w:val="both"/>
        <w:rPr>
          <w:sz w:val="28"/>
          <w:szCs w:val="28"/>
          <w:lang w:eastAsia="ru-RU"/>
        </w:rPr>
      </w:pPr>
      <w:proofErr w:type="gramStart"/>
      <w:r w:rsidRPr="00515B3C">
        <w:rPr>
          <w:sz w:val="28"/>
          <w:szCs w:val="28"/>
          <w:lang w:eastAsia="ru-RU"/>
        </w:rPr>
        <w:t xml:space="preserve">С увеличением тока луча, происходит уменьшение концентрации </w:t>
      </w:r>
      <w:r w:rsidRPr="00515B3C">
        <w:rPr>
          <w:sz w:val="28"/>
          <w:szCs w:val="28"/>
          <w:lang w:val="en-US" w:eastAsia="ru-RU"/>
        </w:rPr>
        <w:t>Mg</w:t>
      </w:r>
      <w:r w:rsidRPr="00515B3C">
        <w:rPr>
          <w:sz w:val="28"/>
          <w:szCs w:val="28"/>
          <w:lang w:eastAsia="ru-RU"/>
        </w:rPr>
        <w:t xml:space="preserve">  в шве, однако, с увеличением скорости сварки, концентрация магния увеличивается приблизительно на 2-3%. При сравнении концентрации </w:t>
      </w:r>
      <w:r w:rsidRPr="00515B3C">
        <w:rPr>
          <w:sz w:val="28"/>
          <w:szCs w:val="28"/>
          <w:lang w:val="en-US" w:eastAsia="ru-RU"/>
        </w:rPr>
        <w:t>Mg</w:t>
      </w:r>
      <w:r w:rsidRPr="00515B3C">
        <w:rPr>
          <w:sz w:val="28"/>
          <w:szCs w:val="28"/>
          <w:lang w:eastAsia="ru-RU"/>
        </w:rPr>
        <w:t xml:space="preserve"> в швах выполненных статическим и осциллирующим лучом, наблюдается снижение концентрации </w:t>
      </w:r>
      <w:r w:rsidRPr="00515B3C">
        <w:rPr>
          <w:sz w:val="28"/>
          <w:szCs w:val="28"/>
          <w:lang w:val="en-US" w:eastAsia="ru-RU"/>
        </w:rPr>
        <w:t>Mg</w:t>
      </w:r>
      <w:r w:rsidRPr="00515B3C">
        <w:rPr>
          <w:sz w:val="28"/>
          <w:szCs w:val="28"/>
          <w:lang w:eastAsia="ru-RU"/>
        </w:rPr>
        <w:t xml:space="preserve"> при осцилляции электронного луча в среднем на 4 %. При электронно-лучевой сварке статическим лучом наблюдается истощение магния в пределах 7% от первоначального содержания в сплаве</w:t>
      </w:r>
      <w:proofErr w:type="gramEnd"/>
      <w:r w:rsidRPr="00515B3C">
        <w:rPr>
          <w:sz w:val="28"/>
          <w:szCs w:val="28"/>
          <w:lang w:eastAsia="ru-RU"/>
        </w:rPr>
        <w:t>, а в случае осцилляции электронного луча составляет приблизительно 10%, причем траектория перемещения электронного луча (продольная и поперечная) не влияет на интенсивность обеднения сплава легкоиспаряющимся компонентом - магнием.</w:t>
      </w:r>
    </w:p>
    <w:p w:rsidR="004E0D67" w:rsidRDefault="004E0D67">
      <w:pPr>
        <w:suppressAutoHyphens w:val="0"/>
        <w:rPr>
          <w:b/>
          <w:bCs/>
          <w:sz w:val="28"/>
          <w:szCs w:val="28"/>
        </w:rPr>
      </w:pPr>
      <w:r>
        <w:rPr>
          <w:b/>
          <w:bCs/>
          <w:sz w:val="28"/>
          <w:szCs w:val="28"/>
        </w:rPr>
        <w:br w:type="page"/>
      </w:r>
    </w:p>
    <w:p w:rsidR="004552AF" w:rsidRPr="004552AF" w:rsidRDefault="004552AF" w:rsidP="004E0D67">
      <w:pPr>
        <w:spacing w:line="360" w:lineRule="auto"/>
        <w:ind w:firstLine="708"/>
        <w:jc w:val="both"/>
        <w:rPr>
          <w:b/>
          <w:bCs/>
          <w:sz w:val="28"/>
          <w:szCs w:val="28"/>
        </w:rPr>
      </w:pPr>
      <w:r w:rsidRPr="004552AF">
        <w:rPr>
          <w:b/>
          <w:bCs/>
          <w:sz w:val="28"/>
          <w:szCs w:val="28"/>
        </w:rPr>
        <w:lastRenderedPageBreak/>
        <w:t>Выводы</w:t>
      </w:r>
    </w:p>
    <w:p w:rsidR="00FC5A40" w:rsidRPr="004552AF" w:rsidRDefault="004552AF" w:rsidP="004552AF">
      <w:pPr>
        <w:spacing w:line="360" w:lineRule="auto"/>
        <w:ind w:firstLine="567"/>
        <w:jc w:val="both"/>
        <w:rPr>
          <w:bCs/>
          <w:sz w:val="28"/>
          <w:szCs w:val="28"/>
        </w:rPr>
      </w:pPr>
      <w:r w:rsidRPr="004552AF">
        <w:rPr>
          <w:bCs/>
          <w:sz w:val="28"/>
          <w:szCs w:val="28"/>
        </w:rPr>
        <w:t>1.</w:t>
      </w:r>
      <w:r>
        <w:rPr>
          <w:bCs/>
          <w:sz w:val="28"/>
          <w:szCs w:val="28"/>
        </w:rPr>
        <w:t xml:space="preserve"> </w:t>
      </w:r>
      <w:r w:rsidR="00FC5A40" w:rsidRPr="004552AF">
        <w:rPr>
          <w:bCs/>
          <w:sz w:val="28"/>
          <w:szCs w:val="28"/>
        </w:rPr>
        <w:t xml:space="preserve">Получены регрессионные зависимости концентрации </w:t>
      </w:r>
      <w:r w:rsidR="00FC5A40" w:rsidRPr="004552AF">
        <w:rPr>
          <w:bCs/>
          <w:sz w:val="28"/>
          <w:szCs w:val="28"/>
          <w:lang w:val="en-US"/>
        </w:rPr>
        <w:t>Mg</w:t>
      </w:r>
      <w:r w:rsidR="00FC5A40" w:rsidRPr="004552AF">
        <w:rPr>
          <w:bCs/>
          <w:sz w:val="28"/>
          <w:szCs w:val="28"/>
        </w:rPr>
        <w:t xml:space="preserve"> в сварных швах при электронно-лучевой сварке сплава </w:t>
      </w:r>
      <w:proofErr w:type="spellStart"/>
      <w:r w:rsidR="00FC5A40" w:rsidRPr="004552AF">
        <w:rPr>
          <w:bCs/>
          <w:sz w:val="28"/>
          <w:szCs w:val="28"/>
        </w:rPr>
        <w:t>АМг</w:t>
      </w:r>
      <w:proofErr w:type="spellEnd"/>
      <w:r w:rsidR="00FC5A40" w:rsidRPr="004552AF">
        <w:rPr>
          <w:bCs/>
          <w:sz w:val="28"/>
          <w:szCs w:val="28"/>
        </w:rPr>
        <w:t xml:space="preserve"> </w:t>
      </w:r>
      <w:r w:rsidRPr="004552AF">
        <w:rPr>
          <w:bCs/>
          <w:sz w:val="28"/>
          <w:szCs w:val="28"/>
        </w:rPr>
        <w:t>6</w:t>
      </w:r>
      <w:r w:rsidR="00FC5A40" w:rsidRPr="004552AF">
        <w:rPr>
          <w:bCs/>
          <w:sz w:val="28"/>
          <w:szCs w:val="28"/>
        </w:rPr>
        <w:t xml:space="preserve"> с различными видами осцилляции электронного луча при </w:t>
      </w:r>
      <w:r w:rsidRPr="004552AF">
        <w:rPr>
          <w:bCs/>
          <w:sz w:val="28"/>
          <w:szCs w:val="28"/>
        </w:rPr>
        <w:t xml:space="preserve">изменении </w:t>
      </w:r>
      <w:r w:rsidR="00FC5A40" w:rsidRPr="004552AF">
        <w:rPr>
          <w:bCs/>
          <w:sz w:val="28"/>
          <w:szCs w:val="28"/>
        </w:rPr>
        <w:t>параметр</w:t>
      </w:r>
      <w:r w:rsidRPr="004552AF">
        <w:rPr>
          <w:bCs/>
          <w:sz w:val="28"/>
          <w:szCs w:val="28"/>
        </w:rPr>
        <w:t>ов</w:t>
      </w:r>
      <w:r w:rsidR="00FC5A40" w:rsidRPr="004552AF">
        <w:rPr>
          <w:bCs/>
          <w:sz w:val="28"/>
          <w:szCs w:val="28"/>
        </w:rPr>
        <w:t xml:space="preserve"> режима сварки.</w:t>
      </w:r>
    </w:p>
    <w:p w:rsidR="00FC5A40" w:rsidRDefault="004552AF" w:rsidP="004552AF">
      <w:pPr>
        <w:spacing w:line="360" w:lineRule="auto"/>
        <w:ind w:firstLine="567"/>
        <w:jc w:val="both"/>
        <w:rPr>
          <w:bCs/>
          <w:sz w:val="28"/>
          <w:szCs w:val="28"/>
        </w:rPr>
      </w:pPr>
      <w:r>
        <w:rPr>
          <w:bCs/>
          <w:sz w:val="28"/>
          <w:szCs w:val="28"/>
        </w:rPr>
        <w:t xml:space="preserve">2. </w:t>
      </w:r>
      <w:r w:rsidR="00F62B12">
        <w:rPr>
          <w:bCs/>
          <w:sz w:val="28"/>
          <w:szCs w:val="28"/>
        </w:rPr>
        <w:t xml:space="preserve">Определено экспериментально, что продольная и поперечная осцилляция не вызывает интенсивного испарения </w:t>
      </w:r>
      <w:proofErr w:type="spellStart"/>
      <w:r w:rsidR="00F62B12">
        <w:rPr>
          <w:bCs/>
          <w:sz w:val="28"/>
          <w:szCs w:val="28"/>
        </w:rPr>
        <w:t>легкоиспаряемого</w:t>
      </w:r>
      <w:proofErr w:type="spellEnd"/>
      <w:r w:rsidR="00F62B12">
        <w:rPr>
          <w:bCs/>
          <w:sz w:val="28"/>
          <w:szCs w:val="28"/>
        </w:rPr>
        <w:t xml:space="preserve"> элемента сплава </w:t>
      </w:r>
      <w:r w:rsidR="00F62B12">
        <w:rPr>
          <w:bCs/>
          <w:sz w:val="28"/>
          <w:szCs w:val="28"/>
          <w:lang w:val="en-US"/>
        </w:rPr>
        <w:t>Mg</w:t>
      </w:r>
      <w:r w:rsidR="00F62B12">
        <w:rPr>
          <w:bCs/>
          <w:sz w:val="28"/>
          <w:szCs w:val="28"/>
        </w:rPr>
        <w:t xml:space="preserve"> и не приводит к его обеднению в сварном шве.</w:t>
      </w:r>
    </w:p>
    <w:p w:rsidR="00F62B12" w:rsidRPr="00F62B12" w:rsidRDefault="00F62B12" w:rsidP="004552AF">
      <w:pPr>
        <w:spacing w:line="360" w:lineRule="auto"/>
        <w:ind w:firstLine="567"/>
        <w:jc w:val="both"/>
        <w:rPr>
          <w:bCs/>
          <w:sz w:val="28"/>
          <w:szCs w:val="28"/>
        </w:rPr>
      </w:pPr>
    </w:p>
    <w:p w:rsidR="00FC5A40" w:rsidRPr="00515B3C" w:rsidRDefault="00FC5A40" w:rsidP="00515B3C">
      <w:pPr>
        <w:tabs>
          <w:tab w:val="left" w:pos="1050"/>
        </w:tabs>
        <w:spacing w:line="360" w:lineRule="auto"/>
        <w:jc w:val="both"/>
        <w:rPr>
          <w:sz w:val="28"/>
          <w:szCs w:val="28"/>
        </w:rPr>
      </w:pPr>
      <w:r w:rsidRPr="00515B3C">
        <w:rPr>
          <w:sz w:val="28"/>
          <w:szCs w:val="28"/>
        </w:rPr>
        <w:t xml:space="preserve">Работа выполнена при поддержке </w:t>
      </w:r>
      <w:r w:rsidR="004263EA" w:rsidRPr="00515B3C">
        <w:rPr>
          <w:sz w:val="28"/>
          <w:szCs w:val="28"/>
        </w:rPr>
        <w:t>РФФИ (</w:t>
      </w:r>
      <w:r w:rsidRPr="00515B3C">
        <w:rPr>
          <w:sz w:val="28"/>
          <w:szCs w:val="28"/>
        </w:rPr>
        <w:t xml:space="preserve">грант №14-08-96008 </w:t>
      </w:r>
      <w:proofErr w:type="spellStart"/>
      <w:r w:rsidRPr="00515B3C">
        <w:rPr>
          <w:sz w:val="28"/>
          <w:szCs w:val="28"/>
        </w:rPr>
        <w:t>р_урал_а</w:t>
      </w:r>
      <w:proofErr w:type="spellEnd"/>
      <w:r w:rsidRPr="00515B3C">
        <w:rPr>
          <w:sz w:val="28"/>
          <w:szCs w:val="28"/>
        </w:rPr>
        <w:t xml:space="preserve">, </w:t>
      </w:r>
      <w:r w:rsidR="004263EA" w:rsidRPr="00515B3C">
        <w:rPr>
          <w:sz w:val="28"/>
          <w:szCs w:val="28"/>
        </w:rPr>
        <w:t>грант</w:t>
      </w:r>
      <w:r w:rsidRPr="00515B3C">
        <w:rPr>
          <w:sz w:val="28"/>
          <w:szCs w:val="28"/>
        </w:rPr>
        <w:t xml:space="preserve"> №</w:t>
      </w:r>
      <w:r w:rsidR="00F62B12">
        <w:rPr>
          <w:sz w:val="28"/>
          <w:szCs w:val="28"/>
        </w:rPr>
        <w:t>16-48-590208</w:t>
      </w:r>
      <w:r w:rsidR="004263EA" w:rsidRPr="00515B3C">
        <w:rPr>
          <w:sz w:val="28"/>
          <w:szCs w:val="28"/>
        </w:rPr>
        <w:t>)</w:t>
      </w:r>
      <w:r w:rsidRPr="00515B3C">
        <w:rPr>
          <w:sz w:val="28"/>
          <w:szCs w:val="28"/>
        </w:rPr>
        <w:t xml:space="preserve">  и при финансовой поддержке </w:t>
      </w:r>
      <w:proofErr w:type="spellStart"/>
      <w:r w:rsidR="00F62B12">
        <w:rPr>
          <w:sz w:val="28"/>
          <w:szCs w:val="28"/>
        </w:rPr>
        <w:t>госзадания</w:t>
      </w:r>
      <w:proofErr w:type="spellEnd"/>
      <w:r w:rsidR="00F62B12">
        <w:rPr>
          <w:sz w:val="28"/>
          <w:szCs w:val="28"/>
        </w:rPr>
        <w:t xml:space="preserve"> </w:t>
      </w:r>
      <w:r w:rsidRPr="00515B3C">
        <w:rPr>
          <w:sz w:val="28"/>
          <w:szCs w:val="28"/>
        </w:rPr>
        <w:t>Мин</w:t>
      </w:r>
      <w:r w:rsidR="00F62B12">
        <w:rPr>
          <w:sz w:val="28"/>
          <w:szCs w:val="28"/>
        </w:rPr>
        <w:t>истерства науки</w:t>
      </w:r>
      <w:r w:rsidRPr="00515B3C">
        <w:rPr>
          <w:sz w:val="28"/>
          <w:szCs w:val="28"/>
        </w:rPr>
        <w:t>.</w:t>
      </w:r>
    </w:p>
    <w:p w:rsidR="00FC5A40" w:rsidRPr="00515B3C" w:rsidRDefault="00FC5A40" w:rsidP="00515B3C">
      <w:pPr>
        <w:spacing w:line="360" w:lineRule="auto"/>
        <w:jc w:val="both"/>
        <w:rPr>
          <w:bCs/>
          <w:sz w:val="28"/>
          <w:szCs w:val="28"/>
        </w:rPr>
      </w:pPr>
    </w:p>
    <w:p w:rsidR="0078585A" w:rsidRPr="004E0D67" w:rsidRDefault="004E0D67" w:rsidP="004E0D67">
      <w:pPr>
        <w:spacing w:line="360" w:lineRule="auto"/>
        <w:ind w:firstLine="708"/>
        <w:rPr>
          <w:sz w:val="28"/>
          <w:szCs w:val="28"/>
        </w:rPr>
      </w:pPr>
      <w:r w:rsidRPr="004E0D67">
        <w:rPr>
          <w:sz w:val="28"/>
          <w:szCs w:val="28"/>
        </w:rPr>
        <w:t>Литература</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r w:rsidRPr="00515B3C">
        <w:rPr>
          <w:rFonts w:ascii="Times New Roman" w:hAnsi="Times New Roman"/>
          <w:sz w:val="28"/>
          <w:szCs w:val="28"/>
        </w:rPr>
        <w:t xml:space="preserve">Глазов С.И.. </w:t>
      </w:r>
      <w:proofErr w:type="spellStart"/>
      <w:r w:rsidRPr="00515B3C">
        <w:rPr>
          <w:rFonts w:ascii="Times New Roman" w:hAnsi="Times New Roman"/>
          <w:sz w:val="28"/>
          <w:szCs w:val="28"/>
        </w:rPr>
        <w:t>Люшинский</w:t>
      </w:r>
      <w:proofErr w:type="spellEnd"/>
      <w:r w:rsidRPr="00515B3C">
        <w:rPr>
          <w:rFonts w:ascii="Times New Roman" w:hAnsi="Times New Roman"/>
          <w:sz w:val="28"/>
          <w:szCs w:val="28"/>
        </w:rPr>
        <w:t xml:space="preserve"> А.В., Основы технологии электронно-лучевой и диффузионной сварки. – </w:t>
      </w:r>
      <w:proofErr w:type="spellStart"/>
      <w:r w:rsidRPr="00515B3C">
        <w:rPr>
          <w:rFonts w:ascii="Times New Roman" w:hAnsi="Times New Roman"/>
          <w:sz w:val="28"/>
          <w:szCs w:val="28"/>
        </w:rPr>
        <w:t>ОАО</w:t>
      </w:r>
      <w:proofErr w:type="gramStart"/>
      <w:r w:rsidRPr="00515B3C">
        <w:rPr>
          <w:rFonts w:ascii="Times New Roman" w:hAnsi="Times New Roman"/>
          <w:sz w:val="28"/>
          <w:szCs w:val="28"/>
        </w:rPr>
        <w:t>«Р</w:t>
      </w:r>
      <w:proofErr w:type="gramEnd"/>
      <w:r w:rsidRPr="00515B3C">
        <w:rPr>
          <w:rFonts w:ascii="Times New Roman" w:hAnsi="Times New Roman"/>
          <w:sz w:val="28"/>
          <w:szCs w:val="28"/>
        </w:rPr>
        <w:t>ыбинский</w:t>
      </w:r>
      <w:proofErr w:type="spellEnd"/>
      <w:r w:rsidRPr="00515B3C">
        <w:rPr>
          <w:rFonts w:ascii="Times New Roman" w:hAnsi="Times New Roman"/>
          <w:sz w:val="28"/>
          <w:szCs w:val="28"/>
        </w:rPr>
        <w:t xml:space="preserve"> дом печати», 2001. -  123-233 с.</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r w:rsidRPr="00515B3C">
        <w:rPr>
          <w:rFonts w:ascii="Times New Roman" w:hAnsi="Times New Roman"/>
          <w:sz w:val="28"/>
          <w:szCs w:val="28"/>
        </w:rPr>
        <w:t xml:space="preserve">Литвинов В.В., </w:t>
      </w:r>
      <w:proofErr w:type="spellStart"/>
      <w:r w:rsidRPr="00515B3C">
        <w:rPr>
          <w:rFonts w:ascii="Times New Roman" w:hAnsi="Times New Roman"/>
          <w:sz w:val="28"/>
          <w:szCs w:val="28"/>
        </w:rPr>
        <w:t>Ярмилко</w:t>
      </w:r>
      <w:proofErr w:type="spellEnd"/>
      <w:r w:rsidRPr="00515B3C">
        <w:rPr>
          <w:rFonts w:ascii="Times New Roman" w:hAnsi="Times New Roman"/>
          <w:sz w:val="28"/>
          <w:szCs w:val="28"/>
        </w:rPr>
        <w:t xml:space="preserve"> А.В. Многопараметрическое адаптивное управление технологическим процессом электронно-лучевой сварки. – Киев, </w:t>
      </w:r>
      <w:proofErr w:type="spellStart"/>
      <w:r w:rsidRPr="00515B3C">
        <w:rPr>
          <w:rFonts w:ascii="Times New Roman" w:hAnsi="Times New Roman"/>
          <w:sz w:val="28"/>
          <w:szCs w:val="28"/>
        </w:rPr>
        <w:t>Математичні</w:t>
      </w:r>
      <w:proofErr w:type="spellEnd"/>
      <w:r w:rsidRPr="00515B3C">
        <w:rPr>
          <w:rFonts w:ascii="Times New Roman" w:hAnsi="Times New Roman"/>
          <w:sz w:val="28"/>
          <w:szCs w:val="28"/>
        </w:rPr>
        <w:t xml:space="preserve"> </w:t>
      </w:r>
      <w:proofErr w:type="spellStart"/>
      <w:r w:rsidRPr="00515B3C">
        <w:rPr>
          <w:rFonts w:ascii="Times New Roman" w:hAnsi="Times New Roman"/>
          <w:sz w:val="28"/>
          <w:szCs w:val="28"/>
        </w:rPr>
        <w:t>машини</w:t>
      </w:r>
      <w:proofErr w:type="spellEnd"/>
      <w:r w:rsidRPr="00515B3C">
        <w:rPr>
          <w:rFonts w:ascii="Times New Roman" w:hAnsi="Times New Roman"/>
          <w:sz w:val="28"/>
          <w:szCs w:val="28"/>
        </w:rPr>
        <w:t xml:space="preserve"> і </w:t>
      </w:r>
      <w:proofErr w:type="spellStart"/>
      <w:r w:rsidRPr="00515B3C">
        <w:rPr>
          <w:rFonts w:ascii="Times New Roman" w:hAnsi="Times New Roman"/>
          <w:sz w:val="28"/>
          <w:szCs w:val="28"/>
        </w:rPr>
        <w:t>системи</w:t>
      </w:r>
      <w:proofErr w:type="spellEnd"/>
      <w:r w:rsidRPr="00515B3C">
        <w:rPr>
          <w:rFonts w:ascii="Times New Roman" w:hAnsi="Times New Roman"/>
          <w:sz w:val="28"/>
          <w:szCs w:val="28"/>
        </w:rPr>
        <w:t xml:space="preserve">. – 2013. – № 2 – </w:t>
      </w:r>
      <w:r w:rsidRPr="00515B3C">
        <w:rPr>
          <w:rFonts w:ascii="Times New Roman" w:hAnsi="Times New Roman"/>
          <w:sz w:val="28"/>
          <w:szCs w:val="28"/>
          <w:lang w:val="en-US"/>
        </w:rPr>
        <w:t>C</w:t>
      </w:r>
      <w:r w:rsidRPr="00515B3C">
        <w:rPr>
          <w:rFonts w:ascii="Times New Roman" w:hAnsi="Times New Roman"/>
          <w:sz w:val="28"/>
          <w:szCs w:val="28"/>
        </w:rPr>
        <w:t xml:space="preserve">. 130-138. </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r w:rsidRPr="00515B3C">
        <w:rPr>
          <w:rFonts w:ascii="Times New Roman" w:hAnsi="Times New Roman"/>
          <w:sz w:val="28"/>
          <w:szCs w:val="28"/>
          <w:lang w:val="en-US"/>
        </w:rPr>
        <w:t xml:space="preserve">Multi-Beam </w:t>
      </w:r>
      <w:proofErr w:type="spellStart"/>
      <w:r w:rsidRPr="00515B3C">
        <w:rPr>
          <w:rFonts w:ascii="Times New Roman" w:hAnsi="Times New Roman"/>
          <w:sz w:val="28"/>
          <w:szCs w:val="28"/>
          <w:lang w:val="en-US"/>
        </w:rPr>
        <w:t>Technologyy</w:t>
      </w:r>
      <w:proofErr w:type="spellEnd"/>
      <w:r w:rsidRPr="00515B3C">
        <w:rPr>
          <w:rFonts w:ascii="Times New Roman" w:hAnsi="Times New Roman"/>
          <w:sz w:val="28"/>
          <w:szCs w:val="28"/>
          <w:lang w:val="en-US"/>
        </w:rPr>
        <w:t xml:space="preserve"> in Electron Beam Welding / H. </w:t>
      </w:r>
      <w:proofErr w:type="spellStart"/>
      <w:r w:rsidRPr="00515B3C">
        <w:rPr>
          <w:rFonts w:ascii="Times New Roman" w:hAnsi="Times New Roman"/>
          <w:sz w:val="28"/>
          <w:szCs w:val="28"/>
          <w:lang w:val="en-US"/>
        </w:rPr>
        <w:t>Masny</w:t>
      </w:r>
      <w:proofErr w:type="spellEnd"/>
      <w:r w:rsidRPr="00515B3C">
        <w:rPr>
          <w:rFonts w:ascii="Times New Roman" w:hAnsi="Times New Roman"/>
          <w:sz w:val="28"/>
          <w:szCs w:val="28"/>
          <w:lang w:val="en-US"/>
        </w:rPr>
        <w:t xml:space="preserve"> // ISFF—Welding and Joining Institute. – 2006. – Vol. 34. – pp. 1-4.</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r w:rsidRPr="00515B3C">
        <w:rPr>
          <w:rFonts w:ascii="Times New Roman" w:hAnsi="Times New Roman"/>
          <w:sz w:val="28"/>
          <w:szCs w:val="28"/>
          <w:lang w:val="en-US"/>
        </w:rPr>
        <w:t xml:space="preserve">Temperature ﬁeld modeling and microstructure analysis of EBW with multi-beam for near a titanium alloy/ </w:t>
      </w:r>
      <w:proofErr w:type="spellStart"/>
      <w:r w:rsidRPr="00515B3C">
        <w:rPr>
          <w:rFonts w:ascii="Times New Roman" w:hAnsi="Times New Roman"/>
          <w:sz w:val="28"/>
          <w:szCs w:val="28"/>
          <w:lang w:val="en-US"/>
        </w:rPr>
        <w:t>Peng-Fei</w:t>
      </w:r>
      <w:proofErr w:type="spellEnd"/>
      <w:r w:rsidRPr="00515B3C">
        <w:rPr>
          <w:rFonts w:ascii="Times New Roman" w:hAnsi="Times New Roman"/>
          <w:sz w:val="28"/>
          <w:szCs w:val="28"/>
          <w:lang w:val="en-US"/>
        </w:rPr>
        <w:t xml:space="preserve"> </w:t>
      </w:r>
      <w:proofErr w:type="spellStart"/>
      <w:r w:rsidRPr="00515B3C">
        <w:rPr>
          <w:rFonts w:ascii="Times New Roman" w:hAnsi="Times New Roman"/>
          <w:sz w:val="28"/>
          <w:szCs w:val="28"/>
          <w:lang w:val="en-US"/>
        </w:rPr>
        <w:t>Fua</w:t>
      </w:r>
      <w:proofErr w:type="spellEnd"/>
      <w:r w:rsidRPr="00515B3C">
        <w:rPr>
          <w:rFonts w:ascii="Times New Roman" w:hAnsi="Times New Roman"/>
          <w:sz w:val="28"/>
          <w:szCs w:val="28"/>
          <w:lang w:val="en-US"/>
        </w:rPr>
        <w:t xml:space="preserve">, </w:t>
      </w:r>
      <w:proofErr w:type="spellStart"/>
      <w:r w:rsidRPr="00515B3C">
        <w:rPr>
          <w:rFonts w:ascii="Times New Roman" w:hAnsi="Times New Roman"/>
          <w:sz w:val="28"/>
          <w:szCs w:val="28"/>
          <w:lang w:val="en-US"/>
        </w:rPr>
        <w:t>Zhi</w:t>
      </w:r>
      <w:proofErr w:type="spellEnd"/>
      <w:r w:rsidRPr="00515B3C">
        <w:rPr>
          <w:rFonts w:ascii="Times New Roman" w:hAnsi="Times New Roman"/>
          <w:sz w:val="28"/>
          <w:szCs w:val="28"/>
          <w:lang w:val="en-US"/>
        </w:rPr>
        <w:t>-Yong Mao//</w:t>
      </w:r>
      <w:proofErr w:type="spellStart"/>
      <w:r w:rsidRPr="00515B3C">
        <w:rPr>
          <w:rFonts w:ascii="Times New Roman" w:hAnsi="Times New Roman"/>
          <w:sz w:val="28"/>
          <w:szCs w:val="28"/>
          <w:lang w:val="en-US"/>
        </w:rPr>
        <w:t>Huazhong</w:t>
      </w:r>
      <w:proofErr w:type="spellEnd"/>
      <w:r w:rsidRPr="00515B3C">
        <w:rPr>
          <w:rFonts w:ascii="Times New Roman" w:hAnsi="Times New Roman"/>
          <w:sz w:val="28"/>
          <w:szCs w:val="28"/>
          <w:lang w:val="en-US"/>
        </w:rPr>
        <w:t xml:space="preserve"> University of Science and Technology. – 2013. – Vol.102. – </w:t>
      </w:r>
      <w:proofErr w:type="gramStart"/>
      <w:r w:rsidRPr="00515B3C">
        <w:rPr>
          <w:rFonts w:ascii="Times New Roman" w:hAnsi="Times New Roman"/>
          <w:sz w:val="28"/>
          <w:szCs w:val="28"/>
          <w:lang w:val="en-US"/>
        </w:rPr>
        <w:t>pp.54-62</w:t>
      </w:r>
      <w:proofErr w:type="gramEnd"/>
      <w:r w:rsidRPr="00515B3C">
        <w:rPr>
          <w:rFonts w:ascii="Times New Roman" w:hAnsi="Times New Roman"/>
          <w:sz w:val="28"/>
          <w:szCs w:val="28"/>
          <w:lang w:val="en-US"/>
        </w:rPr>
        <w:t>.</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r w:rsidRPr="00515B3C">
        <w:rPr>
          <w:rFonts w:ascii="Times New Roman" w:hAnsi="Times New Roman"/>
          <w:sz w:val="28"/>
          <w:szCs w:val="28"/>
          <w:lang w:val="en-US"/>
        </w:rPr>
        <w:t xml:space="preserve">Characteristics and Prospects of Process Integrated Thermal Field Heat Treatment for Electron Beam Welding of Cast Iron/ R. </w:t>
      </w:r>
      <w:proofErr w:type="spellStart"/>
      <w:r w:rsidRPr="00515B3C">
        <w:rPr>
          <w:rFonts w:ascii="Times New Roman" w:hAnsi="Times New Roman"/>
          <w:sz w:val="28"/>
          <w:szCs w:val="28"/>
          <w:lang w:val="en-US"/>
        </w:rPr>
        <w:t>Zenker</w:t>
      </w:r>
      <w:proofErr w:type="spellEnd"/>
      <w:r w:rsidRPr="00515B3C">
        <w:rPr>
          <w:rFonts w:ascii="Times New Roman" w:hAnsi="Times New Roman"/>
          <w:sz w:val="28"/>
          <w:szCs w:val="28"/>
          <w:lang w:val="en-US"/>
        </w:rPr>
        <w:t xml:space="preserve">// La </w:t>
      </w:r>
      <w:proofErr w:type="spellStart"/>
      <w:r w:rsidRPr="00515B3C">
        <w:rPr>
          <w:rFonts w:ascii="Times New Roman" w:hAnsi="Times New Roman"/>
          <w:sz w:val="28"/>
          <w:szCs w:val="28"/>
          <w:lang w:val="en-US"/>
        </w:rPr>
        <w:t>metallurgia</w:t>
      </w:r>
      <w:proofErr w:type="spellEnd"/>
      <w:r w:rsidRPr="00515B3C">
        <w:rPr>
          <w:rFonts w:ascii="Times New Roman" w:hAnsi="Times New Roman"/>
          <w:sz w:val="28"/>
          <w:szCs w:val="28"/>
          <w:lang w:val="en-US"/>
        </w:rPr>
        <w:t xml:space="preserve"> </w:t>
      </w:r>
      <w:proofErr w:type="spellStart"/>
      <w:r w:rsidRPr="00515B3C">
        <w:rPr>
          <w:rFonts w:ascii="Times New Roman" w:hAnsi="Times New Roman"/>
          <w:sz w:val="28"/>
          <w:szCs w:val="28"/>
          <w:lang w:val="en-US"/>
        </w:rPr>
        <w:t>italiana</w:t>
      </w:r>
      <w:proofErr w:type="spellEnd"/>
      <w:r w:rsidR="00F62B12" w:rsidRPr="00F62B12">
        <w:rPr>
          <w:rFonts w:ascii="Times New Roman" w:hAnsi="Times New Roman"/>
          <w:sz w:val="28"/>
          <w:szCs w:val="28"/>
          <w:lang w:val="en-US"/>
        </w:rPr>
        <w:t xml:space="preserve">. </w:t>
      </w:r>
      <w:r w:rsidR="00F62B12" w:rsidRPr="00515B3C">
        <w:rPr>
          <w:rFonts w:ascii="Times New Roman" w:hAnsi="Times New Roman"/>
          <w:sz w:val="28"/>
          <w:szCs w:val="28"/>
          <w:lang w:val="en-US"/>
        </w:rPr>
        <w:t>–</w:t>
      </w:r>
      <w:r w:rsidR="00F62B12" w:rsidRPr="00F62B12">
        <w:rPr>
          <w:rFonts w:ascii="Times New Roman" w:hAnsi="Times New Roman"/>
          <w:sz w:val="28"/>
          <w:szCs w:val="28"/>
          <w:lang w:val="en-US"/>
        </w:rPr>
        <w:t xml:space="preserve"> 2003. </w:t>
      </w:r>
      <w:r w:rsidR="00F62B12" w:rsidRPr="00515B3C">
        <w:rPr>
          <w:rFonts w:ascii="Times New Roman" w:hAnsi="Times New Roman"/>
          <w:sz w:val="28"/>
          <w:szCs w:val="28"/>
          <w:lang w:val="en-US"/>
        </w:rPr>
        <w:t>–</w:t>
      </w:r>
      <w:r w:rsidR="00F62B12" w:rsidRPr="00F62B12">
        <w:rPr>
          <w:rFonts w:ascii="Times New Roman" w:hAnsi="Times New Roman"/>
          <w:sz w:val="28"/>
          <w:szCs w:val="28"/>
          <w:lang w:val="en-US"/>
        </w:rPr>
        <w:t xml:space="preserve"> </w:t>
      </w:r>
      <w:proofErr w:type="spellStart"/>
      <w:proofErr w:type="gramStart"/>
      <w:r w:rsidR="00F62B12">
        <w:rPr>
          <w:rFonts w:ascii="Times New Roman" w:hAnsi="Times New Roman"/>
          <w:sz w:val="28"/>
          <w:szCs w:val="28"/>
        </w:rPr>
        <w:t>рр</w:t>
      </w:r>
      <w:proofErr w:type="spellEnd"/>
      <w:proofErr w:type="gramEnd"/>
      <w:r w:rsidR="00F62B12" w:rsidRPr="00F62B12">
        <w:rPr>
          <w:rFonts w:ascii="Times New Roman" w:hAnsi="Times New Roman"/>
          <w:sz w:val="28"/>
          <w:szCs w:val="28"/>
          <w:lang w:val="en-US"/>
        </w:rPr>
        <w:t>. 1235-1242.</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proofErr w:type="spellStart"/>
      <w:r w:rsidRPr="00515B3C">
        <w:rPr>
          <w:rFonts w:ascii="Times New Roman" w:hAnsi="Times New Roman"/>
          <w:sz w:val="28"/>
          <w:szCs w:val="28"/>
          <w:lang w:val="en-US"/>
        </w:rPr>
        <w:lastRenderedPageBreak/>
        <w:t>Ol'shanskaya</w:t>
      </w:r>
      <w:proofErr w:type="spellEnd"/>
      <w:r w:rsidRPr="00515B3C">
        <w:rPr>
          <w:rFonts w:ascii="Times New Roman" w:hAnsi="Times New Roman"/>
          <w:sz w:val="28"/>
          <w:szCs w:val="28"/>
          <w:lang w:val="en-US"/>
        </w:rPr>
        <w:t xml:space="preserve"> T.V., </w:t>
      </w:r>
      <w:proofErr w:type="spellStart"/>
      <w:r w:rsidRPr="00515B3C">
        <w:rPr>
          <w:rFonts w:ascii="Times New Roman" w:hAnsi="Times New Roman"/>
          <w:sz w:val="28"/>
          <w:szCs w:val="28"/>
          <w:lang w:val="en-US"/>
        </w:rPr>
        <w:t>Trushnikov</w:t>
      </w:r>
      <w:proofErr w:type="spellEnd"/>
      <w:r w:rsidRPr="00515B3C">
        <w:rPr>
          <w:rFonts w:ascii="Times New Roman" w:hAnsi="Times New Roman"/>
          <w:sz w:val="28"/>
          <w:szCs w:val="28"/>
          <w:lang w:val="en-US"/>
        </w:rPr>
        <w:t xml:space="preserve"> D.N., </w:t>
      </w:r>
      <w:proofErr w:type="spellStart"/>
      <w:r w:rsidRPr="00515B3C">
        <w:rPr>
          <w:rFonts w:ascii="Times New Roman" w:hAnsi="Times New Roman"/>
          <w:sz w:val="28"/>
          <w:szCs w:val="28"/>
          <w:lang w:val="en-US"/>
        </w:rPr>
        <w:t>Belen'kii</w:t>
      </w:r>
      <w:proofErr w:type="spellEnd"/>
      <w:r w:rsidRPr="00515B3C">
        <w:rPr>
          <w:rFonts w:ascii="Times New Roman" w:hAnsi="Times New Roman"/>
          <w:sz w:val="28"/>
          <w:szCs w:val="28"/>
          <w:lang w:val="en-US"/>
        </w:rPr>
        <w:t xml:space="preserve"> V.Y., </w:t>
      </w:r>
      <w:proofErr w:type="spellStart"/>
      <w:r w:rsidRPr="00515B3C">
        <w:rPr>
          <w:rFonts w:ascii="Times New Roman" w:hAnsi="Times New Roman"/>
          <w:sz w:val="28"/>
          <w:szCs w:val="28"/>
          <w:lang w:val="en-US"/>
        </w:rPr>
        <w:t>Mladenov</w:t>
      </w:r>
      <w:proofErr w:type="spellEnd"/>
      <w:r w:rsidRPr="00515B3C">
        <w:rPr>
          <w:rFonts w:ascii="Times New Roman" w:hAnsi="Times New Roman"/>
          <w:sz w:val="28"/>
          <w:szCs w:val="28"/>
          <w:lang w:val="en-US"/>
        </w:rPr>
        <w:t xml:space="preserve"> G.M. Effect of electron beam oscillation on the formation of the structure and properties of the welded joint // </w:t>
      </w:r>
      <w:hyperlink r:id="rId19" w:history="1">
        <w:r w:rsidRPr="00515B3C">
          <w:rPr>
            <w:rStyle w:val="ae"/>
            <w:rFonts w:ascii="Times New Roman" w:hAnsi="Times New Roman"/>
            <w:color w:val="auto"/>
            <w:sz w:val="28"/>
            <w:szCs w:val="28"/>
            <w:u w:val="none"/>
            <w:lang w:val="en-US"/>
          </w:rPr>
          <w:t>Welding International</w:t>
        </w:r>
      </w:hyperlink>
      <w:r w:rsidRPr="00515B3C">
        <w:rPr>
          <w:rFonts w:ascii="Times New Roman" w:hAnsi="Times New Roman"/>
          <w:sz w:val="28"/>
          <w:szCs w:val="28"/>
          <w:lang w:val="en-US"/>
        </w:rPr>
        <w:t xml:space="preserve">. – 2013. – </w:t>
      </w:r>
      <w:r w:rsidRPr="00515B3C">
        <w:rPr>
          <w:rFonts w:ascii="Times New Roman" w:hAnsi="Times New Roman"/>
          <w:sz w:val="28"/>
          <w:szCs w:val="28"/>
        </w:rPr>
        <w:t>Т</w:t>
      </w:r>
      <w:r w:rsidRPr="00515B3C">
        <w:rPr>
          <w:rFonts w:ascii="Times New Roman" w:hAnsi="Times New Roman"/>
          <w:sz w:val="28"/>
          <w:szCs w:val="28"/>
          <w:lang w:val="en-US"/>
        </w:rPr>
        <w:t>. 27. – </w:t>
      </w:r>
      <w:hyperlink r:id="rId20" w:history="1">
        <w:r w:rsidRPr="00515B3C">
          <w:rPr>
            <w:rStyle w:val="ae"/>
            <w:rFonts w:ascii="Times New Roman" w:hAnsi="Times New Roman"/>
            <w:color w:val="auto"/>
            <w:sz w:val="28"/>
            <w:szCs w:val="28"/>
            <w:u w:val="none"/>
            <w:lang w:val="en-US"/>
          </w:rPr>
          <w:t>№ 11</w:t>
        </w:r>
      </w:hyperlink>
      <w:r w:rsidRPr="00515B3C">
        <w:rPr>
          <w:rFonts w:ascii="Times New Roman" w:hAnsi="Times New Roman"/>
          <w:sz w:val="28"/>
          <w:szCs w:val="28"/>
          <w:lang w:val="en-US"/>
        </w:rPr>
        <w:t xml:space="preserve">. – </w:t>
      </w:r>
      <w:proofErr w:type="gramStart"/>
      <w:r w:rsidRPr="00515B3C">
        <w:rPr>
          <w:rFonts w:ascii="Times New Roman" w:hAnsi="Times New Roman"/>
          <w:sz w:val="28"/>
          <w:szCs w:val="28"/>
        </w:rPr>
        <w:t>С</w:t>
      </w:r>
      <w:r w:rsidRPr="00515B3C">
        <w:rPr>
          <w:rFonts w:ascii="Times New Roman" w:hAnsi="Times New Roman"/>
          <w:sz w:val="28"/>
          <w:szCs w:val="28"/>
          <w:lang w:val="en-US"/>
        </w:rPr>
        <w:t>. 881</w:t>
      </w:r>
      <w:proofErr w:type="gramEnd"/>
      <w:r w:rsidRPr="00515B3C">
        <w:rPr>
          <w:rFonts w:ascii="Times New Roman" w:hAnsi="Times New Roman"/>
          <w:sz w:val="28"/>
          <w:szCs w:val="28"/>
          <w:lang w:val="en-US"/>
        </w:rPr>
        <w:t>-885.</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proofErr w:type="spellStart"/>
      <w:r w:rsidRPr="00515B3C">
        <w:rPr>
          <w:rFonts w:ascii="Times New Roman" w:hAnsi="Times New Roman"/>
          <w:sz w:val="28"/>
          <w:szCs w:val="28"/>
        </w:rPr>
        <w:t>Язовских</w:t>
      </w:r>
      <w:proofErr w:type="spellEnd"/>
      <w:r w:rsidRPr="00515B3C">
        <w:rPr>
          <w:rFonts w:ascii="Times New Roman" w:hAnsi="Times New Roman"/>
          <w:sz w:val="28"/>
          <w:szCs w:val="28"/>
        </w:rPr>
        <w:t xml:space="preserve"> В.М., Ольшанская Т.В. Расчет формы шва и направление роста кристаллов при электронно-лучевой сварке в системе MATHCAD //</w:t>
      </w:r>
      <w:r w:rsidRPr="00515B3C">
        <w:rPr>
          <w:rFonts w:ascii="Times New Roman" w:hAnsi="Times New Roman"/>
          <w:sz w:val="28"/>
          <w:szCs w:val="28"/>
        </w:rPr>
        <w:br/>
      </w:r>
      <w:hyperlink r:id="rId21" w:history="1">
        <w:r w:rsidRPr="00515B3C">
          <w:rPr>
            <w:rStyle w:val="ae"/>
            <w:rFonts w:ascii="Times New Roman" w:hAnsi="Times New Roman"/>
            <w:color w:val="auto"/>
            <w:sz w:val="28"/>
            <w:szCs w:val="28"/>
            <w:u w:val="none"/>
          </w:rPr>
          <w:t>Вестник Пермского государственного технического университета. Механика и технология материалов и конструкций</w:t>
        </w:r>
      </w:hyperlink>
      <w:r w:rsidRPr="00515B3C">
        <w:rPr>
          <w:rFonts w:ascii="Times New Roman" w:hAnsi="Times New Roman"/>
          <w:sz w:val="28"/>
          <w:szCs w:val="28"/>
        </w:rPr>
        <w:t>. –</w:t>
      </w:r>
      <w:r w:rsidRPr="00515B3C">
        <w:rPr>
          <w:rFonts w:ascii="Times New Roman" w:hAnsi="Times New Roman"/>
          <w:sz w:val="28"/>
          <w:szCs w:val="28"/>
          <w:lang w:val="en-US"/>
        </w:rPr>
        <w:t xml:space="preserve"> </w:t>
      </w:r>
      <w:r w:rsidRPr="00515B3C">
        <w:rPr>
          <w:rFonts w:ascii="Times New Roman" w:hAnsi="Times New Roman"/>
          <w:sz w:val="28"/>
          <w:szCs w:val="28"/>
        </w:rPr>
        <w:t>2000. –</w:t>
      </w:r>
      <w:r w:rsidRPr="00515B3C">
        <w:rPr>
          <w:rFonts w:ascii="Times New Roman" w:hAnsi="Times New Roman"/>
          <w:sz w:val="28"/>
          <w:szCs w:val="28"/>
          <w:lang w:val="en-US"/>
        </w:rPr>
        <w:t xml:space="preserve"> </w:t>
      </w:r>
      <w:r w:rsidRPr="00515B3C">
        <w:rPr>
          <w:rFonts w:ascii="Times New Roman" w:hAnsi="Times New Roman"/>
          <w:sz w:val="28"/>
          <w:szCs w:val="28"/>
        </w:rPr>
        <w:t>№ 3. –</w:t>
      </w:r>
      <w:r w:rsidRPr="00515B3C">
        <w:rPr>
          <w:rFonts w:ascii="Times New Roman" w:hAnsi="Times New Roman"/>
          <w:sz w:val="28"/>
          <w:szCs w:val="28"/>
          <w:lang w:val="en-US"/>
        </w:rPr>
        <w:t xml:space="preserve"> </w:t>
      </w:r>
      <w:r w:rsidRPr="00515B3C">
        <w:rPr>
          <w:rFonts w:ascii="Times New Roman" w:hAnsi="Times New Roman"/>
          <w:sz w:val="28"/>
          <w:szCs w:val="28"/>
        </w:rPr>
        <w:t>С. 156</w:t>
      </w:r>
      <w:r w:rsidRPr="00515B3C">
        <w:rPr>
          <w:rFonts w:ascii="Times New Roman" w:hAnsi="Times New Roman"/>
          <w:sz w:val="28"/>
          <w:szCs w:val="28"/>
          <w:lang w:val="en-US"/>
        </w:rPr>
        <w:t>-163</w:t>
      </w:r>
      <w:r w:rsidRPr="00515B3C">
        <w:rPr>
          <w:rFonts w:ascii="Times New Roman" w:hAnsi="Times New Roman"/>
          <w:sz w:val="28"/>
          <w:szCs w:val="28"/>
        </w:rPr>
        <w:t>.</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r w:rsidRPr="00515B3C">
        <w:rPr>
          <w:rFonts w:ascii="Times New Roman" w:hAnsi="Times New Roman"/>
          <w:sz w:val="28"/>
          <w:szCs w:val="28"/>
        </w:rPr>
        <w:t xml:space="preserve">Ольшанская Т.В., </w:t>
      </w:r>
      <w:proofErr w:type="spellStart"/>
      <w:r w:rsidRPr="00515B3C">
        <w:rPr>
          <w:rFonts w:ascii="Times New Roman" w:hAnsi="Times New Roman"/>
          <w:sz w:val="28"/>
          <w:szCs w:val="28"/>
        </w:rPr>
        <w:t>Трушников</w:t>
      </w:r>
      <w:proofErr w:type="spellEnd"/>
      <w:r w:rsidRPr="00515B3C">
        <w:rPr>
          <w:rFonts w:ascii="Times New Roman" w:hAnsi="Times New Roman"/>
          <w:sz w:val="28"/>
          <w:szCs w:val="28"/>
        </w:rPr>
        <w:t xml:space="preserve"> Д.Н., Беленький В.Я., Младенов Г.М. Влияние осцилляции электронного пучка на формирование структуры и свойства сварных швов // </w:t>
      </w:r>
      <w:hyperlink r:id="rId22" w:history="1">
        <w:r w:rsidRPr="00515B3C">
          <w:rPr>
            <w:rStyle w:val="ae"/>
            <w:rFonts w:ascii="Times New Roman" w:hAnsi="Times New Roman"/>
            <w:color w:val="auto"/>
            <w:sz w:val="28"/>
            <w:szCs w:val="28"/>
            <w:u w:val="none"/>
          </w:rPr>
          <w:t>Сварочное производство</w:t>
        </w:r>
      </w:hyperlink>
      <w:r w:rsidRPr="00515B3C">
        <w:rPr>
          <w:rFonts w:ascii="Times New Roman" w:hAnsi="Times New Roman"/>
          <w:sz w:val="28"/>
          <w:szCs w:val="28"/>
        </w:rPr>
        <w:t>. – 2012. – </w:t>
      </w:r>
      <w:hyperlink r:id="rId23" w:history="1">
        <w:r w:rsidRPr="00515B3C">
          <w:rPr>
            <w:rStyle w:val="ae"/>
            <w:rFonts w:ascii="Times New Roman" w:hAnsi="Times New Roman"/>
            <w:color w:val="auto"/>
            <w:sz w:val="28"/>
            <w:szCs w:val="28"/>
            <w:u w:val="none"/>
          </w:rPr>
          <w:t>№ 11</w:t>
        </w:r>
      </w:hyperlink>
      <w:r w:rsidRPr="00515B3C">
        <w:rPr>
          <w:rFonts w:ascii="Times New Roman" w:hAnsi="Times New Roman"/>
          <w:sz w:val="28"/>
          <w:szCs w:val="28"/>
        </w:rPr>
        <w:t>. – С. 13-18.</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proofErr w:type="spellStart"/>
      <w:r w:rsidRPr="00515B3C">
        <w:rPr>
          <w:rFonts w:ascii="Times New Roman" w:hAnsi="Times New Roman"/>
          <w:sz w:val="28"/>
          <w:szCs w:val="28"/>
        </w:rPr>
        <w:t>Язовских</w:t>
      </w:r>
      <w:proofErr w:type="spellEnd"/>
      <w:r w:rsidRPr="00515B3C">
        <w:rPr>
          <w:rFonts w:ascii="Times New Roman" w:hAnsi="Times New Roman"/>
          <w:sz w:val="28"/>
          <w:szCs w:val="28"/>
        </w:rPr>
        <w:t xml:space="preserve"> В.М., Ольшанская Т.В., Мусин Р.А., Беленький В.Я. Особенности кристаллизации металла шва при электронно-лучевой сварке с глубоким проплавлением // </w:t>
      </w:r>
      <w:hyperlink r:id="rId24" w:history="1">
        <w:r w:rsidRPr="00515B3C">
          <w:rPr>
            <w:rStyle w:val="ae"/>
            <w:rFonts w:ascii="Times New Roman" w:hAnsi="Times New Roman"/>
            <w:color w:val="auto"/>
            <w:sz w:val="28"/>
            <w:szCs w:val="28"/>
            <w:u w:val="none"/>
          </w:rPr>
          <w:t>Сварочное производство</w:t>
        </w:r>
      </w:hyperlink>
      <w:r w:rsidRPr="00515B3C">
        <w:rPr>
          <w:rFonts w:ascii="Times New Roman" w:hAnsi="Times New Roman"/>
          <w:sz w:val="28"/>
          <w:szCs w:val="28"/>
        </w:rPr>
        <w:t>. – 1999. – № 1. – С. 3-9.</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proofErr w:type="spellStart"/>
      <w:r w:rsidRPr="00515B3C">
        <w:rPr>
          <w:rFonts w:ascii="Times New Roman" w:hAnsi="Times New Roman"/>
          <w:sz w:val="28"/>
          <w:szCs w:val="28"/>
        </w:rPr>
        <w:t>Язовских</w:t>
      </w:r>
      <w:proofErr w:type="spellEnd"/>
      <w:r w:rsidRPr="00515B3C">
        <w:rPr>
          <w:rFonts w:ascii="Times New Roman" w:hAnsi="Times New Roman"/>
          <w:sz w:val="28"/>
          <w:szCs w:val="28"/>
        </w:rPr>
        <w:t xml:space="preserve"> В.М., Ольшанская Т.В. Влияние развертки луча на формирование макроструктуры металла шва при электронно-лучевой сварке с глубоким проплавлением // </w:t>
      </w:r>
      <w:hyperlink r:id="rId25" w:history="1">
        <w:r w:rsidRPr="00515B3C">
          <w:rPr>
            <w:rStyle w:val="ae"/>
            <w:rFonts w:ascii="Times New Roman" w:hAnsi="Times New Roman"/>
            <w:color w:val="auto"/>
            <w:sz w:val="28"/>
            <w:szCs w:val="28"/>
            <w:u w:val="none"/>
          </w:rPr>
          <w:t>Вестник Пермского государственного технического университета. Механика и технология материалов и конструкций</w:t>
        </w:r>
      </w:hyperlink>
      <w:r w:rsidRPr="00515B3C">
        <w:rPr>
          <w:rFonts w:ascii="Times New Roman" w:hAnsi="Times New Roman"/>
          <w:sz w:val="28"/>
          <w:szCs w:val="28"/>
        </w:rPr>
        <w:t>. –</w:t>
      </w:r>
      <w:r w:rsidRPr="00515B3C">
        <w:rPr>
          <w:rFonts w:ascii="Times New Roman" w:hAnsi="Times New Roman"/>
          <w:sz w:val="28"/>
          <w:szCs w:val="28"/>
          <w:lang w:val="en-US"/>
        </w:rPr>
        <w:t xml:space="preserve"> </w:t>
      </w:r>
      <w:r w:rsidRPr="00515B3C">
        <w:rPr>
          <w:rFonts w:ascii="Times New Roman" w:hAnsi="Times New Roman"/>
          <w:sz w:val="28"/>
          <w:szCs w:val="28"/>
        </w:rPr>
        <w:t>1999. –</w:t>
      </w:r>
      <w:r w:rsidRPr="00515B3C">
        <w:rPr>
          <w:rFonts w:ascii="Times New Roman" w:hAnsi="Times New Roman"/>
          <w:sz w:val="28"/>
          <w:szCs w:val="28"/>
          <w:lang w:val="en-US"/>
        </w:rPr>
        <w:t xml:space="preserve"> </w:t>
      </w:r>
      <w:r w:rsidRPr="00515B3C">
        <w:rPr>
          <w:rFonts w:ascii="Times New Roman" w:hAnsi="Times New Roman"/>
          <w:sz w:val="28"/>
          <w:szCs w:val="28"/>
        </w:rPr>
        <w:t>№ 2.</w:t>
      </w:r>
      <w:r w:rsidRPr="00515B3C">
        <w:rPr>
          <w:rFonts w:ascii="Times New Roman" w:hAnsi="Times New Roman"/>
          <w:sz w:val="28"/>
          <w:szCs w:val="28"/>
          <w:lang w:val="en-US"/>
        </w:rPr>
        <w:t xml:space="preserve"> </w:t>
      </w:r>
      <w:r w:rsidRPr="00515B3C">
        <w:rPr>
          <w:rFonts w:ascii="Times New Roman" w:hAnsi="Times New Roman"/>
          <w:sz w:val="28"/>
          <w:szCs w:val="28"/>
        </w:rPr>
        <w:t>– С. 225</w:t>
      </w:r>
      <w:r w:rsidRPr="00515B3C">
        <w:rPr>
          <w:rFonts w:ascii="Times New Roman" w:hAnsi="Times New Roman"/>
          <w:sz w:val="28"/>
          <w:szCs w:val="28"/>
          <w:lang w:val="en-US"/>
        </w:rPr>
        <w:t>-235</w:t>
      </w:r>
      <w:r w:rsidRPr="00515B3C">
        <w:rPr>
          <w:rFonts w:ascii="Times New Roman" w:hAnsi="Times New Roman"/>
          <w:sz w:val="28"/>
          <w:szCs w:val="28"/>
        </w:rPr>
        <w:t>.</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rPr>
      </w:pPr>
      <w:proofErr w:type="spellStart"/>
      <w:r w:rsidRPr="00515B3C">
        <w:rPr>
          <w:rFonts w:ascii="Times New Roman" w:hAnsi="Times New Roman"/>
          <w:sz w:val="28"/>
          <w:szCs w:val="28"/>
        </w:rPr>
        <w:t>Язовских</w:t>
      </w:r>
      <w:proofErr w:type="spellEnd"/>
      <w:r w:rsidRPr="00515B3C">
        <w:rPr>
          <w:rFonts w:ascii="Times New Roman" w:hAnsi="Times New Roman"/>
          <w:sz w:val="28"/>
          <w:szCs w:val="28"/>
        </w:rPr>
        <w:t xml:space="preserve"> В.М., Беленький В.Я., Ольшанская Т.В. Электронно-лучевая сварка с колебаниями луча по Х-образной траектории // </w:t>
      </w:r>
      <w:hyperlink r:id="rId26" w:history="1">
        <w:r w:rsidRPr="00515B3C">
          <w:rPr>
            <w:rStyle w:val="ae"/>
            <w:rFonts w:ascii="Times New Roman" w:hAnsi="Times New Roman"/>
            <w:color w:val="auto"/>
            <w:sz w:val="28"/>
            <w:szCs w:val="28"/>
            <w:u w:val="none"/>
          </w:rPr>
          <w:t>Сварочное производство</w:t>
        </w:r>
      </w:hyperlink>
      <w:r w:rsidRPr="00515B3C">
        <w:rPr>
          <w:rFonts w:ascii="Times New Roman" w:hAnsi="Times New Roman"/>
          <w:sz w:val="28"/>
          <w:szCs w:val="28"/>
        </w:rPr>
        <w:t>. – 1994. – № 6. – С. 5-10.</w:t>
      </w:r>
    </w:p>
    <w:p w:rsidR="004263EA" w:rsidRPr="00515B3C" w:rsidRDefault="004263EA"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proofErr w:type="spellStart"/>
      <w:r w:rsidRPr="00515B3C">
        <w:rPr>
          <w:rFonts w:ascii="Times New Roman" w:hAnsi="Times New Roman"/>
          <w:sz w:val="28"/>
          <w:szCs w:val="28"/>
          <w:lang w:val="en-US"/>
        </w:rPr>
        <w:t>Volpp</w:t>
      </w:r>
      <w:proofErr w:type="spellEnd"/>
      <w:r w:rsidRPr="00515B3C">
        <w:rPr>
          <w:rFonts w:ascii="Times New Roman" w:hAnsi="Times New Roman"/>
          <w:sz w:val="28"/>
          <w:szCs w:val="28"/>
          <w:lang w:val="en-US"/>
        </w:rPr>
        <w:t xml:space="preserve"> J., </w:t>
      </w:r>
      <w:proofErr w:type="spellStart"/>
      <w:r w:rsidRPr="00515B3C">
        <w:rPr>
          <w:rFonts w:ascii="Times New Roman" w:hAnsi="Times New Roman"/>
          <w:sz w:val="28"/>
          <w:szCs w:val="28"/>
          <w:lang w:val="en-US"/>
        </w:rPr>
        <w:t>Vollertseen</w:t>
      </w:r>
      <w:proofErr w:type="spellEnd"/>
      <w:r w:rsidRPr="00515B3C">
        <w:rPr>
          <w:rFonts w:ascii="Times New Roman" w:hAnsi="Times New Roman"/>
          <w:sz w:val="28"/>
          <w:szCs w:val="28"/>
          <w:lang w:val="en-US"/>
        </w:rPr>
        <w:t xml:space="preserve"> F. Modeling keyhole oscillations during laser deep penetration welding </w:t>
      </w:r>
      <w:bookmarkStart w:id="0" w:name="_GoBack"/>
      <w:bookmarkEnd w:id="0"/>
      <w:r w:rsidRPr="00515B3C">
        <w:rPr>
          <w:rFonts w:ascii="Times New Roman" w:hAnsi="Times New Roman"/>
          <w:sz w:val="28"/>
          <w:szCs w:val="28"/>
          <w:lang w:val="en-US"/>
        </w:rPr>
        <w:t xml:space="preserve">at different spatial laser intensity distributions // </w:t>
      </w:r>
      <w:r w:rsidRPr="00515B3C">
        <w:rPr>
          <w:rFonts w:ascii="Times New Roman" w:hAnsi="Times New Roman"/>
          <w:sz w:val="28"/>
          <w:szCs w:val="28"/>
          <w:lang w:val="en-US"/>
        </w:rPr>
        <w:lastRenderedPageBreak/>
        <w:t>Production Engineering Research and Development. – 2015. – Vol. 9. – pp. 167-178.</w:t>
      </w:r>
    </w:p>
    <w:p w:rsidR="004263EA" w:rsidRPr="00515B3C" w:rsidRDefault="00D41AB4" w:rsidP="004E0D67">
      <w:pPr>
        <w:pStyle w:val="af2"/>
        <w:numPr>
          <w:ilvl w:val="0"/>
          <w:numId w:val="12"/>
        </w:numPr>
        <w:spacing w:after="0" w:line="360" w:lineRule="auto"/>
        <w:ind w:firstLine="708"/>
        <w:contextualSpacing w:val="0"/>
        <w:jc w:val="both"/>
        <w:rPr>
          <w:rFonts w:ascii="Times New Roman" w:hAnsi="Times New Roman"/>
          <w:sz w:val="28"/>
          <w:szCs w:val="28"/>
          <w:lang w:val="en-US"/>
        </w:rPr>
      </w:pPr>
      <w:hyperlink r:id="rId27" w:history="1">
        <w:proofErr w:type="spellStart"/>
        <w:r w:rsidR="004263EA" w:rsidRPr="00515B3C">
          <w:rPr>
            <w:rStyle w:val="ae"/>
            <w:rFonts w:ascii="Times New Roman" w:hAnsi="Times New Roman"/>
            <w:color w:val="auto"/>
            <w:sz w:val="28"/>
            <w:szCs w:val="28"/>
            <w:u w:val="none"/>
            <w:lang w:val="en-US"/>
          </w:rPr>
          <w:t>Trushnikov</w:t>
        </w:r>
        <w:proofErr w:type="spellEnd"/>
        <w:r w:rsidR="004263EA" w:rsidRPr="00515B3C">
          <w:rPr>
            <w:rStyle w:val="ae"/>
            <w:rFonts w:ascii="Times New Roman" w:hAnsi="Times New Roman"/>
            <w:color w:val="auto"/>
            <w:sz w:val="28"/>
            <w:szCs w:val="28"/>
            <w:u w:val="none"/>
            <w:lang w:val="en-US"/>
          </w:rPr>
          <w:t xml:space="preserve"> D. N.</w:t>
        </w:r>
      </w:hyperlink>
      <w:r w:rsidR="004263EA" w:rsidRPr="00515B3C">
        <w:rPr>
          <w:rFonts w:ascii="Times New Roman" w:hAnsi="Times New Roman"/>
          <w:sz w:val="28"/>
          <w:szCs w:val="28"/>
          <w:lang w:val="en-US"/>
        </w:rPr>
        <w:t>, </w:t>
      </w:r>
      <w:proofErr w:type="spellStart"/>
      <w:r w:rsidR="0012634F">
        <w:fldChar w:fldCharType="begin"/>
      </w:r>
      <w:r w:rsidR="0012634F" w:rsidRPr="000C4A98">
        <w:rPr>
          <w:lang w:val="en-US"/>
        </w:rPr>
        <w:instrText>HYPERLINK "http://elibrary.ru/author_items.asp?refid=256754196&amp;fam=Belenkii&amp;init=V+Y"</w:instrText>
      </w:r>
      <w:r w:rsidR="0012634F">
        <w:fldChar w:fldCharType="separate"/>
      </w:r>
      <w:r w:rsidR="004263EA" w:rsidRPr="00515B3C">
        <w:rPr>
          <w:rStyle w:val="ae"/>
          <w:rFonts w:ascii="Times New Roman" w:hAnsi="Times New Roman"/>
          <w:color w:val="auto"/>
          <w:sz w:val="28"/>
          <w:szCs w:val="28"/>
          <w:u w:val="none"/>
          <w:lang w:val="en-US"/>
        </w:rPr>
        <w:t>Belen'kii</w:t>
      </w:r>
      <w:proofErr w:type="spellEnd"/>
      <w:r w:rsidR="004263EA" w:rsidRPr="00515B3C">
        <w:rPr>
          <w:rStyle w:val="ae"/>
          <w:rFonts w:ascii="Times New Roman" w:hAnsi="Times New Roman"/>
          <w:color w:val="auto"/>
          <w:sz w:val="28"/>
          <w:szCs w:val="28"/>
          <w:u w:val="none"/>
          <w:lang w:val="en-US"/>
        </w:rPr>
        <w:t xml:space="preserve"> V. </w:t>
      </w:r>
      <w:proofErr w:type="spellStart"/>
      <w:r w:rsidR="004263EA" w:rsidRPr="00515B3C">
        <w:rPr>
          <w:rStyle w:val="ae"/>
          <w:rFonts w:ascii="Times New Roman" w:hAnsi="Times New Roman"/>
          <w:color w:val="auto"/>
          <w:sz w:val="28"/>
          <w:szCs w:val="28"/>
          <w:u w:val="none"/>
          <w:lang w:val="en-US"/>
        </w:rPr>
        <w:t>Ya</w:t>
      </w:r>
      <w:proofErr w:type="spellEnd"/>
      <w:r w:rsidR="004263EA" w:rsidRPr="00515B3C">
        <w:rPr>
          <w:rStyle w:val="ae"/>
          <w:rFonts w:ascii="Times New Roman" w:hAnsi="Times New Roman"/>
          <w:color w:val="auto"/>
          <w:sz w:val="28"/>
          <w:szCs w:val="28"/>
          <w:u w:val="none"/>
          <w:lang w:val="en-US"/>
        </w:rPr>
        <w:t>.</w:t>
      </w:r>
      <w:r w:rsidR="0012634F">
        <w:fldChar w:fldCharType="end"/>
      </w:r>
      <w:r w:rsidR="004263EA" w:rsidRPr="00515B3C">
        <w:rPr>
          <w:rFonts w:ascii="Times New Roman" w:hAnsi="Times New Roman"/>
          <w:sz w:val="28"/>
          <w:szCs w:val="28"/>
          <w:lang w:val="en-US"/>
        </w:rPr>
        <w:t xml:space="preserve"> Investigation of the formation of the secondary current signal in plasma in electron beam welding with oscillations of the electron beam // </w:t>
      </w:r>
      <w:hyperlink r:id="rId28" w:tooltip="Welding International" w:history="1">
        <w:r w:rsidR="004263EA" w:rsidRPr="00515B3C">
          <w:rPr>
            <w:rStyle w:val="ae"/>
            <w:rFonts w:ascii="Times New Roman" w:hAnsi="Times New Roman"/>
            <w:color w:val="auto"/>
            <w:sz w:val="28"/>
            <w:szCs w:val="28"/>
            <w:u w:val="none"/>
            <w:lang w:val="en-US"/>
          </w:rPr>
          <w:t>Welding International</w:t>
        </w:r>
      </w:hyperlink>
      <w:r w:rsidR="004263EA" w:rsidRPr="00515B3C">
        <w:rPr>
          <w:rFonts w:ascii="Times New Roman" w:hAnsi="Times New Roman"/>
          <w:sz w:val="28"/>
          <w:szCs w:val="28"/>
          <w:lang w:val="en-US"/>
        </w:rPr>
        <w:t>. – 2013. – Vol. 27. – Issue 11. – pp. 877-880.</w:t>
      </w:r>
    </w:p>
    <w:p w:rsidR="00A62657" w:rsidRPr="00515B3C" w:rsidRDefault="00A62657" w:rsidP="00515B3C">
      <w:pPr>
        <w:spacing w:line="360" w:lineRule="auto"/>
        <w:rPr>
          <w:color w:val="FF0000"/>
          <w:sz w:val="28"/>
          <w:szCs w:val="28"/>
          <w:lang w:val="en-US"/>
        </w:rPr>
      </w:pPr>
    </w:p>
    <w:p w:rsidR="00ED6C8C" w:rsidRPr="00515B3C" w:rsidRDefault="00ED6C8C" w:rsidP="00515B3C">
      <w:pPr>
        <w:spacing w:line="360" w:lineRule="auto"/>
        <w:jc w:val="both"/>
        <w:rPr>
          <w:bCs/>
          <w:sz w:val="28"/>
          <w:szCs w:val="28"/>
          <w:lang w:val="en-US"/>
        </w:rPr>
      </w:pPr>
    </w:p>
    <w:sectPr w:rsidR="00ED6C8C" w:rsidRPr="00515B3C" w:rsidSect="00515B3C">
      <w:headerReference w:type="even" r:id="rId29"/>
      <w:footerReference w:type="even" r:id="rId30"/>
      <w:headerReference w:type="first" r:id="rId31"/>
      <w:footerReference w:type="first" r:id="rId32"/>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B4" w:rsidRDefault="00D41AB4">
      <w:r>
        <w:separator/>
      </w:r>
    </w:p>
  </w:endnote>
  <w:endnote w:type="continuationSeparator" w:id="0">
    <w:p w:rsidR="00D41AB4" w:rsidRDefault="00D4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1" w:rsidRPr="00883462" w:rsidRDefault="00261381" w:rsidP="00261381">
    <w:pPr>
      <w:pStyle w:val="ab"/>
      <w:jc w:val="right"/>
      <w:rPr>
        <w:b/>
        <w:sz w:val="20"/>
        <w:szCs w:val="20"/>
      </w:rPr>
    </w:pPr>
    <w:r w:rsidRPr="00883462">
      <w:rPr>
        <w:b/>
        <w:sz w:val="20"/>
        <w:szCs w:val="20"/>
      </w:rPr>
      <w:t>См. далее</w:t>
    </w:r>
  </w:p>
  <w:p w:rsidR="00261381" w:rsidRPr="00883462" w:rsidRDefault="00261381" w:rsidP="0026138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1" w:rsidRPr="00883462" w:rsidRDefault="00261381" w:rsidP="00261381">
    <w:pPr>
      <w:pStyle w:val="ab"/>
      <w:jc w:val="right"/>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B4" w:rsidRDefault="00D41AB4">
      <w:r>
        <w:separator/>
      </w:r>
    </w:p>
  </w:footnote>
  <w:footnote w:type="continuationSeparator" w:id="0">
    <w:p w:rsidR="00D41AB4" w:rsidRDefault="00D4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1" w:rsidRDefault="00261381" w:rsidP="00261381">
    <w:pPr>
      <w:pStyle w:val="a9"/>
      <w:jc w:val="right"/>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1" w:rsidRDefault="00261381" w:rsidP="00F943EE">
    <w:pPr>
      <w:pStyle w:val="a9"/>
      <w:tabs>
        <w:tab w:val="clear" w:pos="9355"/>
        <w:tab w:val="right" w:pos="9720"/>
      </w:tabs>
      <w:ind w:right="-82" w:firstLine="360"/>
      <w:jc w:val="right"/>
      <w:rPr>
        <w:rStyle w:val="ad"/>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260"/>
        </w:tabs>
        <w:ind w:left="126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39D45BA"/>
    <w:multiLevelType w:val="hybridMultilevel"/>
    <w:tmpl w:val="7E063F7E"/>
    <w:lvl w:ilvl="0" w:tplc="6666DA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B835157"/>
    <w:multiLevelType w:val="multilevel"/>
    <w:tmpl w:val="BC385FA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0BF43605"/>
    <w:multiLevelType w:val="hybridMultilevel"/>
    <w:tmpl w:val="57584DFA"/>
    <w:lvl w:ilvl="0" w:tplc="6D84EA1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C35B53"/>
    <w:multiLevelType w:val="hybridMultilevel"/>
    <w:tmpl w:val="F54C1768"/>
    <w:lvl w:ilvl="0" w:tplc="71FAF504">
      <w:start w:val="1"/>
      <w:numFmt w:val="decimal"/>
      <w:lvlText w:val="%1."/>
      <w:lvlJc w:val="left"/>
      <w:pPr>
        <w:tabs>
          <w:tab w:val="num" w:pos="870"/>
        </w:tabs>
        <w:ind w:left="0" w:firstLine="51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C73B8F"/>
    <w:multiLevelType w:val="hybridMultilevel"/>
    <w:tmpl w:val="0D50363E"/>
    <w:lvl w:ilvl="0" w:tplc="046866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19673A5"/>
    <w:multiLevelType w:val="multilevel"/>
    <w:tmpl w:val="BC385FA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485242CD"/>
    <w:multiLevelType w:val="hybridMultilevel"/>
    <w:tmpl w:val="4D6C80C8"/>
    <w:lvl w:ilvl="0" w:tplc="9670E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0A1FC4"/>
    <w:multiLevelType w:val="multilevel"/>
    <w:tmpl w:val="BC385FA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50EE76BA"/>
    <w:multiLevelType w:val="hybridMultilevel"/>
    <w:tmpl w:val="0510AF02"/>
    <w:lvl w:ilvl="0" w:tplc="0419000F">
      <w:start w:val="1"/>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1">
    <w:nsid w:val="57092B8F"/>
    <w:multiLevelType w:val="singleLevel"/>
    <w:tmpl w:val="0419000F"/>
    <w:lvl w:ilvl="0">
      <w:start w:val="1"/>
      <w:numFmt w:val="decimal"/>
      <w:lvlText w:val="%1."/>
      <w:lvlJc w:val="left"/>
      <w:pPr>
        <w:ind w:left="720" w:hanging="360"/>
      </w:pPr>
    </w:lvl>
  </w:abstractNum>
  <w:abstractNum w:abstractNumId="12">
    <w:nsid w:val="61972EEC"/>
    <w:multiLevelType w:val="hybridMultilevel"/>
    <w:tmpl w:val="22742780"/>
    <w:lvl w:ilvl="0" w:tplc="108C26A2">
      <w:start w:val="1"/>
      <w:numFmt w:val="bullet"/>
      <w:lvlText w:val=""/>
      <w:lvlJc w:val="left"/>
      <w:pPr>
        <w:tabs>
          <w:tab w:val="num" w:pos="227"/>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7"/>
  </w:num>
  <w:num w:numId="6">
    <w:abstractNumId w:val="3"/>
  </w:num>
  <w:num w:numId="7">
    <w:abstractNumId w:val="6"/>
  </w:num>
  <w:num w:numId="8">
    <w:abstractNumId w:val="11"/>
  </w:num>
  <w:num w:numId="9">
    <w:abstractNumId w:val="2"/>
  </w:num>
  <w:num w:numId="10">
    <w:abstractNumId w:val="4"/>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A3F"/>
    <w:rsid w:val="000108DC"/>
    <w:rsid w:val="000262C7"/>
    <w:rsid w:val="00093340"/>
    <w:rsid w:val="000A363B"/>
    <w:rsid w:val="000B5754"/>
    <w:rsid w:val="000C10F2"/>
    <w:rsid w:val="000C4A98"/>
    <w:rsid w:val="000D242D"/>
    <w:rsid w:val="000E4BEE"/>
    <w:rsid w:val="000F233B"/>
    <w:rsid w:val="00105690"/>
    <w:rsid w:val="00105DDB"/>
    <w:rsid w:val="0012634F"/>
    <w:rsid w:val="00136445"/>
    <w:rsid w:val="00136ADB"/>
    <w:rsid w:val="0015384F"/>
    <w:rsid w:val="00160BAC"/>
    <w:rsid w:val="00167FA9"/>
    <w:rsid w:val="001814DB"/>
    <w:rsid w:val="001B47AF"/>
    <w:rsid w:val="001B6D96"/>
    <w:rsid w:val="001D7AA5"/>
    <w:rsid w:val="002441A2"/>
    <w:rsid w:val="00261381"/>
    <w:rsid w:val="002845F1"/>
    <w:rsid w:val="00296F92"/>
    <w:rsid w:val="002A753B"/>
    <w:rsid w:val="002B6F09"/>
    <w:rsid w:val="002C524C"/>
    <w:rsid w:val="002F4265"/>
    <w:rsid w:val="002F6B08"/>
    <w:rsid w:val="00317D06"/>
    <w:rsid w:val="00340A15"/>
    <w:rsid w:val="00341765"/>
    <w:rsid w:val="00352442"/>
    <w:rsid w:val="0039040A"/>
    <w:rsid w:val="003E0851"/>
    <w:rsid w:val="00414EF9"/>
    <w:rsid w:val="004151D1"/>
    <w:rsid w:val="004263EA"/>
    <w:rsid w:val="00430660"/>
    <w:rsid w:val="004458BB"/>
    <w:rsid w:val="00451E41"/>
    <w:rsid w:val="00454219"/>
    <w:rsid w:val="004552AF"/>
    <w:rsid w:val="0048242F"/>
    <w:rsid w:val="00484CF0"/>
    <w:rsid w:val="004C33B4"/>
    <w:rsid w:val="004C3EEC"/>
    <w:rsid w:val="004E0D67"/>
    <w:rsid w:val="004F3150"/>
    <w:rsid w:val="004F604D"/>
    <w:rsid w:val="00515B3C"/>
    <w:rsid w:val="0052468F"/>
    <w:rsid w:val="00547300"/>
    <w:rsid w:val="005900B2"/>
    <w:rsid w:val="005A0F5C"/>
    <w:rsid w:val="005A3A3F"/>
    <w:rsid w:val="005A604D"/>
    <w:rsid w:val="005A6C2C"/>
    <w:rsid w:val="005E5E1F"/>
    <w:rsid w:val="005E6562"/>
    <w:rsid w:val="00600434"/>
    <w:rsid w:val="00603620"/>
    <w:rsid w:val="00633364"/>
    <w:rsid w:val="00646EE7"/>
    <w:rsid w:val="006479E6"/>
    <w:rsid w:val="006548B2"/>
    <w:rsid w:val="00680C33"/>
    <w:rsid w:val="00696C73"/>
    <w:rsid w:val="0071523E"/>
    <w:rsid w:val="00754BAA"/>
    <w:rsid w:val="00757C76"/>
    <w:rsid w:val="00761261"/>
    <w:rsid w:val="0078585A"/>
    <w:rsid w:val="00795D5E"/>
    <w:rsid w:val="007C1914"/>
    <w:rsid w:val="007C4EA5"/>
    <w:rsid w:val="007D7291"/>
    <w:rsid w:val="007E0559"/>
    <w:rsid w:val="007F07AB"/>
    <w:rsid w:val="007F3675"/>
    <w:rsid w:val="007F745E"/>
    <w:rsid w:val="00812744"/>
    <w:rsid w:val="00821955"/>
    <w:rsid w:val="0082697E"/>
    <w:rsid w:val="00835FF0"/>
    <w:rsid w:val="008451DC"/>
    <w:rsid w:val="008909E5"/>
    <w:rsid w:val="00896193"/>
    <w:rsid w:val="008B79CD"/>
    <w:rsid w:val="008D1822"/>
    <w:rsid w:val="008E180C"/>
    <w:rsid w:val="008F2139"/>
    <w:rsid w:val="00946E21"/>
    <w:rsid w:val="0095694A"/>
    <w:rsid w:val="009837C2"/>
    <w:rsid w:val="0099557E"/>
    <w:rsid w:val="00997CEB"/>
    <w:rsid w:val="009C7839"/>
    <w:rsid w:val="009D0AF1"/>
    <w:rsid w:val="009E5BE7"/>
    <w:rsid w:val="009E70BC"/>
    <w:rsid w:val="009F0430"/>
    <w:rsid w:val="009F05DD"/>
    <w:rsid w:val="009F70FA"/>
    <w:rsid w:val="00A029D6"/>
    <w:rsid w:val="00A15D48"/>
    <w:rsid w:val="00A16608"/>
    <w:rsid w:val="00A23592"/>
    <w:rsid w:val="00A62657"/>
    <w:rsid w:val="00A92520"/>
    <w:rsid w:val="00AA5BCE"/>
    <w:rsid w:val="00AC6B8D"/>
    <w:rsid w:val="00AF453A"/>
    <w:rsid w:val="00B02610"/>
    <w:rsid w:val="00B6331B"/>
    <w:rsid w:val="00B76053"/>
    <w:rsid w:val="00BA01BF"/>
    <w:rsid w:val="00BA243E"/>
    <w:rsid w:val="00BD083B"/>
    <w:rsid w:val="00BD3DBC"/>
    <w:rsid w:val="00C20CCD"/>
    <w:rsid w:val="00C258CB"/>
    <w:rsid w:val="00C824C7"/>
    <w:rsid w:val="00CC27AB"/>
    <w:rsid w:val="00CE1648"/>
    <w:rsid w:val="00D11F81"/>
    <w:rsid w:val="00D17999"/>
    <w:rsid w:val="00D247F0"/>
    <w:rsid w:val="00D25C05"/>
    <w:rsid w:val="00D41AB4"/>
    <w:rsid w:val="00D41D74"/>
    <w:rsid w:val="00D771F7"/>
    <w:rsid w:val="00D80DAA"/>
    <w:rsid w:val="00D97A2B"/>
    <w:rsid w:val="00DB3602"/>
    <w:rsid w:val="00DD056D"/>
    <w:rsid w:val="00E04099"/>
    <w:rsid w:val="00E25583"/>
    <w:rsid w:val="00E502D3"/>
    <w:rsid w:val="00E66433"/>
    <w:rsid w:val="00ED6C8C"/>
    <w:rsid w:val="00F62B12"/>
    <w:rsid w:val="00F64B6C"/>
    <w:rsid w:val="00F943EE"/>
    <w:rsid w:val="00FA1326"/>
    <w:rsid w:val="00FC5A40"/>
    <w:rsid w:val="00FE7054"/>
    <w:rsid w:val="00FF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413"/>
        <o:r id="V:Rule2" type="connector" idref="#_x0000_s1414"/>
        <o:r id="V:Rule3" type="connector" idref="#_x0000_s1385"/>
        <o:r id="V:Rule4" type="connector" idref="#_x0000_s1412"/>
        <o:r id="V:Rule5" type="connector" idref="#_x0000_s1388"/>
        <o:r id="V:Rule6" type="connector" idref="#_x0000_s1229"/>
        <o:r id="V:Rule7" type="connector" idref="#_x0000_s1404"/>
        <o:r id="V:Rule8" type="connector" idref="#_x0000_s1228"/>
        <o:r id="V:Rule9" type="connector" idref="#_x0000_s1387"/>
        <o:r id="V:Rule10" type="connector" idref="#_x0000_s1386"/>
        <o:r id="V:Rule11" type="connector" idref="#_x0000_s1403"/>
        <o:r id="V:Rule12" type="connector" idref="#_x0000_s1402"/>
        <o:r id="V:Rule13" type="connector" idref="#_x0000_s1383"/>
        <o:r id="V:Rule14" type="connector" idref="#_x0000_s1401"/>
        <o:r id="V:Rule15" type="connector" idref="#_x0000_s1230"/>
        <o:r id="V:Rule16" type="connector" idref="#_x0000_s1231"/>
        <o:r id="V:Rule17" type="connector" idref="#_x0000_s1384"/>
        <o:r id="V:Rule18" type="connector" idref="#_x0000_s1415"/>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61"/>
    <w:pPr>
      <w:suppressAutoHyphens/>
    </w:pPr>
    <w:rPr>
      <w:sz w:val="24"/>
      <w:szCs w:val="24"/>
      <w:lang w:eastAsia="ar-SA"/>
    </w:rPr>
  </w:style>
  <w:style w:type="paragraph" w:styleId="2">
    <w:name w:val="heading 2"/>
    <w:basedOn w:val="a"/>
    <w:next w:val="a"/>
    <w:link w:val="20"/>
    <w:qFormat/>
    <w:rsid w:val="0048242F"/>
    <w:pPr>
      <w:keepNext/>
      <w:suppressAutoHyphens w:val="0"/>
      <w:spacing w:before="240" w:after="60"/>
      <w:outlineLvl w:val="1"/>
    </w:pPr>
    <w:rPr>
      <w:rFonts w:ascii="Arial" w:hAnsi="Arial"/>
      <w:bCs/>
      <w:iCs/>
      <w:color w:val="00666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rsid w:val="00761261"/>
  </w:style>
  <w:style w:type="character" w:customStyle="1" w:styleId="1">
    <w:name w:val="Основной шрифт абзаца1"/>
    <w:rsid w:val="00761261"/>
  </w:style>
  <w:style w:type="paragraph" w:customStyle="1" w:styleId="a3">
    <w:name w:val="Заголовок"/>
    <w:basedOn w:val="a"/>
    <w:next w:val="a4"/>
    <w:rsid w:val="00761261"/>
    <w:pPr>
      <w:keepNext/>
      <w:spacing w:before="240" w:after="120"/>
    </w:pPr>
    <w:rPr>
      <w:rFonts w:ascii="Arial" w:eastAsia="Arial Unicode MS" w:hAnsi="Arial" w:cs="Tahoma"/>
      <w:sz w:val="28"/>
      <w:szCs w:val="28"/>
    </w:rPr>
  </w:style>
  <w:style w:type="paragraph" w:styleId="a4">
    <w:name w:val="Body Text"/>
    <w:basedOn w:val="a"/>
    <w:rsid w:val="00761261"/>
    <w:pPr>
      <w:spacing w:after="120"/>
    </w:pPr>
  </w:style>
  <w:style w:type="paragraph" w:styleId="a5">
    <w:name w:val="List"/>
    <w:basedOn w:val="a4"/>
    <w:rsid w:val="00761261"/>
    <w:rPr>
      <w:rFonts w:ascii="Arial" w:hAnsi="Arial" w:cs="Tahoma"/>
    </w:rPr>
  </w:style>
  <w:style w:type="paragraph" w:customStyle="1" w:styleId="22">
    <w:name w:val="Название2"/>
    <w:basedOn w:val="a"/>
    <w:rsid w:val="00761261"/>
    <w:pPr>
      <w:suppressLineNumbers/>
      <w:spacing w:before="120" w:after="120"/>
    </w:pPr>
    <w:rPr>
      <w:rFonts w:ascii="Arial" w:hAnsi="Arial" w:cs="Tahoma"/>
      <w:i/>
      <w:iCs/>
      <w:sz w:val="20"/>
    </w:rPr>
  </w:style>
  <w:style w:type="paragraph" w:customStyle="1" w:styleId="23">
    <w:name w:val="Указатель2"/>
    <w:basedOn w:val="a"/>
    <w:rsid w:val="00761261"/>
    <w:pPr>
      <w:suppressLineNumbers/>
    </w:pPr>
    <w:rPr>
      <w:rFonts w:ascii="Arial" w:hAnsi="Arial" w:cs="Tahoma"/>
    </w:rPr>
  </w:style>
  <w:style w:type="paragraph" w:customStyle="1" w:styleId="10">
    <w:name w:val="Название1"/>
    <w:basedOn w:val="a"/>
    <w:rsid w:val="00761261"/>
    <w:pPr>
      <w:suppressLineNumbers/>
      <w:spacing w:before="120" w:after="120"/>
    </w:pPr>
    <w:rPr>
      <w:rFonts w:ascii="Arial" w:hAnsi="Arial" w:cs="Tahoma"/>
      <w:i/>
      <w:iCs/>
      <w:sz w:val="20"/>
    </w:rPr>
  </w:style>
  <w:style w:type="paragraph" w:customStyle="1" w:styleId="11">
    <w:name w:val="Указатель1"/>
    <w:basedOn w:val="a"/>
    <w:rsid w:val="00761261"/>
    <w:pPr>
      <w:suppressLineNumbers/>
    </w:pPr>
    <w:rPr>
      <w:rFonts w:ascii="Arial" w:hAnsi="Arial" w:cs="Tahoma"/>
    </w:rPr>
  </w:style>
  <w:style w:type="character" w:customStyle="1" w:styleId="20">
    <w:name w:val="Заголовок 2 Знак"/>
    <w:link w:val="2"/>
    <w:rsid w:val="0048242F"/>
    <w:rPr>
      <w:rFonts w:ascii="Arial" w:hAnsi="Arial" w:cs="Arial"/>
      <w:bCs/>
      <w:iCs/>
      <w:color w:val="006666"/>
      <w:sz w:val="36"/>
      <w:szCs w:val="36"/>
    </w:rPr>
  </w:style>
  <w:style w:type="paragraph" w:styleId="a6">
    <w:name w:val="Body Text Indent"/>
    <w:basedOn w:val="a"/>
    <w:link w:val="a7"/>
    <w:rsid w:val="0048242F"/>
    <w:pPr>
      <w:suppressAutoHyphens w:val="0"/>
      <w:ind w:firstLine="720"/>
      <w:jc w:val="both"/>
    </w:pPr>
    <w:rPr>
      <w:color w:val="000000"/>
      <w:sz w:val="72"/>
    </w:rPr>
  </w:style>
  <w:style w:type="character" w:customStyle="1" w:styleId="a7">
    <w:name w:val="Основной текст с отступом Знак"/>
    <w:link w:val="a6"/>
    <w:rsid w:val="0048242F"/>
    <w:rPr>
      <w:rFonts w:cs="Arial"/>
      <w:color w:val="000000"/>
      <w:sz w:val="72"/>
      <w:szCs w:val="24"/>
    </w:rPr>
  </w:style>
  <w:style w:type="table" w:styleId="a8">
    <w:name w:val="Table Grid"/>
    <w:basedOn w:val="a1"/>
    <w:uiPriority w:val="39"/>
    <w:rsid w:val="00482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48242F"/>
    <w:pPr>
      <w:tabs>
        <w:tab w:val="center" w:pos="4677"/>
        <w:tab w:val="right" w:pos="9355"/>
      </w:tabs>
      <w:suppressAutoHyphens w:val="0"/>
    </w:pPr>
  </w:style>
  <w:style w:type="character" w:customStyle="1" w:styleId="aa">
    <w:name w:val="Верхний колонтитул Знак"/>
    <w:link w:val="a9"/>
    <w:uiPriority w:val="99"/>
    <w:rsid w:val="0048242F"/>
    <w:rPr>
      <w:sz w:val="24"/>
      <w:szCs w:val="24"/>
    </w:rPr>
  </w:style>
  <w:style w:type="paragraph" w:styleId="ab">
    <w:name w:val="footer"/>
    <w:basedOn w:val="a"/>
    <w:link w:val="ac"/>
    <w:rsid w:val="0048242F"/>
    <w:pPr>
      <w:tabs>
        <w:tab w:val="center" w:pos="4677"/>
        <w:tab w:val="right" w:pos="9355"/>
      </w:tabs>
      <w:suppressAutoHyphens w:val="0"/>
    </w:pPr>
  </w:style>
  <w:style w:type="character" w:customStyle="1" w:styleId="ac">
    <w:name w:val="Нижний колонтитул Знак"/>
    <w:link w:val="ab"/>
    <w:rsid w:val="0048242F"/>
    <w:rPr>
      <w:sz w:val="24"/>
      <w:szCs w:val="24"/>
    </w:rPr>
  </w:style>
  <w:style w:type="character" w:styleId="ad">
    <w:name w:val="page number"/>
    <w:basedOn w:val="a0"/>
    <w:rsid w:val="0048242F"/>
  </w:style>
  <w:style w:type="character" w:styleId="ae">
    <w:name w:val="Hyperlink"/>
    <w:unhideWhenUsed/>
    <w:rsid w:val="00341765"/>
    <w:rPr>
      <w:color w:val="0000FF"/>
      <w:u w:val="single"/>
    </w:rPr>
  </w:style>
  <w:style w:type="paragraph" w:customStyle="1" w:styleId="MTDisplayEquation">
    <w:name w:val="MTDisplayEquation"/>
    <w:basedOn w:val="a"/>
    <w:next w:val="a"/>
    <w:link w:val="MTDisplayEquation0"/>
    <w:rsid w:val="00A62657"/>
    <w:pPr>
      <w:tabs>
        <w:tab w:val="center" w:pos="4540"/>
        <w:tab w:val="right" w:pos="9080"/>
      </w:tabs>
      <w:ind w:firstLine="540"/>
      <w:jc w:val="both"/>
    </w:pPr>
  </w:style>
  <w:style w:type="character" w:customStyle="1" w:styleId="MTDisplayEquation0">
    <w:name w:val="MTDisplayEquation Знак"/>
    <w:link w:val="MTDisplayEquation"/>
    <w:rsid w:val="00A62657"/>
    <w:rPr>
      <w:sz w:val="24"/>
      <w:szCs w:val="24"/>
      <w:lang w:eastAsia="ar-SA"/>
    </w:rPr>
  </w:style>
  <w:style w:type="paragraph" w:styleId="af">
    <w:name w:val="endnote text"/>
    <w:basedOn w:val="a"/>
    <w:link w:val="af0"/>
    <w:uiPriority w:val="99"/>
    <w:semiHidden/>
    <w:rsid w:val="00754BAA"/>
    <w:pPr>
      <w:suppressAutoHyphens w:val="0"/>
    </w:pPr>
    <w:rPr>
      <w:sz w:val="20"/>
      <w:szCs w:val="20"/>
      <w:lang w:eastAsia="ru-RU"/>
    </w:rPr>
  </w:style>
  <w:style w:type="character" w:customStyle="1" w:styleId="af0">
    <w:name w:val="Текст концевой сноски Знак"/>
    <w:basedOn w:val="a0"/>
    <w:link w:val="af"/>
    <w:uiPriority w:val="99"/>
    <w:semiHidden/>
    <w:rsid w:val="00754BAA"/>
  </w:style>
  <w:style w:type="character" w:customStyle="1" w:styleId="apple-style-span">
    <w:name w:val="apple-style-span"/>
    <w:basedOn w:val="a0"/>
    <w:rsid w:val="005A604D"/>
  </w:style>
  <w:style w:type="character" w:customStyle="1" w:styleId="apple-converted-space">
    <w:name w:val="apple-converted-space"/>
    <w:basedOn w:val="a0"/>
    <w:rsid w:val="005A604D"/>
  </w:style>
  <w:style w:type="character" w:styleId="af1">
    <w:name w:val="Emphasis"/>
    <w:qFormat/>
    <w:rsid w:val="005A604D"/>
    <w:rPr>
      <w:i/>
      <w:iCs/>
    </w:rPr>
  </w:style>
  <w:style w:type="character" w:customStyle="1" w:styleId="txtlargebold">
    <w:name w:val="txtlarge bold"/>
    <w:basedOn w:val="a0"/>
    <w:rsid w:val="005A604D"/>
  </w:style>
  <w:style w:type="character" w:customStyle="1" w:styleId="hps">
    <w:name w:val="hps"/>
    <w:basedOn w:val="a0"/>
    <w:rsid w:val="005A604D"/>
  </w:style>
  <w:style w:type="paragraph" w:styleId="HTML">
    <w:name w:val="HTML Preformatted"/>
    <w:basedOn w:val="a"/>
    <w:link w:val="HTML0"/>
    <w:uiPriority w:val="99"/>
    <w:semiHidden/>
    <w:unhideWhenUsed/>
    <w:rsid w:val="00153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15384F"/>
    <w:rPr>
      <w:rFonts w:ascii="Courier New" w:hAnsi="Courier New" w:cs="Courier New"/>
    </w:rPr>
  </w:style>
  <w:style w:type="paragraph" w:styleId="af2">
    <w:name w:val="List Paragraph"/>
    <w:basedOn w:val="a"/>
    <w:uiPriority w:val="99"/>
    <w:qFormat/>
    <w:rsid w:val="00795D5E"/>
    <w:pPr>
      <w:suppressAutoHyphens w:val="0"/>
      <w:spacing w:after="200" w:line="276" w:lineRule="auto"/>
      <w:ind w:left="720"/>
      <w:contextualSpacing/>
    </w:pPr>
    <w:rPr>
      <w:rFonts w:ascii="Calibri" w:eastAsia="Calibri" w:hAnsi="Calibri"/>
      <w:sz w:val="22"/>
      <w:szCs w:val="22"/>
      <w:lang w:eastAsia="en-US"/>
    </w:rPr>
  </w:style>
  <w:style w:type="paragraph" w:styleId="af3">
    <w:name w:val="Balloon Text"/>
    <w:basedOn w:val="a"/>
    <w:link w:val="af4"/>
    <w:uiPriority w:val="99"/>
    <w:semiHidden/>
    <w:unhideWhenUsed/>
    <w:rsid w:val="00515B3C"/>
    <w:rPr>
      <w:rFonts w:ascii="Tahoma" w:hAnsi="Tahoma" w:cs="Tahoma"/>
      <w:sz w:val="16"/>
      <w:szCs w:val="16"/>
    </w:rPr>
  </w:style>
  <w:style w:type="character" w:customStyle="1" w:styleId="af4">
    <w:name w:val="Текст выноски Знак"/>
    <w:basedOn w:val="a0"/>
    <w:link w:val="af3"/>
    <w:uiPriority w:val="99"/>
    <w:semiHidden/>
    <w:rsid w:val="00515B3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5212">
      <w:bodyDiv w:val="1"/>
      <w:marLeft w:val="0"/>
      <w:marRight w:val="0"/>
      <w:marTop w:val="0"/>
      <w:marBottom w:val="0"/>
      <w:divBdr>
        <w:top w:val="none" w:sz="0" w:space="0" w:color="auto"/>
        <w:left w:val="none" w:sz="0" w:space="0" w:color="auto"/>
        <w:bottom w:val="none" w:sz="0" w:space="0" w:color="auto"/>
        <w:right w:val="none" w:sz="0" w:space="0" w:color="auto"/>
      </w:divBdr>
    </w:div>
    <w:div w:id="18919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elibrary.ru/contents.asp?titleid=8211" TargetMode="External"/><Relationship Id="rId3" Type="http://schemas.openxmlformats.org/officeDocument/2006/relationships/styles" Target="styles.xml"/><Relationship Id="rId21" Type="http://schemas.openxmlformats.org/officeDocument/2006/relationships/hyperlink" Target="http://elibrary.ru/contents.asp?titleid=3267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elibrary.ru/contents.asp?titleid=3267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elibrary.ru/contents.asp?issueid=1155566&amp;selid=2045009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elibrary.ru/contents.asp?titleid=8211"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elibrary.ru/contents.asp?issueid=1108649&amp;selid=18820094" TargetMode="External"/><Relationship Id="rId28" Type="http://schemas.openxmlformats.org/officeDocument/2006/relationships/hyperlink" Target="http://elibrary.ru/contents.asp?titleid=7551" TargetMode="External"/><Relationship Id="rId10" Type="http://schemas.openxmlformats.org/officeDocument/2006/relationships/image" Target="media/image1.jpeg"/><Relationship Id="rId19" Type="http://schemas.openxmlformats.org/officeDocument/2006/relationships/hyperlink" Target="http://elibrary.ru/contents.asp?issueid=1155566"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weld-katy@mail.ru" TargetMode="External"/><Relationship Id="rId14" Type="http://schemas.openxmlformats.org/officeDocument/2006/relationships/image" Target="media/image5.png"/><Relationship Id="rId22" Type="http://schemas.openxmlformats.org/officeDocument/2006/relationships/hyperlink" Target="http://elibrary.ru/contents.asp?issueid=1108649" TargetMode="External"/><Relationship Id="rId27" Type="http://schemas.openxmlformats.org/officeDocument/2006/relationships/hyperlink" Target="http://elibrary.ru/author_items.asp?refid=256754196&amp;fam=Trushnikov&amp;init=D+N"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ECDB-43B9-4147-BC12-9AC6460D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2610</Words>
  <Characters>14879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ПИСЬМО АВТОРАМ</vt:lpstr>
    </vt:vector>
  </TitlesOfParts>
  <Company>Microsoft</Company>
  <LinksUpToDate>false</LinksUpToDate>
  <CharactersWithSpaces>17455</CharactersWithSpaces>
  <SharedDoc>false</SharedDoc>
  <HLinks>
    <vt:vector size="6" baseType="variant">
      <vt:variant>
        <vt:i4>4259912</vt:i4>
      </vt:variant>
      <vt:variant>
        <vt:i4>3</vt:i4>
      </vt:variant>
      <vt:variant>
        <vt:i4>0</vt:i4>
      </vt:variant>
      <vt:variant>
        <vt:i4>5</vt:i4>
      </vt:variant>
      <vt:variant>
        <vt:lpwstr>http://ru.translit.ru/?account=lc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АВТОРАМ</dc:title>
  <dc:creator>nnd</dc:creator>
  <cp:lastModifiedBy>Шеин Евгений Александрович</cp:lastModifiedBy>
  <cp:revision>3</cp:revision>
  <cp:lastPrinted>1900-12-31T21:00:00Z</cp:lastPrinted>
  <dcterms:created xsi:type="dcterms:W3CDTF">2016-06-22T15:13:00Z</dcterms:created>
  <dcterms:modified xsi:type="dcterms:W3CDTF">2016-06-24T07:47:00Z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