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D4" w:rsidRPr="009C2B2F" w:rsidRDefault="00D21DD4" w:rsidP="001D4B53">
      <w:pPr>
        <w:spacing w:line="360" w:lineRule="auto"/>
        <w:jc w:val="left"/>
        <w:rPr>
          <w:szCs w:val="28"/>
        </w:rPr>
      </w:pPr>
      <w:r w:rsidRPr="009C2B2F">
        <w:rPr>
          <w:szCs w:val="28"/>
        </w:rPr>
        <w:t>УДК 533.735</w:t>
      </w:r>
    </w:p>
    <w:p w:rsidR="000158E6" w:rsidRPr="009C2B2F" w:rsidRDefault="00246888" w:rsidP="001D4B53">
      <w:pPr>
        <w:spacing w:line="360" w:lineRule="auto"/>
        <w:jc w:val="left"/>
        <w:rPr>
          <w:b/>
          <w:color w:val="000000" w:themeColor="text1"/>
          <w:szCs w:val="28"/>
        </w:rPr>
      </w:pPr>
      <w:r w:rsidRPr="009C2B2F">
        <w:rPr>
          <w:b/>
          <w:color w:val="000000" w:themeColor="text1"/>
          <w:szCs w:val="28"/>
        </w:rPr>
        <w:t>К</w:t>
      </w:r>
      <w:r w:rsidR="00D21DD4" w:rsidRPr="009C2B2F">
        <w:rPr>
          <w:b/>
          <w:color w:val="000000" w:themeColor="text1"/>
          <w:szCs w:val="28"/>
        </w:rPr>
        <w:t>онцентрационный</w:t>
      </w:r>
      <w:r w:rsidR="001D4B53" w:rsidRPr="009C2B2F">
        <w:rPr>
          <w:b/>
          <w:color w:val="000000" w:themeColor="text1"/>
          <w:szCs w:val="28"/>
        </w:rPr>
        <w:t xml:space="preserve"> </w:t>
      </w:r>
      <w:r w:rsidR="00D21DD4" w:rsidRPr="009C2B2F">
        <w:rPr>
          <w:b/>
          <w:color w:val="000000" w:themeColor="text1"/>
          <w:szCs w:val="28"/>
        </w:rPr>
        <w:t xml:space="preserve"> и </w:t>
      </w:r>
      <w:r w:rsidR="001D4B53" w:rsidRPr="009C2B2F">
        <w:rPr>
          <w:b/>
          <w:color w:val="000000" w:themeColor="text1"/>
          <w:szCs w:val="28"/>
        </w:rPr>
        <w:t xml:space="preserve"> </w:t>
      </w:r>
      <w:r w:rsidR="00D21DD4" w:rsidRPr="009C2B2F">
        <w:rPr>
          <w:b/>
          <w:color w:val="000000" w:themeColor="text1"/>
          <w:szCs w:val="28"/>
        </w:rPr>
        <w:t xml:space="preserve">температурный </w:t>
      </w:r>
      <w:r w:rsidR="001D4B53" w:rsidRPr="009C2B2F">
        <w:rPr>
          <w:b/>
          <w:color w:val="000000" w:themeColor="text1"/>
          <w:szCs w:val="28"/>
        </w:rPr>
        <w:t xml:space="preserve"> </w:t>
      </w:r>
      <w:r w:rsidR="00D21DD4" w:rsidRPr="009C2B2F">
        <w:rPr>
          <w:b/>
          <w:color w:val="000000" w:themeColor="text1"/>
          <w:szCs w:val="28"/>
        </w:rPr>
        <w:t>механизмы</w:t>
      </w:r>
      <w:r w:rsidR="001D4B53" w:rsidRPr="009C2B2F">
        <w:rPr>
          <w:b/>
          <w:color w:val="000000" w:themeColor="text1"/>
          <w:szCs w:val="28"/>
        </w:rPr>
        <w:t xml:space="preserve"> </w:t>
      </w:r>
      <w:r w:rsidR="00D21DD4" w:rsidRPr="009C2B2F">
        <w:rPr>
          <w:b/>
          <w:color w:val="000000" w:themeColor="text1"/>
          <w:szCs w:val="28"/>
        </w:rPr>
        <w:t xml:space="preserve">диффузии </w:t>
      </w:r>
      <w:r w:rsidR="001D4B53" w:rsidRPr="009C2B2F">
        <w:rPr>
          <w:b/>
          <w:color w:val="000000" w:themeColor="text1"/>
          <w:szCs w:val="28"/>
        </w:rPr>
        <w:br/>
      </w:r>
      <w:r w:rsidR="00D21DD4" w:rsidRPr="009C2B2F">
        <w:rPr>
          <w:b/>
          <w:color w:val="000000" w:themeColor="text1"/>
          <w:szCs w:val="28"/>
        </w:rPr>
        <w:t>в</w:t>
      </w:r>
      <w:r w:rsidR="001D4B53" w:rsidRPr="009C2B2F">
        <w:rPr>
          <w:b/>
          <w:color w:val="000000" w:themeColor="text1"/>
          <w:szCs w:val="28"/>
        </w:rPr>
        <w:t xml:space="preserve"> </w:t>
      </w:r>
      <w:r w:rsidR="00D21DD4" w:rsidRPr="009C2B2F">
        <w:rPr>
          <w:b/>
          <w:color w:val="000000" w:themeColor="text1"/>
          <w:szCs w:val="28"/>
        </w:rPr>
        <w:t xml:space="preserve"> бинарных </w:t>
      </w:r>
      <w:r w:rsidR="001D4B53" w:rsidRPr="009C2B2F">
        <w:rPr>
          <w:b/>
          <w:color w:val="000000" w:themeColor="text1"/>
          <w:szCs w:val="28"/>
        </w:rPr>
        <w:t xml:space="preserve"> </w:t>
      </w:r>
      <w:r w:rsidR="00D21DD4" w:rsidRPr="009C2B2F">
        <w:rPr>
          <w:b/>
          <w:color w:val="000000" w:themeColor="text1"/>
          <w:szCs w:val="28"/>
        </w:rPr>
        <w:t xml:space="preserve">системах </w:t>
      </w:r>
      <w:r w:rsidR="001D4B53" w:rsidRPr="009C2B2F">
        <w:rPr>
          <w:b/>
          <w:color w:val="000000" w:themeColor="text1"/>
          <w:szCs w:val="28"/>
        </w:rPr>
        <w:t xml:space="preserve"> </w:t>
      </w:r>
      <w:r w:rsidR="00D21DD4" w:rsidRPr="009C2B2F">
        <w:rPr>
          <w:b/>
          <w:color w:val="000000" w:themeColor="text1"/>
          <w:szCs w:val="28"/>
        </w:rPr>
        <w:t>«сталь</w:t>
      </w:r>
      <w:r w:rsidR="001C778B" w:rsidRPr="009C2B2F">
        <w:rPr>
          <w:b/>
          <w:color w:val="000000" w:themeColor="text1"/>
          <w:szCs w:val="28"/>
        </w:rPr>
        <w:t>–</w:t>
      </w:r>
      <w:r w:rsidR="00D21DD4" w:rsidRPr="009C2B2F">
        <w:rPr>
          <w:b/>
          <w:color w:val="000000" w:themeColor="text1"/>
          <w:szCs w:val="28"/>
        </w:rPr>
        <w:t xml:space="preserve">покрытие» </w:t>
      </w:r>
      <w:r w:rsidR="001D4B53" w:rsidRPr="009C2B2F">
        <w:rPr>
          <w:b/>
          <w:color w:val="000000" w:themeColor="text1"/>
          <w:szCs w:val="28"/>
        </w:rPr>
        <w:t xml:space="preserve"> </w:t>
      </w:r>
      <w:r w:rsidR="00D21DD4" w:rsidRPr="009C2B2F">
        <w:rPr>
          <w:b/>
          <w:color w:val="000000" w:themeColor="text1"/>
          <w:szCs w:val="28"/>
        </w:rPr>
        <w:t xml:space="preserve">при </w:t>
      </w:r>
      <w:r w:rsidR="001D4B53" w:rsidRPr="009C2B2F">
        <w:rPr>
          <w:b/>
          <w:color w:val="000000" w:themeColor="text1"/>
          <w:szCs w:val="28"/>
        </w:rPr>
        <w:t xml:space="preserve"> </w:t>
      </w:r>
      <w:r w:rsidR="00D21DD4" w:rsidRPr="009C2B2F">
        <w:rPr>
          <w:b/>
          <w:color w:val="000000" w:themeColor="text1"/>
          <w:szCs w:val="28"/>
        </w:rPr>
        <w:t xml:space="preserve">длительных высокотемпературных </w:t>
      </w:r>
      <w:r w:rsidR="001D4B53" w:rsidRPr="009C2B2F">
        <w:rPr>
          <w:b/>
          <w:color w:val="000000" w:themeColor="text1"/>
          <w:szCs w:val="28"/>
        </w:rPr>
        <w:t xml:space="preserve"> </w:t>
      </w:r>
      <w:r w:rsidR="00D21DD4" w:rsidRPr="009C2B2F">
        <w:rPr>
          <w:b/>
          <w:color w:val="000000" w:themeColor="text1"/>
          <w:szCs w:val="28"/>
        </w:rPr>
        <w:t>воздействиях</w:t>
      </w:r>
    </w:p>
    <w:p w:rsidR="001D4B53" w:rsidRPr="009C2B2F" w:rsidRDefault="001D4B53" w:rsidP="001D4B53">
      <w:pPr>
        <w:pStyle w:val="Address"/>
        <w:spacing w:after="0" w:line="360" w:lineRule="auto"/>
        <w:ind w:firstLine="0"/>
        <w:jc w:val="left"/>
        <w:rPr>
          <w:b/>
          <w:i w:val="0"/>
          <w:sz w:val="28"/>
          <w:szCs w:val="28"/>
          <w:lang w:val="en-US"/>
        </w:rPr>
      </w:pPr>
      <w:r w:rsidRPr="009C2B2F">
        <w:rPr>
          <w:b/>
          <w:i w:val="0"/>
          <w:sz w:val="28"/>
          <w:szCs w:val="28"/>
          <w:lang w:val="en-US"/>
        </w:rPr>
        <w:t xml:space="preserve">The  </w:t>
      </w:r>
      <w:proofErr w:type="spellStart"/>
      <w:r w:rsidRPr="009C2B2F">
        <w:rPr>
          <w:b/>
          <w:i w:val="0"/>
          <w:sz w:val="28"/>
          <w:szCs w:val="28"/>
          <w:lang w:val="en-US"/>
        </w:rPr>
        <w:t>concentrational</w:t>
      </w:r>
      <w:proofErr w:type="spellEnd"/>
      <w:r w:rsidRPr="009C2B2F">
        <w:rPr>
          <w:b/>
          <w:i w:val="0"/>
          <w:sz w:val="28"/>
          <w:szCs w:val="28"/>
          <w:lang w:val="en-US"/>
        </w:rPr>
        <w:t xml:space="preserve">  and  temperature  diffusion  mechanisms  in  binary «steel–coating»  systems  </w:t>
      </w:r>
      <w:r w:rsidRPr="009C2B2F">
        <w:rPr>
          <w:b/>
          <w:i w:val="0"/>
          <w:sz w:val="28"/>
          <w:szCs w:val="28"/>
          <w:lang w:val="en-GB"/>
        </w:rPr>
        <w:t xml:space="preserve">under </w:t>
      </w:r>
      <w:r w:rsidRPr="009C2B2F">
        <w:rPr>
          <w:b/>
          <w:i w:val="0"/>
          <w:sz w:val="28"/>
          <w:szCs w:val="28"/>
          <w:lang w:val="en-US"/>
        </w:rPr>
        <w:t xml:space="preserve"> </w:t>
      </w:r>
      <w:r w:rsidRPr="009C2B2F">
        <w:rPr>
          <w:b/>
          <w:i w:val="0"/>
          <w:sz w:val="28"/>
          <w:szCs w:val="28"/>
          <w:lang w:val="en-GB"/>
        </w:rPr>
        <w:t>long–term</w:t>
      </w:r>
      <w:r w:rsidRPr="009C2B2F">
        <w:rPr>
          <w:b/>
          <w:i w:val="0"/>
          <w:sz w:val="28"/>
          <w:szCs w:val="28"/>
          <w:lang w:val="en-US"/>
        </w:rPr>
        <w:t xml:space="preserve"> </w:t>
      </w:r>
      <w:r w:rsidRPr="009C2B2F">
        <w:rPr>
          <w:b/>
          <w:i w:val="0"/>
          <w:sz w:val="28"/>
          <w:szCs w:val="28"/>
          <w:lang w:val="en-GB"/>
        </w:rPr>
        <w:t xml:space="preserve"> high </w:t>
      </w:r>
      <w:r w:rsidRPr="009C2B2F">
        <w:rPr>
          <w:b/>
          <w:i w:val="0"/>
          <w:sz w:val="28"/>
          <w:szCs w:val="28"/>
          <w:lang w:val="en-US"/>
        </w:rPr>
        <w:t xml:space="preserve"> </w:t>
      </w:r>
      <w:r w:rsidRPr="009C2B2F">
        <w:rPr>
          <w:b/>
          <w:i w:val="0"/>
          <w:sz w:val="28"/>
          <w:szCs w:val="28"/>
          <w:lang w:val="en-GB"/>
        </w:rPr>
        <w:t>temperature</w:t>
      </w:r>
      <w:r w:rsidRPr="009C2B2F">
        <w:rPr>
          <w:b/>
          <w:i w:val="0"/>
          <w:sz w:val="28"/>
          <w:szCs w:val="28"/>
          <w:lang w:val="en-US"/>
        </w:rPr>
        <w:t xml:space="preserve"> </w:t>
      </w:r>
      <w:r w:rsidRPr="009C2B2F">
        <w:rPr>
          <w:b/>
          <w:i w:val="0"/>
          <w:sz w:val="28"/>
          <w:szCs w:val="28"/>
          <w:lang w:val="en-GB"/>
        </w:rPr>
        <w:t xml:space="preserve"> exposures</w:t>
      </w:r>
    </w:p>
    <w:p w:rsidR="001D4B53" w:rsidRPr="009C2B2F" w:rsidRDefault="001D4B53" w:rsidP="001D4B53">
      <w:pPr>
        <w:spacing w:line="360" w:lineRule="auto"/>
        <w:jc w:val="left"/>
        <w:rPr>
          <w:b/>
          <w:color w:val="000000" w:themeColor="text1"/>
          <w:szCs w:val="28"/>
          <w:lang w:val="en-US"/>
        </w:rPr>
      </w:pPr>
    </w:p>
    <w:p w:rsidR="00646AC4" w:rsidRPr="009C2B2F" w:rsidRDefault="006A6DD8" w:rsidP="001D4B53">
      <w:pPr>
        <w:pStyle w:val="Author"/>
        <w:spacing w:before="0" w:after="0"/>
        <w:ind w:firstLine="0"/>
        <w:jc w:val="left"/>
        <w:rPr>
          <w:b w:val="0"/>
          <w:szCs w:val="28"/>
          <w:lang w:val="en-US"/>
        </w:rPr>
      </w:pPr>
      <w:r w:rsidRPr="009C2B2F">
        <w:rPr>
          <w:b w:val="0"/>
          <w:szCs w:val="28"/>
        </w:rPr>
        <w:t>Постников</w:t>
      </w:r>
      <w:r w:rsidRPr="009C2B2F">
        <w:rPr>
          <w:b w:val="0"/>
          <w:szCs w:val="28"/>
          <w:lang w:val="en-US"/>
        </w:rPr>
        <w:t xml:space="preserve"> </w:t>
      </w:r>
      <w:r w:rsidR="001D4B53" w:rsidRPr="009C2B2F">
        <w:rPr>
          <w:b w:val="0"/>
          <w:szCs w:val="28"/>
        </w:rPr>
        <w:t>Д</w:t>
      </w:r>
      <w:r w:rsidR="001D4B53" w:rsidRPr="009C2B2F">
        <w:rPr>
          <w:b w:val="0"/>
          <w:szCs w:val="28"/>
          <w:lang w:val="en-US"/>
        </w:rPr>
        <w:t>.</w:t>
      </w:r>
      <w:r w:rsidR="001D4B53" w:rsidRPr="009C2B2F">
        <w:rPr>
          <w:b w:val="0"/>
          <w:szCs w:val="28"/>
        </w:rPr>
        <w:t>В</w:t>
      </w:r>
      <w:r w:rsidR="001D4B53" w:rsidRPr="009C2B2F">
        <w:rPr>
          <w:b w:val="0"/>
          <w:szCs w:val="28"/>
          <w:lang w:val="en-US"/>
        </w:rPr>
        <w:t>.</w:t>
      </w:r>
      <w:r w:rsidR="001D4B53" w:rsidRPr="009C2B2F">
        <w:rPr>
          <w:b w:val="0"/>
          <w:szCs w:val="28"/>
          <w:vertAlign w:val="superscript"/>
          <w:lang w:val="en-US"/>
        </w:rPr>
        <w:t>1</w:t>
      </w:r>
      <w:r w:rsidRPr="009C2B2F">
        <w:rPr>
          <w:b w:val="0"/>
          <w:szCs w:val="28"/>
          <w:lang w:val="en-US"/>
        </w:rPr>
        <w:t xml:space="preserve">, </w:t>
      </w:r>
      <w:r w:rsidRPr="009C2B2F">
        <w:rPr>
          <w:b w:val="0"/>
          <w:szCs w:val="28"/>
        </w:rPr>
        <w:t>к</w:t>
      </w:r>
      <w:proofErr w:type="gramStart"/>
      <w:r w:rsidRPr="009C2B2F">
        <w:rPr>
          <w:b w:val="0"/>
          <w:szCs w:val="28"/>
          <w:lang w:val="en-US"/>
        </w:rPr>
        <w:t>.</w:t>
      </w:r>
      <w:r w:rsidRPr="009C2B2F">
        <w:rPr>
          <w:b w:val="0"/>
          <w:szCs w:val="28"/>
        </w:rPr>
        <w:t>ф</w:t>
      </w:r>
      <w:proofErr w:type="gramEnd"/>
      <w:r w:rsidRPr="009C2B2F">
        <w:rPr>
          <w:b w:val="0"/>
          <w:szCs w:val="28"/>
          <w:lang w:val="en-US"/>
        </w:rPr>
        <w:t>–</w:t>
      </w:r>
      <w:r w:rsidRPr="009C2B2F">
        <w:rPr>
          <w:b w:val="0"/>
          <w:szCs w:val="28"/>
        </w:rPr>
        <w:t>м</w:t>
      </w:r>
      <w:r w:rsidRPr="009C2B2F">
        <w:rPr>
          <w:b w:val="0"/>
          <w:szCs w:val="28"/>
          <w:lang w:val="en-US"/>
        </w:rPr>
        <w:t>.</w:t>
      </w:r>
      <w:r w:rsidRPr="009C2B2F">
        <w:rPr>
          <w:b w:val="0"/>
          <w:szCs w:val="28"/>
        </w:rPr>
        <w:t>н</w:t>
      </w:r>
      <w:r w:rsidR="00E226DF" w:rsidRPr="009C2B2F">
        <w:rPr>
          <w:b w:val="0"/>
          <w:szCs w:val="28"/>
          <w:lang w:val="en-US"/>
        </w:rPr>
        <w:t>.</w:t>
      </w:r>
      <w:r w:rsidR="001D4B53" w:rsidRPr="009C2B2F">
        <w:rPr>
          <w:b w:val="0"/>
          <w:szCs w:val="28"/>
          <w:lang w:val="en-US"/>
        </w:rPr>
        <w:t>;</w:t>
      </w:r>
      <w:r w:rsidRPr="009C2B2F">
        <w:rPr>
          <w:b w:val="0"/>
          <w:szCs w:val="28"/>
          <w:lang w:val="en-US"/>
        </w:rPr>
        <w:t xml:space="preserve"> </w:t>
      </w:r>
      <w:proofErr w:type="spellStart"/>
      <w:r w:rsidRPr="009C2B2F">
        <w:rPr>
          <w:b w:val="0"/>
          <w:szCs w:val="28"/>
        </w:rPr>
        <w:t>Блесман</w:t>
      </w:r>
      <w:proofErr w:type="spellEnd"/>
      <w:r w:rsidRPr="009C2B2F">
        <w:rPr>
          <w:b w:val="0"/>
          <w:szCs w:val="28"/>
          <w:lang w:val="en-US"/>
        </w:rPr>
        <w:t xml:space="preserve"> </w:t>
      </w:r>
      <w:r w:rsidR="001D4B53" w:rsidRPr="009C2B2F">
        <w:rPr>
          <w:b w:val="0"/>
          <w:szCs w:val="28"/>
        </w:rPr>
        <w:t>А</w:t>
      </w:r>
      <w:r w:rsidR="001D4B53" w:rsidRPr="009C2B2F">
        <w:rPr>
          <w:b w:val="0"/>
          <w:szCs w:val="28"/>
          <w:lang w:val="en-US"/>
        </w:rPr>
        <w:t>.</w:t>
      </w:r>
      <w:r w:rsidR="001D4B53" w:rsidRPr="009C2B2F">
        <w:rPr>
          <w:b w:val="0"/>
          <w:szCs w:val="28"/>
        </w:rPr>
        <w:t>И</w:t>
      </w:r>
      <w:r w:rsidR="001D4B53" w:rsidRPr="009C2B2F">
        <w:rPr>
          <w:b w:val="0"/>
          <w:szCs w:val="28"/>
          <w:lang w:val="en-US"/>
        </w:rPr>
        <w:t>.</w:t>
      </w:r>
      <w:r w:rsidR="001D4B53" w:rsidRPr="009C2B2F">
        <w:rPr>
          <w:b w:val="0"/>
          <w:szCs w:val="28"/>
          <w:vertAlign w:val="superscript"/>
          <w:lang w:val="en-US"/>
        </w:rPr>
        <w:t>1</w:t>
      </w:r>
      <w:r w:rsidR="004D27EA" w:rsidRPr="009C2B2F">
        <w:rPr>
          <w:b w:val="0"/>
          <w:szCs w:val="28"/>
          <w:lang w:val="en-US"/>
        </w:rPr>
        <w:t>,</w:t>
      </w:r>
      <w:r w:rsidRPr="009C2B2F">
        <w:rPr>
          <w:b w:val="0"/>
          <w:szCs w:val="28"/>
          <w:lang w:val="en-US"/>
        </w:rPr>
        <w:t xml:space="preserve"> </w:t>
      </w:r>
      <w:r w:rsidRPr="009C2B2F">
        <w:rPr>
          <w:b w:val="0"/>
          <w:szCs w:val="28"/>
        </w:rPr>
        <w:t>к</w:t>
      </w:r>
      <w:r w:rsidRPr="009C2B2F">
        <w:rPr>
          <w:b w:val="0"/>
          <w:szCs w:val="28"/>
          <w:lang w:val="en-US"/>
        </w:rPr>
        <w:t>.</w:t>
      </w:r>
      <w:r w:rsidRPr="009C2B2F">
        <w:rPr>
          <w:b w:val="0"/>
          <w:szCs w:val="28"/>
        </w:rPr>
        <w:t>т</w:t>
      </w:r>
      <w:r w:rsidRPr="009C2B2F">
        <w:rPr>
          <w:b w:val="0"/>
          <w:szCs w:val="28"/>
          <w:lang w:val="en-US"/>
        </w:rPr>
        <w:t>.</w:t>
      </w:r>
      <w:r w:rsidRPr="009C2B2F">
        <w:rPr>
          <w:b w:val="0"/>
          <w:szCs w:val="28"/>
        </w:rPr>
        <w:t>н</w:t>
      </w:r>
      <w:r w:rsidRPr="009C2B2F">
        <w:rPr>
          <w:b w:val="0"/>
          <w:szCs w:val="28"/>
          <w:lang w:val="en-US"/>
        </w:rPr>
        <w:t>.</w:t>
      </w:r>
      <w:r w:rsidR="001D4B53" w:rsidRPr="009C2B2F">
        <w:rPr>
          <w:b w:val="0"/>
          <w:szCs w:val="28"/>
          <w:lang w:val="en-US"/>
        </w:rPr>
        <w:t>;</w:t>
      </w:r>
      <w:r w:rsidR="004D27EA" w:rsidRPr="009C2B2F">
        <w:rPr>
          <w:b w:val="0"/>
          <w:szCs w:val="28"/>
          <w:lang w:val="en-US"/>
        </w:rPr>
        <w:t xml:space="preserve"> </w:t>
      </w:r>
      <w:proofErr w:type="spellStart"/>
      <w:r w:rsidR="00C7134B" w:rsidRPr="009C2B2F">
        <w:rPr>
          <w:b w:val="0"/>
          <w:szCs w:val="28"/>
        </w:rPr>
        <w:t>Логачев</w:t>
      </w:r>
      <w:proofErr w:type="spellEnd"/>
      <w:r w:rsidR="007C48F1" w:rsidRPr="009C2B2F">
        <w:rPr>
          <w:b w:val="0"/>
          <w:szCs w:val="28"/>
          <w:lang w:val="en-US"/>
        </w:rPr>
        <w:t xml:space="preserve"> </w:t>
      </w:r>
      <w:r w:rsidR="001D4B53" w:rsidRPr="009C2B2F">
        <w:rPr>
          <w:b w:val="0"/>
          <w:szCs w:val="28"/>
        </w:rPr>
        <w:t>И</w:t>
      </w:r>
      <w:r w:rsidR="001D4B53" w:rsidRPr="009C2B2F">
        <w:rPr>
          <w:b w:val="0"/>
          <w:szCs w:val="28"/>
          <w:lang w:val="en-US"/>
        </w:rPr>
        <w:t>.</w:t>
      </w:r>
      <w:r w:rsidR="001D4B53" w:rsidRPr="009C2B2F">
        <w:rPr>
          <w:b w:val="0"/>
          <w:szCs w:val="28"/>
        </w:rPr>
        <w:t>А</w:t>
      </w:r>
      <w:r w:rsidR="001D4B53" w:rsidRPr="009C2B2F">
        <w:rPr>
          <w:b w:val="0"/>
          <w:szCs w:val="28"/>
          <w:lang w:val="en-US"/>
        </w:rPr>
        <w:t>.</w:t>
      </w:r>
      <w:r w:rsidR="001D4B53" w:rsidRPr="009C2B2F">
        <w:rPr>
          <w:b w:val="0"/>
          <w:szCs w:val="28"/>
          <w:vertAlign w:val="superscript"/>
          <w:lang w:val="en-US"/>
        </w:rPr>
        <w:t>2</w:t>
      </w:r>
      <w:r w:rsidR="00C7134B" w:rsidRPr="009C2B2F">
        <w:rPr>
          <w:b w:val="0"/>
          <w:szCs w:val="28"/>
          <w:lang w:val="en-US"/>
        </w:rPr>
        <w:t>,</w:t>
      </w:r>
      <w:r w:rsidRPr="009C2B2F">
        <w:rPr>
          <w:b w:val="0"/>
          <w:szCs w:val="28"/>
          <w:lang w:val="en-US"/>
        </w:rPr>
        <w:t xml:space="preserve"> </w:t>
      </w:r>
      <w:r w:rsidRPr="009C2B2F">
        <w:rPr>
          <w:b w:val="0"/>
          <w:szCs w:val="28"/>
        </w:rPr>
        <w:t>к</w:t>
      </w:r>
      <w:r w:rsidRPr="009C2B2F">
        <w:rPr>
          <w:b w:val="0"/>
          <w:szCs w:val="28"/>
          <w:lang w:val="en-US"/>
        </w:rPr>
        <w:t>.</w:t>
      </w:r>
      <w:r w:rsidRPr="009C2B2F">
        <w:rPr>
          <w:b w:val="0"/>
          <w:szCs w:val="28"/>
        </w:rPr>
        <w:t>т</w:t>
      </w:r>
      <w:r w:rsidRPr="009C2B2F">
        <w:rPr>
          <w:b w:val="0"/>
          <w:szCs w:val="28"/>
          <w:lang w:val="en-US"/>
        </w:rPr>
        <w:t>.</w:t>
      </w:r>
      <w:r w:rsidRPr="009C2B2F">
        <w:rPr>
          <w:b w:val="0"/>
          <w:szCs w:val="28"/>
        </w:rPr>
        <w:t>н</w:t>
      </w:r>
      <w:r w:rsidRPr="009C2B2F">
        <w:rPr>
          <w:b w:val="0"/>
          <w:szCs w:val="28"/>
          <w:lang w:val="en-US"/>
        </w:rPr>
        <w:t>.</w:t>
      </w:r>
      <w:r w:rsidR="001D4B53" w:rsidRPr="009C2B2F">
        <w:rPr>
          <w:b w:val="0"/>
          <w:szCs w:val="28"/>
          <w:lang w:val="en-US"/>
        </w:rPr>
        <w:t>;</w:t>
      </w:r>
      <w:r w:rsidR="00C7134B" w:rsidRPr="009C2B2F">
        <w:rPr>
          <w:b w:val="0"/>
          <w:szCs w:val="28"/>
          <w:lang w:val="en-US"/>
        </w:rPr>
        <w:t xml:space="preserve"> </w:t>
      </w:r>
      <w:proofErr w:type="spellStart"/>
      <w:r w:rsidRPr="009C2B2F">
        <w:rPr>
          <w:b w:val="0"/>
          <w:szCs w:val="28"/>
        </w:rPr>
        <w:t>Логачева</w:t>
      </w:r>
      <w:proofErr w:type="spellEnd"/>
      <w:r w:rsidRPr="009C2B2F">
        <w:rPr>
          <w:b w:val="0"/>
          <w:szCs w:val="28"/>
          <w:lang w:val="en-US"/>
        </w:rPr>
        <w:t xml:space="preserve"> </w:t>
      </w:r>
      <w:r w:rsidR="00646AC4" w:rsidRPr="009C2B2F">
        <w:rPr>
          <w:b w:val="0"/>
          <w:szCs w:val="28"/>
        </w:rPr>
        <w:t>А</w:t>
      </w:r>
      <w:r w:rsidR="00646AC4" w:rsidRPr="009C2B2F">
        <w:rPr>
          <w:b w:val="0"/>
          <w:szCs w:val="28"/>
          <w:lang w:val="en-US"/>
        </w:rPr>
        <w:t>.</w:t>
      </w:r>
      <w:r w:rsidR="00646AC4" w:rsidRPr="009C2B2F">
        <w:rPr>
          <w:b w:val="0"/>
          <w:szCs w:val="28"/>
        </w:rPr>
        <w:t>И</w:t>
      </w:r>
      <w:r w:rsidR="00646AC4" w:rsidRPr="009C2B2F">
        <w:rPr>
          <w:b w:val="0"/>
          <w:szCs w:val="28"/>
          <w:lang w:val="en-US"/>
        </w:rPr>
        <w:t>.</w:t>
      </w:r>
      <w:r w:rsidR="001D4B53" w:rsidRPr="009C2B2F">
        <w:rPr>
          <w:b w:val="0"/>
          <w:szCs w:val="28"/>
          <w:vertAlign w:val="superscript"/>
          <w:lang w:val="en-US"/>
        </w:rPr>
        <w:t>2</w:t>
      </w:r>
      <w:r w:rsidR="00AD2195" w:rsidRPr="009C2B2F">
        <w:rPr>
          <w:b w:val="0"/>
          <w:szCs w:val="28"/>
          <w:lang w:val="en-US"/>
        </w:rPr>
        <w:t>,</w:t>
      </w:r>
      <w:r w:rsidRPr="009C2B2F">
        <w:rPr>
          <w:b w:val="0"/>
          <w:szCs w:val="28"/>
          <w:lang w:val="en-US"/>
        </w:rPr>
        <w:t xml:space="preserve"> </w:t>
      </w:r>
      <w:r w:rsidRPr="009C2B2F">
        <w:rPr>
          <w:b w:val="0"/>
          <w:szCs w:val="28"/>
        </w:rPr>
        <w:t>к</w:t>
      </w:r>
      <w:r w:rsidRPr="009C2B2F">
        <w:rPr>
          <w:b w:val="0"/>
          <w:szCs w:val="28"/>
          <w:lang w:val="en-US"/>
        </w:rPr>
        <w:t>.</w:t>
      </w:r>
      <w:r w:rsidRPr="009C2B2F">
        <w:rPr>
          <w:b w:val="0"/>
          <w:szCs w:val="28"/>
        </w:rPr>
        <w:t>т</w:t>
      </w:r>
      <w:r w:rsidRPr="009C2B2F">
        <w:rPr>
          <w:b w:val="0"/>
          <w:szCs w:val="28"/>
          <w:lang w:val="en-US"/>
        </w:rPr>
        <w:t>.</w:t>
      </w:r>
      <w:r w:rsidRPr="009C2B2F">
        <w:rPr>
          <w:b w:val="0"/>
          <w:szCs w:val="28"/>
        </w:rPr>
        <w:t>н</w:t>
      </w:r>
      <w:r w:rsidRPr="009C2B2F">
        <w:rPr>
          <w:b w:val="0"/>
          <w:szCs w:val="28"/>
          <w:lang w:val="en-US"/>
        </w:rPr>
        <w:t>.</w:t>
      </w:r>
      <w:r w:rsidR="00646AC4" w:rsidRPr="009C2B2F">
        <w:rPr>
          <w:b w:val="0"/>
          <w:szCs w:val="28"/>
          <w:lang w:val="en-US"/>
        </w:rPr>
        <w:t>;</w:t>
      </w:r>
      <w:r w:rsidRPr="009C2B2F">
        <w:rPr>
          <w:b w:val="0"/>
          <w:szCs w:val="28"/>
          <w:lang w:val="en-US"/>
        </w:rPr>
        <w:t xml:space="preserve"> </w:t>
      </w:r>
      <w:r w:rsidR="00AE4A48" w:rsidRPr="009C2B2F">
        <w:rPr>
          <w:b w:val="0"/>
          <w:szCs w:val="28"/>
        </w:rPr>
        <w:t>Ткаченко</w:t>
      </w:r>
      <w:r w:rsidR="00AE4A48" w:rsidRPr="009C2B2F">
        <w:rPr>
          <w:b w:val="0"/>
          <w:szCs w:val="28"/>
          <w:lang w:val="en-US"/>
        </w:rPr>
        <w:t xml:space="preserve"> </w:t>
      </w:r>
      <w:r w:rsidR="00646AC4" w:rsidRPr="009C2B2F">
        <w:rPr>
          <w:b w:val="0"/>
          <w:szCs w:val="28"/>
        </w:rPr>
        <w:t>Э</w:t>
      </w:r>
      <w:r w:rsidR="00646AC4" w:rsidRPr="009C2B2F">
        <w:rPr>
          <w:b w:val="0"/>
          <w:szCs w:val="28"/>
          <w:lang w:val="en-US"/>
        </w:rPr>
        <w:t>.</w:t>
      </w:r>
      <w:r w:rsidR="00646AC4" w:rsidRPr="009C2B2F">
        <w:rPr>
          <w:b w:val="0"/>
          <w:szCs w:val="28"/>
        </w:rPr>
        <w:t>А</w:t>
      </w:r>
      <w:r w:rsidR="00646AC4" w:rsidRPr="009C2B2F">
        <w:rPr>
          <w:b w:val="0"/>
          <w:szCs w:val="28"/>
          <w:lang w:val="en-US"/>
        </w:rPr>
        <w:t>.</w:t>
      </w:r>
      <w:r w:rsidR="00646AC4" w:rsidRPr="009C2B2F">
        <w:rPr>
          <w:b w:val="0"/>
          <w:szCs w:val="28"/>
          <w:vertAlign w:val="superscript"/>
          <w:lang w:val="en-US"/>
        </w:rPr>
        <w:t>1</w:t>
      </w:r>
      <w:r w:rsidR="00646AC4" w:rsidRPr="009C2B2F">
        <w:rPr>
          <w:b w:val="0"/>
          <w:szCs w:val="28"/>
          <w:lang w:val="en-US"/>
        </w:rPr>
        <w:t xml:space="preserve">; </w:t>
      </w:r>
      <w:proofErr w:type="spellStart"/>
      <w:r w:rsidR="000F518C" w:rsidRPr="009C2B2F">
        <w:rPr>
          <w:b w:val="0"/>
          <w:szCs w:val="28"/>
        </w:rPr>
        <w:t>Полонянкин</w:t>
      </w:r>
      <w:proofErr w:type="spellEnd"/>
      <w:r w:rsidR="000F518C" w:rsidRPr="009C2B2F">
        <w:rPr>
          <w:b w:val="0"/>
          <w:szCs w:val="28"/>
          <w:lang w:val="en-US"/>
        </w:rPr>
        <w:t xml:space="preserve"> </w:t>
      </w:r>
      <w:r w:rsidR="00646AC4" w:rsidRPr="009C2B2F">
        <w:rPr>
          <w:b w:val="0"/>
          <w:szCs w:val="28"/>
        </w:rPr>
        <w:t>Д</w:t>
      </w:r>
      <w:r w:rsidR="00646AC4" w:rsidRPr="009C2B2F">
        <w:rPr>
          <w:b w:val="0"/>
          <w:szCs w:val="28"/>
          <w:lang w:val="en-US"/>
        </w:rPr>
        <w:t>.</w:t>
      </w:r>
      <w:r w:rsidR="00646AC4" w:rsidRPr="009C2B2F">
        <w:rPr>
          <w:b w:val="0"/>
          <w:szCs w:val="28"/>
        </w:rPr>
        <w:t>А</w:t>
      </w:r>
      <w:r w:rsidR="00646AC4" w:rsidRPr="009C2B2F">
        <w:rPr>
          <w:b w:val="0"/>
          <w:szCs w:val="28"/>
          <w:lang w:val="en-US"/>
        </w:rPr>
        <w:t>.</w:t>
      </w:r>
      <w:r w:rsidR="00646AC4" w:rsidRPr="009C2B2F">
        <w:rPr>
          <w:b w:val="0"/>
          <w:szCs w:val="28"/>
          <w:vertAlign w:val="superscript"/>
          <w:lang w:val="en-US"/>
        </w:rPr>
        <w:t>1</w:t>
      </w:r>
      <w:r w:rsidR="000F518C" w:rsidRPr="009C2B2F">
        <w:rPr>
          <w:b w:val="0"/>
          <w:szCs w:val="28"/>
          <w:lang w:val="en-US"/>
        </w:rPr>
        <w:t xml:space="preserve">, </w:t>
      </w:r>
      <w:r w:rsidR="000F518C" w:rsidRPr="009C2B2F">
        <w:rPr>
          <w:b w:val="0"/>
          <w:szCs w:val="28"/>
        </w:rPr>
        <w:t>к</w:t>
      </w:r>
      <w:r w:rsidR="000F518C" w:rsidRPr="009C2B2F">
        <w:rPr>
          <w:b w:val="0"/>
          <w:szCs w:val="28"/>
          <w:lang w:val="en-US"/>
        </w:rPr>
        <w:t>.</w:t>
      </w:r>
      <w:r w:rsidR="000F518C" w:rsidRPr="009C2B2F">
        <w:rPr>
          <w:b w:val="0"/>
          <w:szCs w:val="28"/>
        </w:rPr>
        <w:t>п</w:t>
      </w:r>
      <w:r w:rsidR="000F518C" w:rsidRPr="009C2B2F">
        <w:rPr>
          <w:b w:val="0"/>
          <w:szCs w:val="28"/>
          <w:lang w:val="en-US"/>
        </w:rPr>
        <w:t>.</w:t>
      </w:r>
      <w:r w:rsidR="000F518C" w:rsidRPr="009C2B2F">
        <w:rPr>
          <w:b w:val="0"/>
          <w:szCs w:val="28"/>
        </w:rPr>
        <w:t>н</w:t>
      </w:r>
      <w:r w:rsidR="000F518C" w:rsidRPr="009C2B2F">
        <w:rPr>
          <w:b w:val="0"/>
          <w:szCs w:val="28"/>
          <w:lang w:val="en-US"/>
        </w:rPr>
        <w:t xml:space="preserve">. </w:t>
      </w:r>
    </w:p>
    <w:p w:rsidR="00646AC4" w:rsidRPr="009C2B2F" w:rsidRDefault="00646AC4" w:rsidP="00646AC4">
      <w:pPr>
        <w:pStyle w:val="Author"/>
        <w:spacing w:before="0" w:after="0"/>
        <w:ind w:firstLine="0"/>
        <w:jc w:val="left"/>
        <w:rPr>
          <w:b w:val="0"/>
          <w:szCs w:val="28"/>
          <w:lang w:val="en-US"/>
        </w:rPr>
      </w:pPr>
      <w:proofErr w:type="spellStart"/>
      <w:r w:rsidRPr="009C2B2F">
        <w:rPr>
          <w:b w:val="0"/>
          <w:szCs w:val="28"/>
          <w:lang w:val="en-US"/>
        </w:rPr>
        <w:t>Postnikov</w:t>
      </w:r>
      <w:proofErr w:type="spellEnd"/>
      <w:r w:rsidRPr="009C2B2F">
        <w:rPr>
          <w:b w:val="0"/>
          <w:szCs w:val="28"/>
          <w:lang w:val="en-US"/>
        </w:rPr>
        <w:t xml:space="preserve"> Denis </w:t>
      </w:r>
      <w:proofErr w:type="spellStart"/>
      <w:r w:rsidRPr="009C2B2F">
        <w:rPr>
          <w:b w:val="0"/>
          <w:szCs w:val="28"/>
          <w:lang w:val="en-US"/>
        </w:rPr>
        <w:t>Vasilevich</w:t>
      </w:r>
      <w:proofErr w:type="spellEnd"/>
      <w:r w:rsidRPr="009C2B2F">
        <w:rPr>
          <w:b w:val="0"/>
          <w:szCs w:val="28"/>
          <w:lang w:val="en-US"/>
        </w:rPr>
        <w:t xml:space="preserve">, </w:t>
      </w:r>
      <w:proofErr w:type="spellStart"/>
      <w:r w:rsidRPr="009C2B2F">
        <w:rPr>
          <w:b w:val="0"/>
          <w:szCs w:val="28"/>
          <w:lang w:val="en-US"/>
        </w:rPr>
        <w:t>Blesman</w:t>
      </w:r>
      <w:proofErr w:type="spellEnd"/>
      <w:r w:rsidRPr="009C2B2F">
        <w:rPr>
          <w:b w:val="0"/>
          <w:szCs w:val="28"/>
          <w:lang w:val="en-US"/>
        </w:rPr>
        <w:t xml:space="preserve"> Alexander </w:t>
      </w:r>
      <w:proofErr w:type="spellStart"/>
      <w:r w:rsidRPr="009C2B2F">
        <w:rPr>
          <w:b w:val="0"/>
          <w:szCs w:val="28"/>
          <w:lang w:val="en-US"/>
        </w:rPr>
        <w:t>Iosifovich</w:t>
      </w:r>
      <w:proofErr w:type="spellEnd"/>
      <w:r w:rsidRPr="009C2B2F">
        <w:rPr>
          <w:b w:val="0"/>
          <w:szCs w:val="28"/>
          <w:lang w:val="en-US"/>
        </w:rPr>
        <w:t xml:space="preserve">, </w:t>
      </w:r>
      <w:proofErr w:type="spellStart"/>
      <w:r w:rsidRPr="009C2B2F">
        <w:rPr>
          <w:b w:val="0"/>
          <w:szCs w:val="28"/>
          <w:lang w:val="en-US"/>
        </w:rPr>
        <w:t>Logachev</w:t>
      </w:r>
      <w:proofErr w:type="spellEnd"/>
      <w:r w:rsidRPr="009C2B2F">
        <w:rPr>
          <w:b w:val="0"/>
          <w:szCs w:val="28"/>
          <w:lang w:val="en-US"/>
        </w:rPr>
        <w:t xml:space="preserve"> Ivan </w:t>
      </w:r>
      <w:proofErr w:type="spellStart"/>
      <w:r w:rsidRPr="009C2B2F">
        <w:rPr>
          <w:b w:val="0"/>
          <w:szCs w:val="28"/>
          <w:lang w:val="en-US"/>
        </w:rPr>
        <w:t>Alexandrovich</w:t>
      </w:r>
      <w:proofErr w:type="spellEnd"/>
      <w:r w:rsidRPr="009C2B2F">
        <w:rPr>
          <w:b w:val="0"/>
          <w:szCs w:val="28"/>
          <w:lang w:val="en-US"/>
        </w:rPr>
        <w:t xml:space="preserve">, </w:t>
      </w:r>
      <w:proofErr w:type="spellStart"/>
      <w:r w:rsidRPr="009C2B2F">
        <w:rPr>
          <w:b w:val="0"/>
          <w:szCs w:val="28"/>
          <w:lang w:val="en-US"/>
        </w:rPr>
        <w:t>Logacheva</w:t>
      </w:r>
      <w:proofErr w:type="spellEnd"/>
      <w:r w:rsidRPr="009C2B2F">
        <w:rPr>
          <w:b w:val="0"/>
          <w:szCs w:val="28"/>
          <w:lang w:val="en-US"/>
        </w:rPr>
        <w:t xml:space="preserve"> </w:t>
      </w:r>
      <w:proofErr w:type="spellStart"/>
      <w:r w:rsidRPr="009C2B2F">
        <w:rPr>
          <w:b w:val="0"/>
          <w:szCs w:val="28"/>
          <w:lang w:val="en-US"/>
        </w:rPr>
        <w:t>Alla</w:t>
      </w:r>
      <w:proofErr w:type="spellEnd"/>
      <w:r w:rsidRPr="009C2B2F">
        <w:rPr>
          <w:b w:val="0"/>
          <w:szCs w:val="28"/>
          <w:lang w:val="en-US"/>
        </w:rPr>
        <w:t xml:space="preserve"> </w:t>
      </w:r>
      <w:proofErr w:type="spellStart"/>
      <w:r w:rsidRPr="009C2B2F">
        <w:rPr>
          <w:b w:val="0"/>
          <w:szCs w:val="28"/>
          <w:lang w:val="en-US"/>
        </w:rPr>
        <w:t>Igorevna</w:t>
      </w:r>
      <w:proofErr w:type="spellEnd"/>
      <w:r w:rsidRPr="009C2B2F">
        <w:rPr>
          <w:b w:val="0"/>
          <w:szCs w:val="28"/>
          <w:lang w:val="en-US"/>
        </w:rPr>
        <w:t xml:space="preserve">, </w:t>
      </w:r>
      <w:r w:rsidRPr="009C2B2F">
        <w:rPr>
          <w:b w:val="0"/>
          <w:szCs w:val="28"/>
          <w:vertAlign w:val="superscript"/>
          <w:lang w:val="en-US"/>
        </w:rPr>
        <w:t>1</w:t>
      </w:r>
      <w:r w:rsidRPr="009C2B2F">
        <w:rPr>
          <w:b w:val="0"/>
          <w:szCs w:val="28"/>
          <w:lang w:val="en-US"/>
        </w:rPr>
        <w:t xml:space="preserve"> </w:t>
      </w:r>
      <w:proofErr w:type="spellStart"/>
      <w:r w:rsidRPr="009C2B2F">
        <w:rPr>
          <w:b w:val="0"/>
          <w:szCs w:val="28"/>
          <w:lang w:val="en-US"/>
        </w:rPr>
        <w:t>Tkachenko</w:t>
      </w:r>
      <w:proofErr w:type="spellEnd"/>
      <w:r w:rsidRPr="009C2B2F">
        <w:rPr>
          <w:b w:val="0"/>
          <w:szCs w:val="28"/>
          <w:lang w:val="en-US"/>
        </w:rPr>
        <w:t xml:space="preserve"> Eduard </w:t>
      </w:r>
      <w:proofErr w:type="spellStart"/>
      <w:r w:rsidRPr="009C2B2F">
        <w:rPr>
          <w:b w:val="0"/>
          <w:szCs w:val="28"/>
          <w:lang w:val="en-US"/>
        </w:rPr>
        <w:t>Alexandrovich</w:t>
      </w:r>
      <w:proofErr w:type="spellEnd"/>
      <w:r w:rsidRPr="009C2B2F">
        <w:rPr>
          <w:b w:val="0"/>
          <w:szCs w:val="28"/>
          <w:lang w:val="en-US"/>
        </w:rPr>
        <w:t xml:space="preserve">, </w:t>
      </w:r>
      <w:proofErr w:type="spellStart"/>
      <w:r w:rsidRPr="009C2B2F">
        <w:rPr>
          <w:b w:val="0"/>
          <w:szCs w:val="28"/>
          <w:lang w:val="en-US"/>
        </w:rPr>
        <w:t>Polonyankin</w:t>
      </w:r>
      <w:proofErr w:type="spellEnd"/>
      <w:r w:rsidRPr="009C2B2F">
        <w:rPr>
          <w:b w:val="0"/>
          <w:szCs w:val="28"/>
          <w:lang w:val="en-US"/>
        </w:rPr>
        <w:t xml:space="preserve"> Denis </w:t>
      </w:r>
      <w:proofErr w:type="spellStart"/>
      <w:r w:rsidRPr="009C2B2F">
        <w:rPr>
          <w:b w:val="0"/>
          <w:szCs w:val="28"/>
          <w:lang w:val="en-US"/>
        </w:rPr>
        <w:t>Andreevich</w:t>
      </w:r>
      <w:proofErr w:type="spellEnd"/>
    </w:p>
    <w:p w:rsidR="00646AC4" w:rsidRPr="009C2B2F" w:rsidRDefault="00646AC4" w:rsidP="001D4B53">
      <w:pPr>
        <w:pStyle w:val="Author"/>
        <w:spacing w:before="0" w:after="0"/>
        <w:ind w:firstLine="0"/>
        <w:jc w:val="left"/>
        <w:rPr>
          <w:b w:val="0"/>
          <w:szCs w:val="28"/>
          <w:lang w:val="en-US"/>
        </w:rPr>
      </w:pPr>
    </w:p>
    <w:p w:rsidR="00893F4D" w:rsidRPr="009C2B2F" w:rsidRDefault="000F518C" w:rsidP="001D4B53">
      <w:pPr>
        <w:pStyle w:val="Author"/>
        <w:spacing w:before="0" w:after="0"/>
        <w:ind w:firstLine="0"/>
        <w:jc w:val="left"/>
        <w:rPr>
          <w:b w:val="0"/>
          <w:sz w:val="24"/>
          <w:szCs w:val="28"/>
        </w:rPr>
      </w:pPr>
      <w:proofErr w:type="spellStart"/>
      <w:r w:rsidRPr="009C2B2F">
        <w:rPr>
          <w:b w:val="0"/>
          <w:sz w:val="24"/>
          <w:szCs w:val="28"/>
          <w:lang w:val="en-US"/>
        </w:rPr>
        <w:t>nano</w:t>
      </w:r>
      <w:proofErr w:type="spellEnd"/>
      <w:r w:rsidRPr="009C2B2F">
        <w:rPr>
          <w:b w:val="0"/>
          <w:sz w:val="24"/>
          <w:szCs w:val="28"/>
        </w:rPr>
        <w:t>@</w:t>
      </w:r>
      <w:proofErr w:type="spellStart"/>
      <w:r w:rsidRPr="009C2B2F">
        <w:rPr>
          <w:b w:val="0"/>
          <w:sz w:val="24"/>
          <w:szCs w:val="28"/>
          <w:lang w:val="en-US"/>
        </w:rPr>
        <w:t>omgtu</w:t>
      </w:r>
      <w:proofErr w:type="spellEnd"/>
      <w:r w:rsidRPr="009C2B2F">
        <w:rPr>
          <w:b w:val="0"/>
          <w:sz w:val="24"/>
          <w:szCs w:val="28"/>
        </w:rPr>
        <w:t>.</w:t>
      </w:r>
      <w:proofErr w:type="spellStart"/>
      <w:r w:rsidRPr="009C2B2F">
        <w:rPr>
          <w:b w:val="0"/>
          <w:sz w:val="24"/>
          <w:szCs w:val="28"/>
          <w:lang w:val="en-US"/>
        </w:rPr>
        <w:t>ru</w:t>
      </w:r>
      <w:proofErr w:type="spellEnd"/>
    </w:p>
    <w:p w:rsidR="001D4B53" w:rsidRPr="009C2B2F" w:rsidRDefault="001D4B53" w:rsidP="001D4B53">
      <w:pPr>
        <w:pStyle w:val="Address"/>
        <w:spacing w:after="0" w:line="360" w:lineRule="auto"/>
        <w:ind w:firstLine="0"/>
        <w:rPr>
          <w:i w:val="0"/>
          <w:sz w:val="28"/>
          <w:szCs w:val="28"/>
          <w:vertAlign w:val="superscript"/>
        </w:rPr>
      </w:pPr>
    </w:p>
    <w:p w:rsidR="00C7134B" w:rsidRPr="009C2B2F" w:rsidRDefault="00C7134B" w:rsidP="00646AC4">
      <w:pPr>
        <w:pStyle w:val="Address"/>
        <w:spacing w:after="0" w:line="360" w:lineRule="auto"/>
        <w:ind w:firstLine="0"/>
        <w:jc w:val="left"/>
        <w:rPr>
          <w:sz w:val="28"/>
          <w:szCs w:val="28"/>
        </w:rPr>
      </w:pPr>
      <w:r w:rsidRPr="009C2B2F">
        <w:rPr>
          <w:i w:val="0"/>
          <w:sz w:val="28"/>
          <w:szCs w:val="28"/>
          <w:vertAlign w:val="superscript"/>
        </w:rPr>
        <w:t>1</w:t>
      </w:r>
      <w:r w:rsidRPr="009C2B2F">
        <w:rPr>
          <w:sz w:val="28"/>
          <w:szCs w:val="28"/>
        </w:rPr>
        <w:t>Омский государственный технический университет (</w:t>
      </w:r>
      <w:proofErr w:type="spellStart"/>
      <w:r w:rsidRPr="009C2B2F">
        <w:rPr>
          <w:sz w:val="28"/>
          <w:szCs w:val="28"/>
        </w:rPr>
        <w:t>ОмГТУ</w:t>
      </w:r>
      <w:proofErr w:type="spellEnd"/>
      <w:r w:rsidRPr="009C2B2F">
        <w:rPr>
          <w:sz w:val="28"/>
          <w:szCs w:val="28"/>
        </w:rPr>
        <w:t>), Омск</w:t>
      </w:r>
    </w:p>
    <w:p w:rsidR="00646AC4" w:rsidRPr="009C2B2F" w:rsidRDefault="00646AC4" w:rsidP="00646AC4">
      <w:pPr>
        <w:pStyle w:val="Author"/>
        <w:spacing w:before="0" w:after="0"/>
        <w:ind w:firstLine="0"/>
        <w:jc w:val="left"/>
        <w:rPr>
          <w:b w:val="0"/>
          <w:i/>
          <w:szCs w:val="28"/>
          <w:lang w:val="en-US"/>
        </w:rPr>
      </w:pPr>
      <w:r w:rsidRPr="009C2B2F">
        <w:rPr>
          <w:rFonts w:eastAsiaTheme="minorEastAsia"/>
          <w:b w:val="0"/>
          <w:szCs w:val="28"/>
          <w:vertAlign w:val="superscript"/>
          <w:lang w:val="en-US"/>
        </w:rPr>
        <w:t>1</w:t>
      </w:r>
      <w:r w:rsidRPr="009C2B2F">
        <w:rPr>
          <w:b w:val="0"/>
          <w:i/>
          <w:szCs w:val="28"/>
          <w:lang w:val="en-US"/>
        </w:rPr>
        <w:t>Omsk state technical university (</w:t>
      </w:r>
      <w:proofErr w:type="spellStart"/>
      <w:r w:rsidRPr="009C2B2F">
        <w:rPr>
          <w:b w:val="0"/>
          <w:i/>
          <w:szCs w:val="28"/>
          <w:lang w:val="en-US"/>
        </w:rPr>
        <w:t>OmSTU</w:t>
      </w:r>
      <w:proofErr w:type="spellEnd"/>
      <w:r w:rsidRPr="009C2B2F">
        <w:rPr>
          <w:b w:val="0"/>
          <w:i/>
          <w:szCs w:val="28"/>
          <w:lang w:val="en-US"/>
        </w:rPr>
        <w:t>), Omsk</w:t>
      </w:r>
    </w:p>
    <w:p w:rsidR="00C7134B" w:rsidRPr="009C2B2F" w:rsidRDefault="007502EB" w:rsidP="00646AC4">
      <w:pPr>
        <w:pStyle w:val="Address"/>
        <w:spacing w:after="0" w:line="360" w:lineRule="auto"/>
        <w:ind w:firstLine="0"/>
        <w:jc w:val="left"/>
        <w:rPr>
          <w:sz w:val="28"/>
          <w:szCs w:val="28"/>
          <w:lang w:val="en-US"/>
        </w:rPr>
      </w:pPr>
      <w:r w:rsidRPr="009C2B2F">
        <w:rPr>
          <w:i w:val="0"/>
          <w:sz w:val="28"/>
          <w:szCs w:val="28"/>
          <w:vertAlign w:val="superscript"/>
          <w:lang w:val="en-US"/>
        </w:rPr>
        <w:t>2</w:t>
      </w:r>
      <w:r w:rsidR="00C7134B" w:rsidRPr="009C2B2F">
        <w:rPr>
          <w:sz w:val="28"/>
          <w:szCs w:val="28"/>
        </w:rPr>
        <w:t>ОАО</w:t>
      </w:r>
      <w:r w:rsidR="00C7134B" w:rsidRPr="009C2B2F">
        <w:rPr>
          <w:sz w:val="28"/>
          <w:szCs w:val="28"/>
          <w:lang w:val="en-US"/>
        </w:rPr>
        <w:t xml:space="preserve"> </w:t>
      </w:r>
      <w:r w:rsidR="0093034D" w:rsidRPr="009C2B2F">
        <w:rPr>
          <w:sz w:val="28"/>
          <w:szCs w:val="28"/>
          <w:lang w:val="en-US"/>
        </w:rPr>
        <w:t>«</w:t>
      </w:r>
      <w:r w:rsidR="00C7134B" w:rsidRPr="009C2B2F">
        <w:rPr>
          <w:sz w:val="28"/>
          <w:szCs w:val="28"/>
        </w:rPr>
        <w:t>Композит</w:t>
      </w:r>
      <w:r w:rsidR="0093034D" w:rsidRPr="009C2B2F">
        <w:rPr>
          <w:sz w:val="28"/>
          <w:szCs w:val="28"/>
          <w:lang w:val="en-US"/>
        </w:rPr>
        <w:t>»</w:t>
      </w:r>
      <w:r w:rsidR="00C7134B" w:rsidRPr="009C2B2F">
        <w:rPr>
          <w:sz w:val="28"/>
          <w:szCs w:val="28"/>
          <w:lang w:val="en-US"/>
        </w:rPr>
        <w:t xml:space="preserve">, </w:t>
      </w:r>
      <w:r w:rsidR="00C7134B" w:rsidRPr="009C2B2F">
        <w:rPr>
          <w:sz w:val="28"/>
          <w:szCs w:val="28"/>
        </w:rPr>
        <w:t>Королёв</w:t>
      </w:r>
      <w:r w:rsidR="00C7134B" w:rsidRPr="009C2B2F">
        <w:rPr>
          <w:sz w:val="28"/>
          <w:szCs w:val="28"/>
          <w:lang w:val="en-US"/>
        </w:rPr>
        <w:t xml:space="preserve">, </w:t>
      </w:r>
      <w:r w:rsidR="00C7134B" w:rsidRPr="009C2B2F">
        <w:rPr>
          <w:sz w:val="28"/>
          <w:szCs w:val="28"/>
        </w:rPr>
        <w:t>Московская</w:t>
      </w:r>
      <w:r w:rsidR="00C7134B" w:rsidRPr="009C2B2F">
        <w:rPr>
          <w:sz w:val="28"/>
          <w:szCs w:val="28"/>
          <w:lang w:val="en-US"/>
        </w:rPr>
        <w:t xml:space="preserve"> </w:t>
      </w:r>
      <w:r w:rsidR="00C7134B" w:rsidRPr="009C2B2F">
        <w:rPr>
          <w:sz w:val="28"/>
          <w:szCs w:val="28"/>
        </w:rPr>
        <w:t>область</w:t>
      </w:r>
    </w:p>
    <w:p w:rsidR="00893F4D" w:rsidRPr="009C2B2F" w:rsidRDefault="009C7D9C" w:rsidP="00646AC4">
      <w:pPr>
        <w:pStyle w:val="Author"/>
        <w:spacing w:before="0" w:after="0"/>
        <w:ind w:firstLine="0"/>
        <w:jc w:val="left"/>
        <w:rPr>
          <w:b w:val="0"/>
          <w:i/>
          <w:szCs w:val="28"/>
          <w:lang w:val="en-US"/>
        </w:rPr>
      </w:pPr>
      <w:r w:rsidRPr="009C2B2F">
        <w:rPr>
          <w:rFonts w:eastAsiaTheme="minorEastAsia"/>
          <w:b w:val="0"/>
          <w:szCs w:val="28"/>
          <w:vertAlign w:val="superscript"/>
          <w:lang w:val="en-US"/>
        </w:rPr>
        <w:t>2</w:t>
      </w:r>
      <w:r w:rsidRPr="009C2B2F">
        <w:rPr>
          <w:b w:val="0"/>
          <w:i/>
          <w:szCs w:val="28"/>
          <w:lang w:val="de-DE"/>
        </w:rPr>
        <w:t>JS</w:t>
      </w:r>
      <w:r w:rsidRPr="009C2B2F">
        <w:rPr>
          <w:b w:val="0"/>
          <w:i/>
          <w:szCs w:val="28"/>
        </w:rPr>
        <w:t>С</w:t>
      </w:r>
      <w:r w:rsidRPr="009C2B2F">
        <w:rPr>
          <w:b w:val="0"/>
          <w:i/>
          <w:szCs w:val="28"/>
          <w:lang w:val="en-US"/>
        </w:rPr>
        <w:t xml:space="preserve"> «</w:t>
      </w:r>
      <w:proofErr w:type="spellStart"/>
      <w:r w:rsidR="00AC0F71" w:rsidRPr="009C2B2F">
        <w:rPr>
          <w:b w:val="0"/>
          <w:i/>
          <w:szCs w:val="28"/>
          <w:lang w:val="de-DE"/>
        </w:rPr>
        <w:t>Kompozit</w:t>
      </w:r>
      <w:proofErr w:type="spellEnd"/>
      <w:r w:rsidRPr="009C2B2F">
        <w:rPr>
          <w:b w:val="0"/>
          <w:i/>
          <w:szCs w:val="28"/>
          <w:lang w:val="en-US"/>
        </w:rPr>
        <w:t>»</w:t>
      </w:r>
      <w:r w:rsidRPr="009C2B2F">
        <w:rPr>
          <w:b w:val="0"/>
          <w:i/>
          <w:szCs w:val="28"/>
          <w:lang w:val="de-DE"/>
        </w:rPr>
        <w:t>,</w:t>
      </w:r>
      <w:r w:rsidR="00AC0F71" w:rsidRPr="009C2B2F">
        <w:rPr>
          <w:b w:val="0"/>
          <w:i/>
          <w:szCs w:val="28"/>
          <w:lang w:val="en-US"/>
        </w:rPr>
        <w:t xml:space="preserve"> </w:t>
      </w:r>
      <w:proofErr w:type="spellStart"/>
      <w:r w:rsidR="00AC0F71" w:rsidRPr="009C2B2F">
        <w:rPr>
          <w:b w:val="0"/>
          <w:i/>
          <w:szCs w:val="28"/>
          <w:lang w:val="en-US"/>
        </w:rPr>
        <w:t>Korolev</w:t>
      </w:r>
      <w:proofErr w:type="spellEnd"/>
      <w:r w:rsidR="007502EB" w:rsidRPr="009C2B2F">
        <w:rPr>
          <w:b w:val="0"/>
          <w:i/>
          <w:szCs w:val="28"/>
          <w:lang w:val="en-US"/>
        </w:rPr>
        <w:t>, Moscow region</w:t>
      </w:r>
    </w:p>
    <w:p w:rsidR="00646AC4" w:rsidRPr="009C2B2F" w:rsidRDefault="00646AC4" w:rsidP="001D4B53">
      <w:pPr>
        <w:pStyle w:val="Abstract"/>
        <w:spacing w:before="0" w:after="0" w:line="360" w:lineRule="auto"/>
        <w:ind w:firstLine="709"/>
        <w:rPr>
          <w:b/>
          <w:sz w:val="28"/>
          <w:szCs w:val="28"/>
          <w:lang w:val="en-US"/>
        </w:rPr>
      </w:pPr>
    </w:p>
    <w:p w:rsidR="00646AC4" w:rsidRPr="009C2B2F" w:rsidRDefault="00674E17" w:rsidP="00646AC4">
      <w:pPr>
        <w:pStyle w:val="Abstract"/>
        <w:spacing w:before="0" w:after="0" w:line="360" w:lineRule="auto"/>
        <w:ind w:firstLine="709"/>
        <w:rPr>
          <w:b/>
          <w:i/>
          <w:sz w:val="28"/>
          <w:szCs w:val="28"/>
        </w:rPr>
      </w:pPr>
      <w:r w:rsidRPr="009C2B2F">
        <w:rPr>
          <w:b/>
          <w:i/>
          <w:sz w:val="28"/>
          <w:szCs w:val="28"/>
        </w:rPr>
        <w:t>Аннотация</w:t>
      </w:r>
      <w:r w:rsidR="00646AC4" w:rsidRPr="009C2B2F">
        <w:rPr>
          <w:b/>
          <w:i/>
          <w:sz w:val="28"/>
          <w:szCs w:val="28"/>
        </w:rPr>
        <w:t>:</w:t>
      </w:r>
    </w:p>
    <w:p w:rsidR="00646AC4" w:rsidRPr="009C2B2F" w:rsidRDefault="00801AD4" w:rsidP="00646AC4">
      <w:pPr>
        <w:pStyle w:val="Abstract"/>
        <w:spacing w:before="0" w:after="0" w:line="360" w:lineRule="auto"/>
        <w:ind w:firstLine="709"/>
        <w:rPr>
          <w:b/>
          <w:sz w:val="28"/>
          <w:szCs w:val="28"/>
        </w:rPr>
      </w:pPr>
      <w:r w:rsidRPr="009C2B2F">
        <w:rPr>
          <w:noProof/>
          <w:sz w:val="28"/>
          <w:szCs w:val="28"/>
          <w:lang w:eastAsia="de-DE"/>
        </w:rPr>
        <w:t>В работе п</w:t>
      </w:r>
      <w:r w:rsidR="001E2B81" w:rsidRPr="009C2B2F">
        <w:rPr>
          <w:noProof/>
          <w:sz w:val="28"/>
          <w:szCs w:val="28"/>
          <w:lang w:eastAsia="de-DE"/>
        </w:rPr>
        <w:t>роводится моделирование массопереноса в бинарных системах «сталь–покрытие»</w:t>
      </w:r>
      <w:r w:rsidRPr="009C2B2F">
        <w:rPr>
          <w:sz w:val="28"/>
          <w:szCs w:val="28"/>
        </w:rPr>
        <w:t xml:space="preserve"> на основе</w:t>
      </w:r>
      <w:r w:rsidRPr="009C2B2F">
        <w:rPr>
          <w:b/>
          <w:i/>
          <w:sz w:val="28"/>
          <w:szCs w:val="28"/>
        </w:rPr>
        <w:t xml:space="preserve"> </w:t>
      </w:r>
      <w:r w:rsidR="001E7953" w:rsidRPr="009C2B2F">
        <w:rPr>
          <w:noProof/>
          <w:sz w:val="28"/>
          <w:szCs w:val="28"/>
          <w:lang w:eastAsia="de-DE"/>
        </w:rPr>
        <w:t>температурного</w:t>
      </w:r>
      <w:r w:rsidRPr="009C2B2F">
        <w:rPr>
          <w:noProof/>
          <w:sz w:val="28"/>
          <w:szCs w:val="28"/>
          <w:lang w:eastAsia="de-DE"/>
        </w:rPr>
        <w:t xml:space="preserve"> и </w:t>
      </w:r>
      <w:r w:rsidR="004A69BA" w:rsidRPr="009C2B2F">
        <w:rPr>
          <w:noProof/>
          <w:sz w:val="28"/>
          <w:szCs w:val="28"/>
          <w:lang w:eastAsia="de-DE"/>
        </w:rPr>
        <w:t>концентрационного</w:t>
      </w:r>
      <w:r w:rsidRPr="009C2B2F">
        <w:rPr>
          <w:noProof/>
          <w:sz w:val="28"/>
          <w:szCs w:val="28"/>
          <w:lang w:eastAsia="de-DE"/>
        </w:rPr>
        <w:t xml:space="preserve"> механизмов </w:t>
      </w:r>
      <w:r w:rsidR="001E7953" w:rsidRPr="009C2B2F">
        <w:rPr>
          <w:noProof/>
          <w:sz w:val="28"/>
          <w:szCs w:val="28"/>
          <w:lang w:eastAsia="de-DE"/>
        </w:rPr>
        <w:t xml:space="preserve">диффузии </w:t>
      </w:r>
      <w:r w:rsidRPr="009C2B2F">
        <w:rPr>
          <w:noProof/>
          <w:sz w:val="28"/>
          <w:szCs w:val="28"/>
          <w:lang w:eastAsia="de-DE"/>
        </w:rPr>
        <w:t>с учетом внутренних напряжений кристаллической решетки.</w:t>
      </w:r>
      <w:r w:rsidR="00646AC4" w:rsidRPr="009C2B2F">
        <w:rPr>
          <w:b/>
          <w:sz w:val="28"/>
          <w:szCs w:val="28"/>
        </w:rPr>
        <w:t xml:space="preserve"> </w:t>
      </w:r>
    </w:p>
    <w:p w:rsidR="00646AC4" w:rsidRPr="009C2B2F" w:rsidRDefault="00646AC4" w:rsidP="00646AC4">
      <w:pPr>
        <w:pStyle w:val="Abstract"/>
        <w:spacing w:before="0" w:after="0" w:line="360" w:lineRule="auto"/>
        <w:ind w:firstLine="709"/>
        <w:rPr>
          <w:b/>
          <w:i/>
          <w:sz w:val="28"/>
          <w:szCs w:val="28"/>
        </w:rPr>
      </w:pPr>
    </w:p>
    <w:p w:rsidR="00646AC4" w:rsidRPr="009C2B2F" w:rsidRDefault="00646AC4" w:rsidP="00646AC4">
      <w:pPr>
        <w:pStyle w:val="Abstract"/>
        <w:spacing w:before="0" w:after="0" w:line="360" w:lineRule="auto"/>
        <w:ind w:firstLine="709"/>
        <w:rPr>
          <w:b/>
          <w:i/>
          <w:sz w:val="28"/>
          <w:szCs w:val="28"/>
        </w:rPr>
      </w:pPr>
    </w:p>
    <w:p w:rsidR="00646AC4" w:rsidRPr="009C2B2F" w:rsidRDefault="00646AC4" w:rsidP="00646AC4">
      <w:pPr>
        <w:pStyle w:val="Abstract"/>
        <w:spacing w:before="0" w:after="0" w:line="360" w:lineRule="auto"/>
        <w:ind w:firstLine="709"/>
        <w:rPr>
          <w:b/>
          <w:i/>
          <w:sz w:val="28"/>
          <w:szCs w:val="28"/>
        </w:rPr>
      </w:pPr>
    </w:p>
    <w:p w:rsidR="00646AC4" w:rsidRPr="009C2B2F" w:rsidRDefault="00646AC4" w:rsidP="00646AC4">
      <w:pPr>
        <w:pStyle w:val="Abstract"/>
        <w:spacing w:before="0" w:after="0" w:line="360" w:lineRule="auto"/>
        <w:ind w:firstLine="709"/>
        <w:rPr>
          <w:i/>
          <w:sz w:val="28"/>
          <w:szCs w:val="28"/>
        </w:rPr>
      </w:pPr>
      <w:r w:rsidRPr="009C2B2F">
        <w:rPr>
          <w:b/>
          <w:i/>
          <w:sz w:val="28"/>
          <w:szCs w:val="28"/>
        </w:rPr>
        <w:lastRenderedPageBreak/>
        <w:t>Ключевые слова:</w:t>
      </w:r>
      <w:r w:rsidRPr="009C2B2F">
        <w:rPr>
          <w:i/>
          <w:sz w:val="28"/>
          <w:szCs w:val="28"/>
        </w:rPr>
        <w:t xml:space="preserve"> </w:t>
      </w:r>
    </w:p>
    <w:p w:rsidR="00646AC4" w:rsidRPr="009C2B2F" w:rsidRDefault="00646AC4" w:rsidP="00646AC4">
      <w:pPr>
        <w:pStyle w:val="Abstract"/>
        <w:spacing w:before="0" w:after="0" w:line="360" w:lineRule="auto"/>
        <w:ind w:firstLine="709"/>
        <w:rPr>
          <w:sz w:val="28"/>
          <w:szCs w:val="28"/>
        </w:rPr>
      </w:pPr>
      <w:r w:rsidRPr="009C2B2F">
        <w:rPr>
          <w:sz w:val="28"/>
          <w:szCs w:val="28"/>
        </w:rPr>
        <w:t>концентрационный и температурный механизмы диффузии, бинарная система «сталь–покрытие», тантал, вольфрам, моделирование процесса массопереноса.</w:t>
      </w:r>
    </w:p>
    <w:p w:rsidR="00801AD4" w:rsidRPr="009C2B2F" w:rsidRDefault="00801AD4" w:rsidP="001D4B53">
      <w:pPr>
        <w:pStyle w:val="Abstract"/>
        <w:spacing w:before="0" w:after="0" w:line="360" w:lineRule="auto"/>
        <w:ind w:firstLine="709"/>
        <w:rPr>
          <w:noProof/>
          <w:sz w:val="28"/>
          <w:szCs w:val="28"/>
          <w:lang w:eastAsia="de-DE"/>
        </w:rPr>
      </w:pPr>
    </w:p>
    <w:p w:rsidR="00646AC4" w:rsidRPr="009C2B2F" w:rsidRDefault="00646AC4" w:rsidP="00646AC4">
      <w:pPr>
        <w:spacing w:line="360" w:lineRule="auto"/>
        <w:ind w:firstLine="709"/>
        <w:rPr>
          <w:i/>
          <w:noProof/>
          <w:szCs w:val="28"/>
          <w:lang w:val="en-US" w:eastAsia="de-DE"/>
        </w:rPr>
      </w:pPr>
      <w:r w:rsidRPr="009C2B2F">
        <w:rPr>
          <w:b/>
          <w:i/>
          <w:noProof/>
          <w:szCs w:val="28"/>
          <w:lang w:val="en-US" w:eastAsia="de-DE"/>
        </w:rPr>
        <w:t>Abstract:</w:t>
      </w:r>
    </w:p>
    <w:p w:rsidR="00646AC4" w:rsidRPr="009C2B2F" w:rsidRDefault="00A25DC0" w:rsidP="00646AC4">
      <w:pPr>
        <w:spacing w:line="360" w:lineRule="auto"/>
        <w:ind w:firstLine="709"/>
        <w:rPr>
          <w:rFonts w:eastAsia="SimSun"/>
          <w:b/>
          <w:szCs w:val="28"/>
          <w:lang w:val="en-US"/>
        </w:rPr>
      </w:pPr>
      <w:r w:rsidRPr="009C2B2F">
        <w:rPr>
          <w:noProof/>
          <w:szCs w:val="28"/>
          <w:lang w:val="en-US" w:eastAsia="de-DE"/>
        </w:rPr>
        <w:t xml:space="preserve">The work carried out the mass transfer simulation in a binary </w:t>
      </w:r>
      <w:r w:rsidR="001E7953" w:rsidRPr="009C2B2F">
        <w:rPr>
          <w:noProof/>
          <w:szCs w:val="28"/>
          <w:lang w:val="en-US" w:eastAsia="de-DE"/>
        </w:rPr>
        <w:t xml:space="preserve">«steel–coating» </w:t>
      </w:r>
      <w:r w:rsidRPr="009C2B2F">
        <w:rPr>
          <w:noProof/>
          <w:szCs w:val="28"/>
          <w:lang w:val="en-US" w:eastAsia="de-DE"/>
        </w:rPr>
        <w:t>system</w:t>
      </w:r>
      <w:r w:rsidR="001E7953" w:rsidRPr="009C2B2F">
        <w:rPr>
          <w:noProof/>
          <w:szCs w:val="28"/>
          <w:lang w:val="en-US" w:eastAsia="de-DE"/>
        </w:rPr>
        <w:t>s</w:t>
      </w:r>
      <w:r w:rsidRPr="009C2B2F">
        <w:rPr>
          <w:noProof/>
          <w:szCs w:val="28"/>
          <w:lang w:val="en-US" w:eastAsia="de-DE"/>
        </w:rPr>
        <w:t xml:space="preserve"> on the basis of </w:t>
      </w:r>
      <w:r w:rsidR="00D63A66" w:rsidRPr="009C2B2F">
        <w:rPr>
          <w:noProof/>
          <w:szCs w:val="28"/>
          <w:lang w:val="en-US" w:eastAsia="de-DE"/>
        </w:rPr>
        <w:t xml:space="preserve">concentrational and temperature </w:t>
      </w:r>
      <w:r w:rsidR="001E7953" w:rsidRPr="009C2B2F">
        <w:rPr>
          <w:noProof/>
          <w:szCs w:val="28"/>
          <w:lang w:val="en-US" w:eastAsia="de-DE"/>
        </w:rPr>
        <w:t xml:space="preserve">diffusion </w:t>
      </w:r>
      <w:r w:rsidRPr="009C2B2F">
        <w:rPr>
          <w:noProof/>
          <w:szCs w:val="28"/>
          <w:lang w:val="en-US" w:eastAsia="de-DE"/>
        </w:rPr>
        <w:t>mechanisms, taking into account the internal stress of the crystal lattice.</w:t>
      </w:r>
      <w:r w:rsidR="00646AC4" w:rsidRPr="009C2B2F">
        <w:rPr>
          <w:rFonts w:eastAsia="SimSun"/>
          <w:b/>
          <w:szCs w:val="28"/>
          <w:lang w:val="en-GB"/>
        </w:rPr>
        <w:t xml:space="preserve"> </w:t>
      </w:r>
    </w:p>
    <w:p w:rsidR="00646AC4" w:rsidRPr="009C2B2F" w:rsidRDefault="00646AC4" w:rsidP="00646AC4">
      <w:pPr>
        <w:spacing w:line="360" w:lineRule="auto"/>
        <w:ind w:firstLine="709"/>
        <w:rPr>
          <w:rFonts w:eastAsia="SimSun"/>
          <w:i/>
          <w:szCs w:val="28"/>
        </w:rPr>
      </w:pPr>
      <w:r w:rsidRPr="009C2B2F">
        <w:rPr>
          <w:rFonts w:eastAsia="SimSun"/>
          <w:b/>
          <w:i/>
          <w:szCs w:val="28"/>
          <w:lang w:val="en-GB"/>
        </w:rPr>
        <w:t>Keywords</w:t>
      </w:r>
      <w:r w:rsidRPr="009C2B2F">
        <w:rPr>
          <w:rFonts w:eastAsia="SimSun"/>
          <w:b/>
          <w:i/>
          <w:szCs w:val="28"/>
          <w:lang w:val="en-US"/>
        </w:rPr>
        <w:t>:</w:t>
      </w:r>
      <w:r w:rsidRPr="009C2B2F">
        <w:rPr>
          <w:rFonts w:eastAsia="SimSun"/>
          <w:i/>
          <w:szCs w:val="28"/>
          <w:lang w:val="en-US"/>
        </w:rPr>
        <w:t xml:space="preserve"> </w:t>
      </w:r>
    </w:p>
    <w:p w:rsidR="00646AC4" w:rsidRPr="009C2B2F" w:rsidRDefault="00646AC4" w:rsidP="00646AC4">
      <w:pPr>
        <w:spacing w:line="360" w:lineRule="auto"/>
        <w:ind w:firstLine="709"/>
        <w:rPr>
          <w:szCs w:val="28"/>
          <w:lang w:val="en-US"/>
        </w:rPr>
      </w:pPr>
      <w:proofErr w:type="spellStart"/>
      <w:proofErr w:type="gramStart"/>
      <w:r w:rsidRPr="009C2B2F">
        <w:rPr>
          <w:rFonts w:eastAsia="SimSun"/>
          <w:szCs w:val="28"/>
          <w:lang w:val="en-GB"/>
        </w:rPr>
        <w:t>concentrational</w:t>
      </w:r>
      <w:proofErr w:type="spellEnd"/>
      <w:proofErr w:type="gramEnd"/>
      <w:r w:rsidRPr="009C2B2F">
        <w:rPr>
          <w:rFonts w:eastAsia="SimSun"/>
          <w:szCs w:val="28"/>
          <w:lang w:val="en-GB"/>
        </w:rPr>
        <w:t xml:space="preserve"> and temperature diffusion mechanisms</w:t>
      </w:r>
      <w:r w:rsidRPr="009C2B2F">
        <w:rPr>
          <w:rFonts w:eastAsia="SimSun"/>
          <w:szCs w:val="28"/>
          <w:lang w:val="en-US"/>
        </w:rPr>
        <w:t xml:space="preserve">, </w:t>
      </w:r>
      <w:r w:rsidRPr="009C2B2F">
        <w:rPr>
          <w:szCs w:val="28"/>
          <w:lang w:val="en-US"/>
        </w:rPr>
        <w:t>binary systems «steel–coating», tantalum, tungsten, mass transfer simulation.</w:t>
      </w:r>
    </w:p>
    <w:p w:rsidR="00801AD4" w:rsidRPr="009C2B2F" w:rsidRDefault="00801AD4" w:rsidP="001D4B53">
      <w:pPr>
        <w:pStyle w:val="Abstract"/>
        <w:spacing w:before="0" w:after="0" w:line="360" w:lineRule="auto"/>
        <w:ind w:firstLine="709"/>
        <w:rPr>
          <w:b/>
          <w:noProof/>
          <w:sz w:val="28"/>
          <w:szCs w:val="28"/>
          <w:lang w:val="en-US" w:eastAsia="de-DE"/>
        </w:rPr>
      </w:pPr>
    </w:p>
    <w:p w:rsidR="00646AC4" w:rsidRPr="009C2B2F" w:rsidRDefault="008968F6" w:rsidP="001D4B53">
      <w:pPr>
        <w:pStyle w:val="Abstract"/>
        <w:spacing w:before="0" w:after="0" w:line="360" w:lineRule="auto"/>
        <w:ind w:firstLine="709"/>
        <w:rPr>
          <w:b/>
          <w:i/>
          <w:noProof/>
          <w:sz w:val="28"/>
          <w:szCs w:val="28"/>
          <w:lang w:eastAsia="de-DE"/>
        </w:rPr>
      </w:pPr>
      <w:r w:rsidRPr="009C2B2F">
        <w:rPr>
          <w:b/>
          <w:i/>
          <w:noProof/>
          <w:sz w:val="28"/>
          <w:szCs w:val="28"/>
          <w:lang w:eastAsia="de-DE"/>
        </w:rPr>
        <w:t>Реферат</w:t>
      </w:r>
    </w:p>
    <w:p w:rsidR="00025F13" w:rsidRPr="009C2B2F" w:rsidRDefault="000119F3" w:rsidP="001D4B53">
      <w:pPr>
        <w:pStyle w:val="Abstract"/>
        <w:spacing w:before="0" w:after="0" w:line="360" w:lineRule="auto"/>
        <w:ind w:firstLine="709"/>
        <w:rPr>
          <w:b/>
          <w:noProof/>
          <w:sz w:val="28"/>
          <w:szCs w:val="28"/>
          <w:lang w:eastAsia="de-DE"/>
        </w:rPr>
      </w:pPr>
      <w:proofErr w:type="gramStart"/>
      <w:r w:rsidRPr="009C2B2F">
        <w:rPr>
          <w:sz w:val="28"/>
          <w:szCs w:val="28"/>
        </w:rPr>
        <w:t>Р</w:t>
      </w:r>
      <w:r w:rsidR="00B45926" w:rsidRPr="009C2B2F">
        <w:rPr>
          <w:sz w:val="28"/>
          <w:szCs w:val="28"/>
        </w:rPr>
        <w:t>азработан</w:t>
      </w:r>
      <w:r w:rsidR="003D0EA8" w:rsidRPr="009C2B2F">
        <w:rPr>
          <w:sz w:val="28"/>
          <w:szCs w:val="28"/>
        </w:rPr>
        <w:t>а</w:t>
      </w:r>
      <w:r w:rsidR="00C94AB7" w:rsidRPr="009C2B2F">
        <w:rPr>
          <w:sz w:val="28"/>
          <w:szCs w:val="28"/>
        </w:rPr>
        <w:t xml:space="preserve"> </w:t>
      </w:r>
      <w:r w:rsidR="003D0EA8" w:rsidRPr="009C2B2F">
        <w:rPr>
          <w:sz w:val="28"/>
          <w:szCs w:val="28"/>
        </w:rPr>
        <w:t>модель</w:t>
      </w:r>
      <w:r w:rsidR="00C94AB7" w:rsidRPr="009C2B2F">
        <w:rPr>
          <w:sz w:val="28"/>
          <w:szCs w:val="28"/>
        </w:rPr>
        <w:t xml:space="preserve"> </w:t>
      </w:r>
      <w:r w:rsidR="003D0EA8" w:rsidRPr="009C2B2F">
        <w:rPr>
          <w:sz w:val="28"/>
          <w:szCs w:val="28"/>
        </w:rPr>
        <w:t>массопереноса</w:t>
      </w:r>
      <w:r w:rsidR="00C94AB7" w:rsidRPr="009C2B2F">
        <w:rPr>
          <w:sz w:val="28"/>
          <w:szCs w:val="28"/>
        </w:rPr>
        <w:t xml:space="preserve"> элементов </w:t>
      </w:r>
      <w:r w:rsidR="00B45926" w:rsidRPr="009C2B2F">
        <w:rPr>
          <w:sz w:val="28"/>
          <w:szCs w:val="28"/>
        </w:rPr>
        <w:t xml:space="preserve">защитного </w:t>
      </w:r>
      <w:r w:rsidR="006F4161" w:rsidRPr="009C2B2F">
        <w:rPr>
          <w:sz w:val="28"/>
          <w:szCs w:val="28"/>
        </w:rPr>
        <w:t>покрытия</w:t>
      </w:r>
      <w:r w:rsidR="003D0EA8" w:rsidRPr="009C2B2F">
        <w:rPr>
          <w:sz w:val="28"/>
          <w:szCs w:val="28"/>
        </w:rPr>
        <w:t xml:space="preserve"> в матрицу</w:t>
      </w:r>
      <w:r w:rsidRPr="009C2B2F">
        <w:rPr>
          <w:sz w:val="28"/>
          <w:szCs w:val="28"/>
        </w:rPr>
        <w:t>,</w:t>
      </w:r>
      <w:r w:rsidR="00C94AB7" w:rsidRPr="009C2B2F">
        <w:rPr>
          <w:sz w:val="28"/>
          <w:szCs w:val="28"/>
        </w:rPr>
        <w:t xml:space="preserve"> </w:t>
      </w:r>
      <w:r w:rsidRPr="009C2B2F">
        <w:rPr>
          <w:sz w:val="28"/>
          <w:szCs w:val="28"/>
        </w:rPr>
        <w:t>в котор</w:t>
      </w:r>
      <w:r w:rsidR="0009084E" w:rsidRPr="009C2B2F">
        <w:rPr>
          <w:sz w:val="28"/>
          <w:szCs w:val="28"/>
        </w:rPr>
        <w:t>ой</w:t>
      </w:r>
      <w:r w:rsidRPr="009C2B2F">
        <w:rPr>
          <w:sz w:val="28"/>
          <w:szCs w:val="28"/>
        </w:rPr>
        <w:t xml:space="preserve"> помимо</w:t>
      </w:r>
      <w:r w:rsidR="00C94AB7" w:rsidRPr="009C2B2F">
        <w:rPr>
          <w:sz w:val="28"/>
          <w:szCs w:val="28"/>
        </w:rPr>
        <w:t xml:space="preserve"> </w:t>
      </w:r>
      <w:r w:rsidRPr="009C2B2F">
        <w:rPr>
          <w:noProof/>
          <w:sz w:val="28"/>
          <w:szCs w:val="28"/>
          <w:lang w:eastAsia="de-DE"/>
        </w:rPr>
        <w:t>температурного и концентрационного механизмов диффузии</w:t>
      </w:r>
      <w:r w:rsidRPr="009C2B2F">
        <w:rPr>
          <w:sz w:val="28"/>
          <w:szCs w:val="28"/>
        </w:rPr>
        <w:t xml:space="preserve"> учитываются внутренние напряжения</w:t>
      </w:r>
      <w:r w:rsidR="005F3EA7" w:rsidRPr="009C2B2F">
        <w:rPr>
          <w:sz w:val="28"/>
          <w:szCs w:val="28"/>
        </w:rPr>
        <w:t xml:space="preserve">, обусловленные длительными высокотемпературными воздействиями </w:t>
      </w:r>
      <w:r w:rsidR="009934B5" w:rsidRPr="009C2B2F">
        <w:rPr>
          <w:sz w:val="28"/>
          <w:szCs w:val="28"/>
        </w:rPr>
        <w:t>(до 900</w:t>
      </w:r>
      <w:r w:rsidR="009934B5" w:rsidRPr="009C2B2F">
        <w:rPr>
          <w:sz w:val="28"/>
          <w:szCs w:val="28"/>
        </w:rPr>
        <w:sym w:font="Symbol" w:char="F0B0"/>
      </w:r>
      <w:r w:rsidR="009934B5" w:rsidRPr="009C2B2F">
        <w:rPr>
          <w:sz w:val="28"/>
          <w:szCs w:val="28"/>
        </w:rPr>
        <w:t xml:space="preserve">С) </w:t>
      </w:r>
      <w:r w:rsidR="005F3EA7" w:rsidRPr="009C2B2F">
        <w:rPr>
          <w:sz w:val="28"/>
          <w:szCs w:val="28"/>
        </w:rPr>
        <w:t>на систему «сталь–покрытие»</w:t>
      </w:r>
      <w:r w:rsidR="00C94AB7" w:rsidRPr="009C2B2F">
        <w:rPr>
          <w:sz w:val="28"/>
          <w:szCs w:val="28"/>
        </w:rPr>
        <w:t>.</w:t>
      </w:r>
      <w:proofErr w:type="gramEnd"/>
      <w:r w:rsidR="00B36669" w:rsidRPr="009C2B2F">
        <w:rPr>
          <w:sz w:val="28"/>
          <w:szCs w:val="28"/>
        </w:rPr>
        <w:t xml:space="preserve"> </w:t>
      </w:r>
      <w:r w:rsidR="00677D49" w:rsidRPr="009C2B2F">
        <w:rPr>
          <w:noProof/>
          <w:sz w:val="28"/>
          <w:szCs w:val="28"/>
          <w:lang w:eastAsia="de-DE"/>
        </w:rPr>
        <w:t xml:space="preserve">Результаты </w:t>
      </w:r>
      <w:r w:rsidR="00BC378A" w:rsidRPr="009C2B2F">
        <w:rPr>
          <w:noProof/>
          <w:sz w:val="28"/>
          <w:szCs w:val="28"/>
          <w:lang w:eastAsia="de-DE"/>
        </w:rPr>
        <w:t>расчетов</w:t>
      </w:r>
      <w:r w:rsidR="00677D49" w:rsidRPr="009C2B2F">
        <w:rPr>
          <w:noProof/>
          <w:sz w:val="28"/>
          <w:szCs w:val="28"/>
          <w:lang w:eastAsia="de-DE"/>
        </w:rPr>
        <w:t xml:space="preserve"> концентраций </w:t>
      </w:r>
      <w:r w:rsidR="001E2B81" w:rsidRPr="009C2B2F">
        <w:rPr>
          <w:noProof/>
          <w:sz w:val="28"/>
          <w:szCs w:val="28"/>
          <w:lang w:eastAsia="de-DE"/>
        </w:rPr>
        <w:t xml:space="preserve">тантала и вольфрама </w:t>
      </w:r>
      <w:r w:rsidR="00025F13" w:rsidRPr="009C2B2F">
        <w:rPr>
          <w:noProof/>
          <w:sz w:val="28"/>
          <w:szCs w:val="28"/>
          <w:lang w:eastAsia="de-DE"/>
        </w:rPr>
        <w:t>по</w:t>
      </w:r>
      <w:r w:rsidR="001E2B81" w:rsidRPr="009C2B2F">
        <w:rPr>
          <w:noProof/>
          <w:sz w:val="28"/>
          <w:szCs w:val="28"/>
          <w:lang w:eastAsia="de-DE"/>
        </w:rPr>
        <w:t xml:space="preserve"> глубине бинар</w:t>
      </w:r>
      <w:r w:rsidR="00025F13" w:rsidRPr="009C2B2F">
        <w:rPr>
          <w:noProof/>
          <w:sz w:val="28"/>
          <w:szCs w:val="28"/>
          <w:lang w:eastAsia="de-DE"/>
        </w:rPr>
        <w:t>ных систем</w:t>
      </w:r>
      <w:r w:rsidR="001E2B81" w:rsidRPr="009C2B2F">
        <w:rPr>
          <w:noProof/>
          <w:sz w:val="28"/>
          <w:szCs w:val="28"/>
          <w:lang w:eastAsia="de-DE"/>
        </w:rPr>
        <w:t xml:space="preserve"> </w:t>
      </w:r>
      <w:r w:rsidR="00677D49" w:rsidRPr="009C2B2F">
        <w:rPr>
          <w:noProof/>
          <w:sz w:val="28"/>
          <w:szCs w:val="28"/>
          <w:lang w:eastAsia="de-DE"/>
        </w:rPr>
        <w:t xml:space="preserve">позволяют сделать вывод о </w:t>
      </w:r>
      <w:r w:rsidR="009879D4" w:rsidRPr="009C2B2F">
        <w:rPr>
          <w:noProof/>
          <w:sz w:val="28"/>
          <w:szCs w:val="28"/>
          <w:lang w:eastAsia="de-DE"/>
        </w:rPr>
        <w:t xml:space="preserve">большей </w:t>
      </w:r>
      <w:r w:rsidR="0052504D" w:rsidRPr="009C2B2F">
        <w:rPr>
          <w:noProof/>
          <w:sz w:val="28"/>
          <w:szCs w:val="28"/>
          <w:lang w:eastAsia="de-DE"/>
        </w:rPr>
        <w:t>в 1,3</w:t>
      </w:r>
      <w:r w:rsidR="00BC378A" w:rsidRPr="009C2B2F">
        <w:rPr>
          <w:noProof/>
          <w:sz w:val="28"/>
          <w:szCs w:val="28"/>
          <w:lang w:eastAsia="de-DE"/>
        </w:rPr>
        <w:t xml:space="preserve"> раза </w:t>
      </w:r>
      <w:r w:rsidR="00B931E2" w:rsidRPr="009C2B2F">
        <w:rPr>
          <w:noProof/>
          <w:sz w:val="28"/>
          <w:szCs w:val="28"/>
          <w:lang w:eastAsia="de-DE"/>
        </w:rPr>
        <w:t>скорости</w:t>
      </w:r>
      <w:r w:rsidR="00677D49" w:rsidRPr="009C2B2F">
        <w:rPr>
          <w:noProof/>
          <w:sz w:val="28"/>
          <w:szCs w:val="28"/>
          <w:lang w:eastAsia="de-DE"/>
        </w:rPr>
        <w:t xml:space="preserve"> </w:t>
      </w:r>
      <w:r w:rsidR="0087619A" w:rsidRPr="009C2B2F">
        <w:rPr>
          <w:noProof/>
          <w:sz w:val="28"/>
          <w:szCs w:val="28"/>
          <w:lang w:eastAsia="de-DE"/>
        </w:rPr>
        <w:t xml:space="preserve">диффузии </w:t>
      </w:r>
      <w:r w:rsidR="001F61C0" w:rsidRPr="009C2B2F">
        <w:rPr>
          <w:noProof/>
          <w:sz w:val="28"/>
          <w:szCs w:val="28"/>
          <w:lang w:eastAsia="de-DE"/>
        </w:rPr>
        <w:t xml:space="preserve">вольфрама </w:t>
      </w:r>
      <w:r w:rsidR="00E148B6" w:rsidRPr="009C2B2F">
        <w:rPr>
          <w:noProof/>
          <w:sz w:val="28"/>
          <w:szCs w:val="28"/>
          <w:lang w:eastAsia="de-DE"/>
        </w:rPr>
        <w:t xml:space="preserve">из </w:t>
      </w:r>
      <w:r w:rsidR="00BC378A" w:rsidRPr="009C2B2F">
        <w:rPr>
          <w:noProof/>
          <w:sz w:val="28"/>
          <w:szCs w:val="28"/>
          <w:lang w:eastAsia="de-DE"/>
        </w:rPr>
        <w:t>покрытия в матриц</w:t>
      </w:r>
      <w:r w:rsidR="00850A82" w:rsidRPr="009C2B2F">
        <w:rPr>
          <w:noProof/>
          <w:sz w:val="28"/>
          <w:szCs w:val="28"/>
          <w:lang w:eastAsia="de-DE"/>
        </w:rPr>
        <w:t>у</w:t>
      </w:r>
      <w:r w:rsidR="009879D4" w:rsidRPr="009C2B2F">
        <w:rPr>
          <w:noProof/>
          <w:sz w:val="28"/>
          <w:szCs w:val="28"/>
          <w:lang w:eastAsia="de-DE"/>
        </w:rPr>
        <w:t xml:space="preserve">, </w:t>
      </w:r>
      <w:r w:rsidR="00E148B6" w:rsidRPr="009C2B2F">
        <w:rPr>
          <w:noProof/>
          <w:sz w:val="28"/>
          <w:szCs w:val="28"/>
          <w:lang w:eastAsia="de-DE"/>
        </w:rPr>
        <w:t xml:space="preserve">что делает </w:t>
      </w:r>
      <w:r w:rsidR="009879D4" w:rsidRPr="009C2B2F">
        <w:rPr>
          <w:noProof/>
          <w:sz w:val="28"/>
          <w:szCs w:val="28"/>
          <w:lang w:eastAsia="de-DE"/>
        </w:rPr>
        <w:t>тантал</w:t>
      </w:r>
      <w:r w:rsidR="00E148B6" w:rsidRPr="009C2B2F">
        <w:rPr>
          <w:noProof/>
          <w:sz w:val="28"/>
          <w:szCs w:val="28"/>
          <w:lang w:eastAsia="de-DE"/>
        </w:rPr>
        <w:t xml:space="preserve"> более предпочтительным материалом для формирования покрытия</w:t>
      </w:r>
      <w:r w:rsidR="00531021" w:rsidRPr="009C2B2F">
        <w:rPr>
          <w:noProof/>
          <w:sz w:val="28"/>
          <w:szCs w:val="28"/>
          <w:lang w:eastAsia="de-DE"/>
        </w:rPr>
        <w:t xml:space="preserve"> с точки зрения его </w:t>
      </w:r>
      <w:r w:rsidR="00850A82" w:rsidRPr="009C2B2F">
        <w:rPr>
          <w:noProof/>
          <w:sz w:val="28"/>
          <w:szCs w:val="28"/>
          <w:lang w:eastAsia="de-DE"/>
        </w:rPr>
        <w:t>защитных свойств</w:t>
      </w:r>
      <w:r w:rsidR="00531021" w:rsidRPr="009C2B2F">
        <w:rPr>
          <w:noProof/>
          <w:sz w:val="28"/>
          <w:szCs w:val="28"/>
          <w:lang w:eastAsia="de-DE"/>
        </w:rPr>
        <w:t xml:space="preserve"> в условиях длительных высокотемпературных воздействий</w:t>
      </w:r>
      <w:r w:rsidR="00B931E2" w:rsidRPr="009C2B2F">
        <w:rPr>
          <w:noProof/>
          <w:sz w:val="28"/>
          <w:szCs w:val="28"/>
          <w:lang w:eastAsia="de-DE"/>
        </w:rPr>
        <w:t>.</w:t>
      </w:r>
    </w:p>
    <w:p w:rsidR="00646AC4" w:rsidRPr="009C2B2F" w:rsidRDefault="005754FF" w:rsidP="001D4B53">
      <w:pPr>
        <w:pStyle w:val="Abstract"/>
        <w:spacing w:before="0" w:after="0" w:line="360" w:lineRule="auto"/>
        <w:ind w:firstLine="709"/>
        <w:rPr>
          <w:sz w:val="28"/>
          <w:szCs w:val="28"/>
        </w:rPr>
      </w:pPr>
      <w:r w:rsidRPr="009C2B2F">
        <w:rPr>
          <w:b/>
          <w:sz w:val="28"/>
          <w:szCs w:val="28"/>
        </w:rPr>
        <w:t>Введение</w:t>
      </w:r>
    </w:p>
    <w:p w:rsidR="00397948" w:rsidRPr="009C2B2F" w:rsidRDefault="004855A0" w:rsidP="001D4B53">
      <w:pPr>
        <w:pStyle w:val="Abstract"/>
        <w:spacing w:before="0" w:after="0" w:line="360" w:lineRule="auto"/>
        <w:ind w:firstLine="709"/>
        <w:rPr>
          <w:sz w:val="28"/>
          <w:szCs w:val="28"/>
        </w:rPr>
      </w:pPr>
      <w:r w:rsidRPr="009C2B2F">
        <w:rPr>
          <w:sz w:val="28"/>
          <w:szCs w:val="28"/>
        </w:rPr>
        <w:t xml:space="preserve">В различных отраслях промышленности широко используются защитные покрытия, повышающие эксплуатационные характеристики ответственных деталей, узлов и агрегатов. </w:t>
      </w:r>
      <w:r w:rsidR="00551792" w:rsidRPr="009C2B2F">
        <w:rPr>
          <w:sz w:val="28"/>
          <w:szCs w:val="28"/>
        </w:rPr>
        <w:t xml:space="preserve">Одним из существенных </w:t>
      </w:r>
      <w:r w:rsidR="00551792" w:rsidRPr="009C2B2F">
        <w:rPr>
          <w:sz w:val="28"/>
          <w:szCs w:val="28"/>
        </w:rPr>
        <w:lastRenderedPageBreak/>
        <w:t xml:space="preserve">факторов, влияющих на срок службы </w:t>
      </w:r>
      <w:r w:rsidRPr="009C2B2F">
        <w:rPr>
          <w:sz w:val="28"/>
          <w:szCs w:val="28"/>
        </w:rPr>
        <w:t>изделий</w:t>
      </w:r>
      <w:r w:rsidR="00551792" w:rsidRPr="009C2B2F">
        <w:rPr>
          <w:sz w:val="28"/>
          <w:szCs w:val="28"/>
        </w:rPr>
        <w:t>, включающих детали с покрытием, являются процессы взаимной диффузии элементов покрытия и матрицы. Данные процессы непосредственно влияют на жаростойкость, коррозионную стойкость и износостойкость деталей, работающих при высокой температуре в агрессивных средах.</w:t>
      </w:r>
    </w:p>
    <w:p w:rsidR="00535DD9" w:rsidRPr="009C2B2F" w:rsidRDefault="004855A0" w:rsidP="001D4B53">
      <w:pPr>
        <w:pStyle w:val="Abstract"/>
        <w:spacing w:before="0" w:after="0" w:line="360" w:lineRule="auto"/>
        <w:ind w:firstLine="709"/>
        <w:rPr>
          <w:b/>
          <w:sz w:val="28"/>
          <w:szCs w:val="28"/>
        </w:rPr>
      </w:pPr>
      <w:r w:rsidRPr="009C2B2F">
        <w:rPr>
          <w:sz w:val="28"/>
          <w:szCs w:val="28"/>
        </w:rPr>
        <w:t>В авиационной промышленности формирование барьерных поверхностных слоев внутренних полостей лопаток газотурбинных двигателей производят посредством диффузионного насыщения тугоплавкими металлами (вольфрам</w:t>
      </w:r>
      <w:r w:rsidR="003B05A7" w:rsidRPr="009C2B2F">
        <w:rPr>
          <w:sz w:val="28"/>
          <w:szCs w:val="28"/>
        </w:rPr>
        <w:t>, тантал, рений) и их карбидами</w:t>
      </w:r>
      <w:r w:rsidR="009E65FE" w:rsidRPr="009C2B2F">
        <w:rPr>
          <w:sz w:val="28"/>
          <w:szCs w:val="28"/>
        </w:rPr>
        <w:t xml:space="preserve"> </w:t>
      </w:r>
      <w:r w:rsidRPr="009C2B2F">
        <w:rPr>
          <w:sz w:val="28"/>
          <w:szCs w:val="28"/>
        </w:rPr>
        <w:t>[</w:t>
      </w:r>
      <w:r w:rsidR="000F11C5" w:rsidRPr="009C2B2F">
        <w:rPr>
          <w:sz w:val="28"/>
          <w:szCs w:val="28"/>
        </w:rPr>
        <w:t>1</w:t>
      </w:r>
      <w:r w:rsidR="00AB6319" w:rsidRPr="009C2B2F">
        <w:rPr>
          <w:sz w:val="28"/>
          <w:szCs w:val="28"/>
        </w:rPr>
        <w:t xml:space="preserve">, </w:t>
      </w:r>
      <w:r w:rsidR="000F11C5" w:rsidRPr="009C2B2F">
        <w:rPr>
          <w:sz w:val="28"/>
          <w:szCs w:val="28"/>
        </w:rPr>
        <w:t>2</w:t>
      </w:r>
      <w:r w:rsidRPr="009C2B2F">
        <w:rPr>
          <w:sz w:val="28"/>
          <w:szCs w:val="28"/>
        </w:rPr>
        <w:t>]</w:t>
      </w:r>
      <w:r w:rsidR="003B05A7" w:rsidRPr="009C2B2F">
        <w:rPr>
          <w:sz w:val="28"/>
          <w:szCs w:val="28"/>
        </w:rPr>
        <w:t>, в том числе, ионно-плазменными методами [</w:t>
      </w:r>
      <w:r w:rsidR="00AB6319" w:rsidRPr="009C2B2F">
        <w:rPr>
          <w:sz w:val="28"/>
          <w:szCs w:val="28"/>
        </w:rPr>
        <w:t>3</w:t>
      </w:r>
      <w:r w:rsidR="003B05A7" w:rsidRPr="009C2B2F">
        <w:rPr>
          <w:sz w:val="28"/>
          <w:szCs w:val="28"/>
        </w:rPr>
        <w:t>]</w:t>
      </w:r>
      <w:r w:rsidRPr="009C2B2F">
        <w:rPr>
          <w:sz w:val="28"/>
          <w:szCs w:val="28"/>
        </w:rPr>
        <w:t>.</w:t>
      </w:r>
    </w:p>
    <w:p w:rsidR="0075275E" w:rsidRPr="009C2B2F" w:rsidRDefault="0075275E" w:rsidP="001D4B53">
      <w:pPr>
        <w:pStyle w:val="BodyL"/>
        <w:rPr>
          <w:sz w:val="28"/>
          <w:szCs w:val="28"/>
        </w:rPr>
      </w:pPr>
      <w:r w:rsidRPr="009C2B2F">
        <w:rPr>
          <w:sz w:val="28"/>
          <w:szCs w:val="28"/>
        </w:rPr>
        <w:t>Покрытия из вольфрама используются для повышения срока службы узлов и агрегатов</w:t>
      </w:r>
      <w:r w:rsidR="00715367" w:rsidRPr="009C2B2F">
        <w:rPr>
          <w:sz w:val="28"/>
          <w:szCs w:val="28"/>
        </w:rPr>
        <w:t>, функционирующих при высокотемпературных воздействиях</w:t>
      </w:r>
      <w:r w:rsidRPr="009C2B2F">
        <w:rPr>
          <w:sz w:val="28"/>
          <w:szCs w:val="28"/>
        </w:rPr>
        <w:t xml:space="preserve"> в технологических установках производства водорода, установках очистки нефти </w:t>
      </w:r>
      <w:r w:rsidR="00E04F23" w:rsidRPr="009C2B2F">
        <w:rPr>
          <w:sz w:val="28"/>
          <w:szCs w:val="28"/>
        </w:rPr>
        <w:t>от содержащейся в ней серы [</w:t>
      </w:r>
      <w:r w:rsidR="00AB6319" w:rsidRPr="009C2B2F">
        <w:rPr>
          <w:sz w:val="28"/>
          <w:szCs w:val="28"/>
        </w:rPr>
        <w:t>4</w:t>
      </w:r>
      <w:r w:rsidRPr="009C2B2F">
        <w:rPr>
          <w:sz w:val="28"/>
          <w:szCs w:val="28"/>
        </w:rPr>
        <w:t>]</w:t>
      </w:r>
      <w:r w:rsidR="00523E4E" w:rsidRPr="009C2B2F">
        <w:rPr>
          <w:sz w:val="28"/>
          <w:szCs w:val="28"/>
        </w:rPr>
        <w:t>.</w:t>
      </w:r>
      <w:r w:rsidR="008B2128" w:rsidRPr="009C2B2F">
        <w:rPr>
          <w:sz w:val="28"/>
          <w:szCs w:val="28"/>
        </w:rPr>
        <w:t xml:space="preserve"> </w:t>
      </w:r>
      <w:proofErr w:type="spellStart"/>
      <w:r w:rsidR="008B2128" w:rsidRPr="009C2B2F">
        <w:rPr>
          <w:sz w:val="28"/>
          <w:szCs w:val="28"/>
        </w:rPr>
        <w:t>Беспористые</w:t>
      </w:r>
      <w:proofErr w:type="spellEnd"/>
      <w:r w:rsidR="008B2128" w:rsidRPr="009C2B2F">
        <w:rPr>
          <w:sz w:val="28"/>
          <w:szCs w:val="28"/>
        </w:rPr>
        <w:t xml:space="preserve"> покрытия на основе вольфрама и его карбидов </w:t>
      </w:r>
      <w:proofErr w:type="spellStart"/>
      <w:proofErr w:type="gramStart"/>
      <w:r w:rsidR="008B2128" w:rsidRPr="009C2B2F">
        <w:rPr>
          <w:sz w:val="28"/>
          <w:szCs w:val="28"/>
        </w:rPr>
        <w:t>коррозионно</w:t>
      </w:r>
      <w:proofErr w:type="spellEnd"/>
      <w:r w:rsidR="008B2128" w:rsidRPr="009C2B2F">
        <w:rPr>
          <w:sz w:val="28"/>
          <w:szCs w:val="28"/>
        </w:rPr>
        <w:t xml:space="preserve"> устойчивы</w:t>
      </w:r>
      <w:proofErr w:type="gramEnd"/>
      <w:r w:rsidR="008B2128" w:rsidRPr="009C2B2F">
        <w:rPr>
          <w:sz w:val="28"/>
          <w:szCs w:val="28"/>
        </w:rPr>
        <w:t xml:space="preserve"> в растворах сероводорода и неорганических кислот, что существенно повышает срок службы инструментов и ответственных узлов при их эксплуатации в экстремально тяжелых условиях абразивного, коррозионного и эрозионного износа. Повышение эксплуатационных характеристик при этом достигается благодаря уникальному сочетанию химической стойкости, твердости, вязкости, </w:t>
      </w:r>
      <w:proofErr w:type="spellStart"/>
      <w:r w:rsidR="008B2128" w:rsidRPr="009C2B2F">
        <w:rPr>
          <w:sz w:val="28"/>
          <w:szCs w:val="28"/>
        </w:rPr>
        <w:t>трещин</w:t>
      </w:r>
      <w:proofErr w:type="gramStart"/>
      <w:r w:rsidR="008B2128" w:rsidRPr="009C2B2F">
        <w:rPr>
          <w:sz w:val="28"/>
          <w:szCs w:val="28"/>
        </w:rPr>
        <w:t>о</w:t>
      </w:r>
      <w:proofErr w:type="spellEnd"/>
      <w:r w:rsidR="008B2128" w:rsidRPr="009C2B2F">
        <w:rPr>
          <w:sz w:val="28"/>
          <w:szCs w:val="28"/>
        </w:rPr>
        <w:t>-</w:t>
      </w:r>
      <w:proofErr w:type="gramEnd"/>
      <w:r w:rsidR="008B2128" w:rsidRPr="009C2B2F">
        <w:rPr>
          <w:sz w:val="28"/>
          <w:szCs w:val="28"/>
        </w:rPr>
        <w:t xml:space="preserve"> и ударостойкости защитных покрытий </w:t>
      </w:r>
      <w:r w:rsidR="00F50FF6" w:rsidRPr="009C2B2F">
        <w:rPr>
          <w:sz w:val="28"/>
          <w:szCs w:val="28"/>
        </w:rPr>
        <w:t>[5</w:t>
      </w:r>
      <w:r w:rsidR="008B2128" w:rsidRPr="009C2B2F">
        <w:rPr>
          <w:sz w:val="28"/>
          <w:szCs w:val="28"/>
        </w:rPr>
        <w:t>].</w:t>
      </w:r>
    </w:p>
    <w:p w:rsidR="00F87E9C" w:rsidRPr="009C2B2F" w:rsidRDefault="003B05A7" w:rsidP="001D4B53">
      <w:pPr>
        <w:pStyle w:val="BodyL"/>
        <w:rPr>
          <w:sz w:val="28"/>
          <w:szCs w:val="28"/>
        </w:rPr>
      </w:pPr>
      <w:r w:rsidRPr="009C2B2F">
        <w:rPr>
          <w:sz w:val="28"/>
          <w:szCs w:val="28"/>
        </w:rPr>
        <w:t xml:space="preserve">Таким образом, </w:t>
      </w:r>
      <w:r w:rsidR="00D9562F" w:rsidRPr="009C2B2F">
        <w:rPr>
          <w:sz w:val="28"/>
          <w:szCs w:val="28"/>
        </w:rPr>
        <w:t xml:space="preserve">повышение ресурса и эксплуатационных характеристик </w:t>
      </w:r>
      <w:r w:rsidR="00EC0BD9" w:rsidRPr="009C2B2F">
        <w:rPr>
          <w:sz w:val="28"/>
          <w:szCs w:val="28"/>
        </w:rPr>
        <w:t>изделий, функционирующих в условиях длительных высокотемпературных воздействий</w:t>
      </w:r>
      <w:r w:rsidR="00D9562F" w:rsidRPr="009C2B2F">
        <w:rPr>
          <w:sz w:val="28"/>
          <w:szCs w:val="28"/>
        </w:rPr>
        <w:t>,</w:t>
      </w:r>
      <w:r w:rsidR="00EC0BD9" w:rsidRPr="009C2B2F">
        <w:rPr>
          <w:sz w:val="28"/>
          <w:szCs w:val="28"/>
        </w:rPr>
        <w:t xml:space="preserve"> посредством формирования </w:t>
      </w:r>
      <w:r w:rsidR="00D9562F" w:rsidRPr="009C2B2F">
        <w:rPr>
          <w:sz w:val="28"/>
          <w:szCs w:val="28"/>
        </w:rPr>
        <w:t xml:space="preserve">защитных </w:t>
      </w:r>
      <w:r w:rsidR="00EC0BD9" w:rsidRPr="009C2B2F">
        <w:rPr>
          <w:sz w:val="28"/>
          <w:szCs w:val="28"/>
        </w:rPr>
        <w:t>покрытий, в том числе с применением тугоплавких металлов</w:t>
      </w:r>
      <w:r w:rsidR="00D9562F" w:rsidRPr="009C2B2F">
        <w:rPr>
          <w:sz w:val="28"/>
          <w:szCs w:val="28"/>
        </w:rPr>
        <w:t>,</w:t>
      </w:r>
      <w:r w:rsidR="00EC0BD9" w:rsidRPr="009C2B2F">
        <w:rPr>
          <w:sz w:val="28"/>
          <w:szCs w:val="28"/>
        </w:rPr>
        <w:t xml:space="preserve"> является актуальной проблемой современного материаловедения.</w:t>
      </w:r>
    </w:p>
    <w:p w:rsidR="006C486C" w:rsidRPr="009C2B2F" w:rsidRDefault="0075275E" w:rsidP="001D4B53">
      <w:pPr>
        <w:pStyle w:val="BodyL"/>
        <w:rPr>
          <w:sz w:val="28"/>
          <w:szCs w:val="28"/>
        </w:rPr>
      </w:pPr>
      <w:r w:rsidRPr="009C2B2F">
        <w:rPr>
          <w:sz w:val="28"/>
          <w:szCs w:val="28"/>
        </w:rPr>
        <w:lastRenderedPageBreak/>
        <w:t xml:space="preserve">В </w:t>
      </w:r>
      <w:r w:rsidR="00022152" w:rsidRPr="009C2B2F">
        <w:rPr>
          <w:sz w:val="28"/>
          <w:szCs w:val="28"/>
        </w:rPr>
        <w:t>статье</w:t>
      </w:r>
      <w:r w:rsidRPr="009C2B2F">
        <w:rPr>
          <w:sz w:val="28"/>
          <w:szCs w:val="28"/>
        </w:rPr>
        <w:t xml:space="preserve"> предлагается </w:t>
      </w:r>
      <w:r w:rsidR="00A4184D" w:rsidRPr="009C2B2F">
        <w:rPr>
          <w:sz w:val="28"/>
          <w:szCs w:val="28"/>
        </w:rPr>
        <w:t>способ</w:t>
      </w:r>
      <w:r w:rsidRPr="009C2B2F">
        <w:rPr>
          <w:sz w:val="28"/>
          <w:szCs w:val="28"/>
        </w:rPr>
        <w:t xml:space="preserve"> расчета распределения концентрации элементов в </w:t>
      </w:r>
      <w:r w:rsidR="001C778B" w:rsidRPr="009C2B2F">
        <w:rPr>
          <w:sz w:val="28"/>
          <w:szCs w:val="28"/>
        </w:rPr>
        <w:t>системе «сталь–</w:t>
      </w:r>
      <w:r w:rsidR="00AB5246" w:rsidRPr="009C2B2F">
        <w:rPr>
          <w:sz w:val="28"/>
          <w:szCs w:val="28"/>
        </w:rPr>
        <w:t>покрытие</w:t>
      </w:r>
      <w:r w:rsidR="001C778B" w:rsidRPr="009C2B2F">
        <w:rPr>
          <w:sz w:val="28"/>
          <w:szCs w:val="28"/>
        </w:rPr>
        <w:t>»</w:t>
      </w:r>
      <w:r w:rsidRPr="009C2B2F">
        <w:rPr>
          <w:sz w:val="28"/>
          <w:szCs w:val="28"/>
        </w:rPr>
        <w:t xml:space="preserve"> при высоких градиентах температуры и внутренних напряжениях</w:t>
      </w:r>
      <w:r w:rsidR="00754CF6" w:rsidRPr="009C2B2F">
        <w:rPr>
          <w:sz w:val="28"/>
          <w:szCs w:val="28"/>
        </w:rPr>
        <w:t xml:space="preserve"> в кристаллической решетке матрицы</w:t>
      </w:r>
      <w:r w:rsidR="00D9562F" w:rsidRPr="009C2B2F">
        <w:rPr>
          <w:sz w:val="28"/>
          <w:szCs w:val="28"/>
        </w:rPr>
        <w:t xml:space="preserve">, позволяющий проводить выбор оптимального </w:t>
      </w:r>
      <w:r w:rsidR="0015322D" w:rsidRPr="009C2B2F">
        <w:rPr>
          <w:sz w:val="28"/>
          <w:szCs w:val="28"/>
        </w:rPr>
        <w:t xml:space="preserve">материала </w:t>
      </w:r>
      <w:r w:rsidR="00D9562F" w:rsidRPr="009C2B2F">
        <w:rPr>
          <w:sz w:val="28"/>
          <w:szCs w:val="28"/>
        </w:rPr>
        <w:t>покрытия</w:t>
      </w:r>
      <w:r w:rsidR="0015322D" w:rsidRPr="009C2B2F">
        <w:rPr>
          <w:sz w:val="28"/>
          <w:szCs w:val="28"/>
        </w:rPr>
        <w:t xml:space="preserve"> </w:t>
      </w:r>
      <w:r w:rsidR="00142490" w:rsidRPr="009C2B2F">
        <w:rPr>
          <w:sz w:val="28"/>
          <w:szCs w:val="28"/>
        </w:rPr>
        <w:t xml:space="preserve">из тугоплавких металлов </w:t>
      </w:r>
      <w:r w:rsidR="0015322D" w:rsidRPr="009C2B2F">
        <w:rPr>
          <w:sz w:val="28"/>
          <w:szCs w:val="28"/>
        </w:rPr>
        <w:t xml:space="preserve">с точки зрения </w:t>
      </w:r>
      <w:r w:rsidR="00142490" w:rsidRPr="009C2B2F">
        <w:rPr>
          <w:noProof/>
          <w:sz w:val="28"/>
          <w:szCs w:val="28"/>
          <w:lang w:eastAsia="de-DE"/>
        </w:rPr>
        <w:t>их</w:t>
      </w:r>
      <w:r w:rsidR="0015322D" w:rsidRPr="009C2B2F">
        <w:rPr>
          <w:noProof/>
          <w:sz w:val="28"/>
          <w:szCs w:val="28"/>
          <w:lang w:eastAsia="de-DE"/>
        </w:rPr>
        <w:t xml:space="preserve"> защитных свойств в условиях длительных высокотемпературных воздействий.</w:t>
      </w:r>
    </w:p>
    <w:p w:rsidR="00646AC4" w:rsidRPr="009C2B2F" w:rsidRDefault="00E262AB" w:rsidP="001D4B53">
      <w:pPr>
        <w:spacing w:line="360" w:lineRule="auto"/>
        <w:ind w:firstLine="709"/>
        <w:rPr>
          <w:rFonts w:eastAsiaTheme="minorHAnsi" w:cstheme="minorBidi"/>
          <w:b/>
          <w:szCs w:val="28"/>
        </w:rPr>
      </w:pPr>
      <w:bookmarkStart w:id="0" w:name="_Ref438761511"/>
      <w:r w:rsidRPr="009C2B2F">
        <w:rPr>
          <w:rFonts w:eastAsiaTheme="minorHAnsi" w:cstheme="minorBidi"/>
          <w:b/>
          <w:szCs w:val="28"/>
        </w:rPr>
        <w:t xml:space="preserve">Методика </w:t>
      </w:r>
      <w:r w:rsidR="006B728D" w:rsidRPr="009C2B2F">
        <w:rPr>
          <w:rFonts w:eastAsiaTheme="minorHAnsi" w:cstheme="minorBidi"/>
          <w:b/>
          <w:szCs w:val="28"/>
        </w:rPr>
        <w:t>расчета</w:t>
      </w:r>
      <w:r w:rsidR="005E1C58" w:rsidRPr="009C2B2F">
        <w:rPr>
          <w:rFonts w:eastAsiaTheme="minorHAnsi" w:cstheme="minorBidi"/>
          <w:b/>
          <w:szCs w:val="28"/>
        </w:rPr>
        <w:t xml:space="preserve"> </w:t>
      </w:r>
      <w:r w:rsidR="005A4CA9" w:rsidRPr="009C2B2F">
        <w:rPr>
          <w:rFonts w:eastAsiaTheme="minorHAnsi" w:cstheme="minorBidi"/>
          <w:b/>
          <w:szCs w:val="28"/>
        </w:rPr>
        <w:t xml:space="preserve">массопереноса по </w:t>
      </w:r>
      <w:r w:rsidR="00C14B5A" w:rsidRPr="009C2B2F">
        <w:rPr>
          <w:rFonts w:eastAsiaTheme="minorHAnsi" w:cstheme="minorBidi"/>
          <w:b/>
          <w:szCs w:val="28"/>
        </w:rPr>
        <w:t>концентрационному</w:t>
      </w:r>
      <w:r w:rsidR="005A4CA9" w:rsidRPr="009C2B2F">
        <w:rPr>
          <w:rFonts w:eastAsiaTheme="minorHAnsi" w:cstheme="minorBidi"/>
          <w:b/>
          <w:szCs w:val="28"/>
        </w:rPr>
        <w:t xml:space="preserve"> </w:t>
      </w:r>
      <w:r w:rsidR="00646AC4" w:rsidRPr="009C2B2F">
        <w:rPr>
          <w:rFonts w:eastAsiaTheme="minorHAnsi" w:cstheme="minorBidi"/>
          <w:b/>
          <w:szCs w:val="28"/>
        </w:rPr>
        <w:t>и температурному механизмам</w:t>
      </w:r>
    </w:p>
    <w:p w:rsidR="005A4CA9" w:rsidRPr="009C2B2F" w:rsidRDefault="005A4CA9" w:rsidP="001D4B53">
      <w:pPr>
        <w:spacing w:line="360" w:lineRule="auto"/>
        <w:ind w:firstLine="709"/>
        <w:rPr>
          <w:rFonts w:eastAsiaTheme="minorHAnsi" w:cstheme="minorBidi"/>
          <w:b/>
          <w:szCs w:val="28"/>
        </w:rPr>
      </w:pPr>
      <w:r w:rsidRPr="009C2B2F">
        <w:rPr>
          <w:rFonts w:eastAsiaTheme="minorHAnsi"/>
          <w:szCs w:val="28"/>
        </w:rPr>
        <w:t xml:space="preserve">Для расчета вероятности отдельного атома покинуть свое место в кристаллической решетке используют аппроксимацию Дебая. С точки зрения термодинамики для успешного скачка атома необходима флуктуация энергии, равная </w:t>
      </w:r>
      <w:proofErr w:type="spellStart"/>
      <w:r w:rsidRPr="009C2B2F">
        <w:rPr>
          <w:rFonts w:eastAsiaTheme="minorHAnsi"/>
          <w:szCs w:val="28"/>
        </w:rPr>
        <w:t>Гибсовскому</w:t>
      </w:r>
      <w:proofErr w:type="spellEnd"/>
      <w:r w:rsidRPr="009C2B2F">
        <w:rPr>
          <w:rFonts w:eastAsiaTheme="minorHAnsi"/>
          <w:szCs w:val="28"/>
        </w:rPr>
        <w:t xml:space="preserve"> термодинамическому потенциалу активизации атома</w:t>
      </w:r>
      <w:proofErr w:type="gramStart"/>
      <w:r w:rsidR="00126C3B" w:rsidRPr="009C2B2F">
        <w:rPr>
          <w:rFonts w:eastAsiaTheme="minorHAnsi"/>
          <w:szCs w:val="28"/>
        </w:rPr>
        <w:t xml:space="preserve"> </w:t>
      </w:r>
      <w:r w:rsidR="00336FBA" w:rsidRPr="009C2B2F">
        <w:rPr>
          <w:rFonts w:eastAsiaTheme="minorHAnsi"/>
          <w:szCs w:val="28"/>
        </w:rPr>
        <w:t>(</w:t>
      </w:r>
      <w:r w:rsidR="00126C3B" w:rsidRPr="009C2B2F">
        <w:rPr>
          <w:rFonts w:eastAsia="Times New Roman"/>
          <w:noProof/>
          <w:position w:val="-14"/>
          <w:szCs w:val="28"/>
          <w:lang w:val="en-US" w:eastAsia="de-DE"/>
        </w:rPr>
        <w:object w:dxaOrig="4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17.75pt" o:ole="" fillcolor="window">
            <v:imagedata r:id="rId9" o:title=""/>
          </v:shape>
          <o:OLEObject Type="Embed" ProgID="Equation.3" ShapeID="_x0000_i1025" DrawAspect="Content" ObjectID="_1529213506" r:id="rId10"/>
        </w:object>
      </w:r>
      <w:r w:rsidR="00336FBA" w:rsidRPr="009C2B2F">
        <w:rPr>
          <w:rFonts w:eastAsia="Times New Roman"/>
          <w:noProof/>
          <w:szCs w:val="28"/>
          <w:lang w:eastAsia="de-DE"/>
        </w:rPr>
        <w:t>)</w:t>
      </w:r>
      <w:r w:rsidRPr="009C2B2F">
        <w:rPr>
          <w:rFonts w:eastAsiaTheme="minorHAnsi"/>
          <w:szCs w:val="28"/>
        </w:rPr>
        <w:t>.</w:t>
      </w:r>
      <w:proofErr w:type="gramEnd"/>
    </w:p>
    <w:p w:rsidR="005A4CA9" w:rsidRPr="009C2B2F" w:rsidRDefault="005A4CA9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ab/>
      </w:r>
      <w:r w:rsidR="00AB5246" w:rsidRPr="009C2B2F">
        <w:rPr>
          <w:rFonts w:eastAsia="Times New Roman"/>
          <w:noProof/>
          <w:position w:val="-20"/>
          <w:szCs w:val="28"/>
          <w:lang w:val="en-US" w:eastAsia="de-DE"/>
        </w:rPr>
        <w:object w:dxaOrig="960" w:dyaOrig="440">
          <v:shape id="_x0000_i1026" type="#_x0000_t75" style="width:47.7pt;height:20.55pt" o:ole="" fillcolor="window">
            <v:imagedata r:id="rId11" o:title=""/>
          </v:shape>
          <o:OLEObject Type="Embed" ProgID="Equation.3" ShapeID="_x0000_i1026" DrawAspect="Content" ObjectID="_1529213507" r:id="rId12"/>
        </w:object>
      </w:r>
      <w:r w:rsidRPr="009C2B2F">
        <w:rPr>
          <w:rFonts w:eastAsia="Times New Roman"/>
          <w:noProof/>
          <w:szCs w:val="28"/>
          <w:lang w:eastAsia="de-DE"/>
        </w:rPr>
        <w:tab/>
        <w:t>(1)</w:t>
      </w:r>
    </w:p>
    <w:p w:rsidR="005A4CA9" w:rsidRPr="009C2B2F" w:rsidRDefault="005A4CA9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ab/>
      </w:r>
      <w:r w:rsidRPr="009C2B2F">
        <w:rPr>
          <w:rFonts w:eastAsia="Times New Roman"/>
          <w:noProof/>
          <w:position w:val="-22"/>
          <w:szCs w:val="28"/>
          <w:lang w:val="en-US" w:eastAsia="de-DE"/>
        </w:rPr>
        <w:object w:dxaOrig="2299" w:dyaOrig="720">
          <v:shape id="_x0000_i1027" type="#_x0000_t75" style="width:115.95pt;height:36.45pt" o:ole="" fillcolor="window">
            <v:imagedata r:id="rId13" o:title=""/>
          </v:shape>
          <o:OLEObject Type="Embed" ProgID="Equation.3" ShapeID="_x0000_i1027" DrawAspect="Content" ObjectID="_1529213508" r:id="rId14"/>
        </w:object>
      </w:r>
      <w:r w:rsidRPr="009C2B2F">
        <w:rPr>
          <w:rFonts w:eastAsia="Times New Roman"/>
          <w:noProof/>
          <w:szCs w:val="28"/>
          <w:lang w:eastAsia="de-DE"/>
        </w:rPr>
        <w:tab/>
        <w:t>(2)</w:t>
      </w:r>
    </w:p>
    <w:p w:rsidR="005A4CA9" w:rsidRPr="009C2B2F" w:rsidRDefault="009E7E07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 xml:space="preserve">где </w:t>
      </w:r>
      <w:r w:rsidR="00126C3B" w:rsidRPr="009C2B2F">
        <w:rPr>
          <w:rFonts w:eastAsia="Times New Roman"/>
          <w:noProof/>
          <w:position w:val="-26"/>
          <w:szCs w:val="28"/>
          <w:lang w:val="en-US" w:eastAsia="de-DE"/>
        </w:rPr>
        <w:object w:dxaOrig="320" w:dyaOrig="620">
          <v:shape id="_x0000_i1028" type="#_x0000_t75" style="width:16.85pt;height:29.9pt" o:ole="" fillcolor="window">
            <v:imagedata r:id="rId15" o:title=""/>
          </v:shape>
          <o:OLEObject Type="Embed" ProgID="Equation.3" ShapeID="_x0000_i1028" DrawAspect="Content" ObjectID="_1529213509" r:id="rId16"/>
        </w:object>
      </w:r>
      <w:r w:rsidRPr="009C2B2F">
        <w:rPr>
          <w:rFonts w:eastAsia="Times New Roman"/>
          <w:noProof/>
          <w:szCs w:val="28"/>
          <w:lang w:eastAsia="de-DE"/>
        </w:rPr>
        <w:t xml:space="preserve"> </w:t>
      </w:r>
      <w:r w:rsidR="00126C3B" w:rsidRPr="009C2B2F">
        <w:rPr>
          <w:rFonts w:eastAsia="Times New Roman"/>
          <w:noProof/>
          <w:szCs w:val="28"/>
          <w:lang w:eastAsia="de-DE"/>
        </w:rPr>
        <w:t xml:space="preserve">– флуктуация энергии, необходимая для перемещения атома, </w:t>
      </w:r>
      <w:r w:rsidR="00336FBA" w:rsidRPr="009C2B2F">
        <w:rPr>
          <w:rFonts w:eastAsia="Times New Roman"/>
          <w:noProof/>
          <w:position w:val="-26"/>
          <w:szCs w:val="28"/>
          <w:lang w:val="en-US" w:eastAsia="de-DE"/>
        </w:rPr>
        <w:object w:dxaOrig="260" w:dyaOrig="620">
          <v:shape id="_x0000_i1029" type="#_x0000_t75" style="width:13.1pt;height:31.8pt" o:ole="" fillcolor="window">
            <v:imagedata r:id="rId17" o:title=""/>
          </v:shape>
          <o:OLEObject Type="Embed" ProgID="Equation.3" ShapeID="_x0000_i1029" DrawAspect="Content" ObjectID="_1529213510" r:id="rId18"/>
        </w:object>
      </w:r>
      <w:r w:rsidR="00336FBA" w:rsidRPr="009C2B2F">
        <w:rPr>
          <w:rFonts w:eastAsia="Times New Roman"/>
          <w:noProof/>
          <w:szCs w:val="28"/>
          <w:lang w:eastAsia="de-DE"/>
        </w:rPr>
        <w:t xml:space="preserve"> – вероятность его перемещения. </w:t>
      </w:r>
      <w:r w:rsidR="005A4CA9" w:rsidRPr="009C2B2F">
        <w:rPr>
          <w:rFonts w:eastAsia="Times New Roman"/>
          <w:noProof/>
          <w:szCs w:val="28"/>
          <w:lang w:eastAsia="de-DE"/>
        </w:rPr>
        <w:t xml:space="preserve">Из выражения (2) для частоты прыжков атома выводится кинетическое уравнение диффузии по вакансионному механизму. При этом используется метод расчетов, предложенный ранее в </w:t>
      </w:r>
      <w:r w:rsidR="005833EC" w:rsidRPr="009C2B2F">
        <w:rPr>
          <w:rFonts w:eastAsia="Times New Roman"/>
          <w:noProof/>
          <w:szCs w:val="28"/>
          <w:lang w:eastAsia="de-DE"/>
        </w:rPr>
        <w:t>исследовании</w:t>
      </w:r>
      <w:r w:rsidR="005A4CA9" w:rsidRPr="009C2B2F">
        <w:rPr>
          <w:rFonts w:eastAsia="Times New Roman"/>
          <w:noProof/>
          <w:szCs w:val="28"/>
          <w:lang w:eastAsia="de-DE"/>
        </w:rPr>
        <w:t xml:space="preserve"> [</w:t>
      </w:r>
      <w:r w:rsidR="00F50FF6" w:rsidRPr="009C2B2F">
        <w:rPr>
          <w:rFonts w:eastAsia="Times New Roman"/>
          <w:noProof/>
          <w:szCs w:val="28"/>
          <w:lang w:eastAsia="de-DE"/>
        </w:rPr>
        <w:t>6</w:t>
      </w:r>
      <w:r w:rsidR="005A4CA9" w:rsidRPr="009C2B2F">
        <w:rPr>
          <w:rFonts w:eastAsia="Times New Roman"/>
          <w:noProof/>
          <w:szCs w:val="28"/>
          <w:lang w:eastAsia="de-DE"/>
        </w:rPr>
        <w:t>]</w:t>
      </w:r>
      <w:r w:rsidR="00A71A4B" w:rsidRPr="009C2B2F">
        <w:rPr>
          <w:rFonts w:eastAsia="Times New Roman"/>
          <w:noProof/>
          <w:szCs w:val="28"/>
          <w:lang w:eastAsia="de-DE"/>
        </w:rPr>
        <w:t xml:space="preserve">, </w:t>
      </w:r>
      <w:r w:rsidR="00AB5246" w:rsidRPr="009C2B2F">
        <w:rPr>
          <w:rFonts w:eastAsia="Times New Roman"/>
          <w:noProof/>
          <w:szCs w:val="28"/>
          <w:lang w:eastAsia="de-DE"/>
        </w:rPr>
        <w:t>но в данной работе о</w:t>
      </w:r>
      <w:r w:rsidR="00A71A4B" w:rsidRPr="009C2B2F">
        <w:rPr>
          <w:rFonts w:eastAsia="Times New Roman"/>
          <w:noProof/>
          <w:szCs w:val="28"/>
          <w:lang w:eastAsia="de-DE"/>
        </w:rPr>
        <w:t>н дополнен учетом термонапряжен</w:t>
      </w:r>
      <w:r w:rsidR="00AB5246" w:rsidRPr="009C2B2F">
        <w:rPr>
          <w:rFonts w:eastAsia="Times New Roman"/>
          <w:noProof/>
          <w:szCs w:val="28"/>
          <w:lang w:eastAsia="de-DE"/>
        </w:rPr>
        <w:t>ий</w:t>
      </w:r>
      <w:r w:rsidR="005A4CA9" w:rsidRPr="009C2B2F">
        <w:rPr>
          <w:rFonts w:eastAsia="Times New Roman"/>
          <w:noProof/>
          <w:szCs w:val="28"/>
          <w:lang w:eastAsia="de-DE"/>
        </w:rPr>
        <w:t>.</w:t>
      </w:r>
    </w:p>
    <w:p w:rsidR="005A4CA9" w:rsidRPr="009C2B2F" w:rsidRDefault="005A4CA9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>Рассмотрим три сечения плоскости кристаллической решетки, в которых расположены атомы. Эти плоскости перпендикулярны оси, вдоль которой происходит процесс диффузии</w:t>
      </w:r>
      <w:r w:rsidR="00153840" w:rsidRPr="009C2B2F">
        <w:rPr>
          <w:rFonts w:eastAsia="Times New Roman"/>
          <w:noProof/>
          <w:szCs w:val="28"/>
          <w:lang w:eastAsia="de-DE"/>
        </w:rPr>
        <w:t xml:space="preserve"> атомов</w:t>
      </w:r>
      <w:r w:rsidRPr="009C2B2F">
        <w:rPr>
          <w:rFonts w:eastAsia="Times New Roman"/>
          <w:noProof/>
          <w:szCs w:val="28"/>
          <w:lang w:eastAsia="de-DE"/>
        </w:rPr>
        <w:t xml:space="preserve">. Вдоль этой оси возникают градиенты концентраций компонентов сплава, градиент температуры, градиент концентрации вакансий и градиент внутренних напряжений. При </w:t>
      </w:r>
      <w:r w:rsidRPr="009C2B2F">
        <w:rPr>
          <w:rFonts w:eastAsia="Times New Roman"/>
          <w:noProof/>
          <w:szCs w:val="28"/>
          <w:lang w:eastAsia="de-DE"/>
        </w:rPr>
        <w:lastRenderedPageBreak/>
        <w:t xml:space="preserve">этом расчет внутренних напряжений является </w:t>
      </w:r>
      <w:r w:rsidR="00153840" w:rsidRPr="009C2B2F">
        <w:rPr>
          <w:rFonts w:eastAsia="Times New Roman"/>
          <w:noProof/>
          <w:szCs w:val="28"/>
          <w:lang w:eastAsia="de-DE"/>
        </w:rPr>
        <w:t xml:space="preserve">дополнительным </w:t>
      </w:r>
      <w:r w:rsidRPr="009C2B2F">
        <w:rPr>
          <w:rFonts w:eastAsia="Times New Roman"/>
          <w:noProof/>
          <w:szCs w:val="28"/>
          <w:lang w:eastAsia="de-DE"/>
        </w:rPr>
        <w:t>уточняющим фактором в представленной модели по сравнению с другими исследованиями. Допустим, что в результате действия внешней силы в образце изменяется параметр решетки. В случае возникновения механических напряжений параметр</w:t>
      </w:r>
      <w:r w:rsidR="00153840" w:rsidRPr="009C2B2F">
        <w:rPr>
          <w:rFonts w:eastAsia="Times New Roman"/>
          <w:noProof/>
          <w:szCs w:val="28"/>
          <w:lang w:eastAsia="de-DE"/>
        </w:rPr>
        <w:t>ы</w:t>
      </w:r>
      <w:r w:rsidRPr="009C2B2F">
        <w:rPr>
          <w:rFonts w:eastAsia="Times New Roman"/>
          <w:noProof/>
          <w:szCs w:val="28"/>
          <w:lang w:eastAsia="de-DE"/>
        </w:rPr>
        <w:t xml:space="preserve"> </w:t>
      </w:r>
      <w:r w:rsidR="00153840" w:rsidRPr="009C2B2F">
        <w:rPr>
          <w:rFonts w:eastAsia="Times New Roman"/>
          <w:noProof/>
          <w:szCs w:val="28"/>
          <w:lang w:eastAsia="de-DE"/>
        </w:rPr>
        <w:t>кристаллической решетки по глубине образца буду</w:t>
      </w:r>
      <w:r w:rsidRPr="009C2B2F">
        <w:rPr>
          <w:rFonts w:eastAsia="Times New Roman"/>
          <w:noProof/>
          <w:szCs w:val="28"/>
          <w:lang w:eastAsia="de-DE"/>
        </w:rPr>
        <w:t>т различаться.</w:t>
      </w:r>
    </w:p>
    <w:p w:rsidR="005A4CA9" w:rsidRPr="009C2B2F" w:rsidRDefault="005A4CA9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>На рисунке 1 приведен</w:t>
      </w:r>
      <w:r w:rsidR="00153840" w:rsidRPr="009C2B2F">
        <w:rPr>
          <w:rFonts w:eastAsia="Times New Roman"/>
          <w:noProof/>
          <w:szCs w:val="28"/>
          <w:lang w:eastAsia="de-DE"/>
        </w:rPr>
        <w:t>а</w:t>
      </w:r>
      <w:r w:rsidRPr="009C2B2F">
        <w:rPr>
          <w:rFonts w:eastAsia="Times New Roman"/>
          <w:noProof/>
          <w:szCs w:val="28"/>
          <w:lang w:eastAsia="de-DE"/>
        </w:rPr>
        <w:t xml:space="preserve"> </w:t>
      </w:r>
      <w:r w:rsidR="00153840" w:rsidRPr="009C2B2F">
        <w:rPr>
          <w:rFonts w:eastAsia="Times New Roman"/>
          <w:noProof/>
          <w:szCs w:val="28"/>
          <w:lang w:eastAsia="de-DE"/>
        </w:rPr>
        <w:t>схема</w:t>
      </w:r>
      <w:r w:rsidRPr="009C2B2F">
        <w:rPr>
          <w:rFonts w:eastAsia="Times New Roman"/>
          <w:noProof/>
          <w:szCs w:val="28"/>
          <w:lang w:eastAsia="de-DE"/>
        </w:rPr>
        <w:t xml:space="preserve"> выбранных плоскостей с номерами 1, 2, 3. Число атомов компонентов А, В и вакансий </w:t>
      </w:r>
      <w:r w:rsidRPr="009C2B2F">
        <w:rPr>
          <w:rFonts w:eastAsia="Times New Roman"/>
          <w:noProof/>
          <w:szCs w:val="28"/>
          <w:lang w:val="en-US" w:eastAsia="de-DE"/>
        </w:rPr>
        <w:t>V</w:t>
      </w:r>
      <w:r w:rsidRPr="009C2B2F">
        <w:rPr>
          <w:rFonts w:eastAsia="Times New Roman"/>
          <w:noProof/>
          <w:szCs w:val="28"/>
          <w:lang w:eastAsia="de-DE"/>
        </w:rPr>
        <w:t xml:space="preserve"> обозначены под каждой плоскостью, </w:t>
      </w:r>
      <w:r w:rsidRPr="009C2B2F">
        <w:rPr>
          <w:rFonts w:eastAsia="Times New Roman"/>
          <w:i/>
          <w:noProof/>
          <w:szCs w:val="28"/>
          <w:lang w:val="en-US" w:eastAsia="de-DE"/>
        </w:rPr>
        <w:t>b</w:t>
      </w:r>
      <w:r w:rsidRPr="009C2B2F">
        <w:rPr>
          <w:rFonts w:eastAsia="Times New Roman"/>
          <w:i/>
          <w:noProof/>
          <w:szCs w:val="28"/>
          <w:vertAlign w:val="subscript"/>
          <w:lang w:eastAsia="de-DE"/>
        </w:rPr>
        <w:t>1</w:t>
      </w:r>
      <w:r w:rsidRPr="009C2B2F">
        <w:rPr>
          <w:rFonts w:eastAsia="Times New Roman"/>
          <w:i/>
          <w:noProof/>
          <w:szCs w:val="28"/>
          <w:lang w:eastAsia="de-DE"/>
        </w:rPr>
        <w:t xml:space="preserve"> и </w:t>
      </w:r>
      <w:r w:rsidRPr="009C2B2F">
        <w:rPr>
          <w:rFonts w:eastAsia="Times New Roman"/>
          <w:i/>
          <w:noProof/>
          <w:szCs w:val="28"/>
          <w:lang w:val="en-US" w:eastAsia="de-DE"/>
        </w:rPr>
        <w:t>b</w:t>
      </w:r>
      <w:r w:rsidRPr="009C2B2F">
        <w:rPr>
          <w:rFonts w:eastAsia="Times New Roman"/>
          <w:i/>
          <w:noProof/>
          <w:szCs w:val="28"/>
          <w:vertAlign w:val="subscript"/>
          <w:lang w:eastAsia="de-DE"/>
        </w:rPr>
        <w:t>3</w:t>
      </w:r>
      <w:r w:rsidRPr="009C2B2F">
        <w:rPr>
          <w:rFonts w:eastAsia="Times New Roman"/>
          <w:i/>
          <w:noProof/>
          <w:szCs w:val="28"/>
          <w:lang w:eastAsia="de-DE"/>
        </w:rPr>
        <w:t xml:space="preserve"> </w:t>
      </w:r>
      <w:r w:rsidRPr="009C2B2F">
        <w:rPr>
          <w:rFonts w:eastAsia="Times New Roman"/>
          <w:noProof/>
          <w:szCs w:val="28"/>
          <w:lang w:eastAsia="de-DE"/>
        </w:rPr>
        <w:t>– расстояния между плоскостями.</w:t>
      </w:r>
    </w:p>
    <w:p w:rsidR="006B728D" w:rsidRPr="009C2B2F" w:rsidRDefault="006B728D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 xml:space="preserve">Очевидно, число вакансий всегда меньше, чем число атомов. Следовательно, поток атомов определяется числом вакансий. Рассмотрим поток компонента А в направлении оси </w:t>
      </w:r>
      <w:r w:rsidRPr="009C2B2F">
        <w:rPr>
          <w:rFonts w:eastAsia="Times New Roman"/>
          <w:i/>
          <w:noProof/>
          <w:szCs w:val="28"/>
          <w:lang w:eastAsia="de-DE"/>
        </w:rPr>
        <w:t>х</w:t>
      </w:r>
      <w:r w:rsidRPr="009C2B2F">
        <w:rPr>
          <w:rFonts w:eastAsia="Times New Roman"/>
          <w:noProof/>
          <w:szCs w:val="28"/>
          <w:lang w:eastAsia="de-DE"/>
        </w:rPr>
        <w:t>. За поток примем изменение числа атомов компонента А в плоскости второй единичной площади в единицу времени.</w:t>
      </w:r>
    </w:p>
    <w:p w:rsidR="005A4CA9" w:rsidRPr="009C2B2F" w:rsidRDefault="005A4CA9" w:rsidP="00646AC4">
      <w:pPr>
        <w:spacing w:line="360" w:lineRule="auto"/>
        <w:jc w:val="center"/>
        <w:rPr>
          <w:rFonts w:eastAsiaTheme="minorHAnsi"/>
          <w:sz w:val="24"/>
          <w:szCs w:val="28"/>
        </w:rPr>
      </w:pPr>
      <w:r w:rsidRPr="009C2B2F">
        <w:rPr>
          <w:rFonts w:eastAsiaTheme="minorHAnsi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913F27" wp14:editId="3D30BF31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2631440" cy="2159635"/>
            <wp:effectExtent l="19050" t="0" r="0" b="0"/>
            <wp:wrapTopAndBottom/>
            <wp:docPr id="9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2B2F">
        <w:rPr>
          <w:rFonts w:eastAsiaTheme="minorHAnsi"/>
          <w:sz w:val="24"/>
          <w:szCs w:val="28"/>
        </w:rPr>
        <w:t>Рис</w:t>
      </w:r>
      <w:r w:rsidR="00646AC4" w:rsidRPr="009C2B2F">
        <w:rPr>
          <w:rFonts w:eastAsiaTheme="minorHAnsi"/>
          <w:sz w:val="24"/>
          <w:szCs w:val="28"/>
        </w:rPr>
        <w:t>.</w:t>
      </w:r>
      <w:r w:rsidRPr="009C2B2F">
        <w:rPr>
          <w:rFonts w:eastAsiaTheme="minorHAnsi"/>
          <w:sz w:val="24"/>
          <w:szCs w:val="28"/>
        </w:rPr>
        <w:t xml:space="preserve"> </w:t>
      </w:r>
      <w:r w:rsidR="00775CDB" w:rsidRPr="009C2B2F">
        <w:rPr>
          <w:rFonts w:eastAsiaTheme="minorHAnsi"/>
          <w:sz w:val="24"/>
          <w:szCs w:val="28"/>
        </w:rPr>
        <w:fldChar w:fldCharType="begin"/>
      </w:r>
      <w:r w:rsidRPr="009C2B2F">
        <w:rPr>
          <w:rFonts w:eastAsiaTheme="minorHAnsi"/>
          <w:sz w:val="24"/>
          <w:szCs w:val="28"/>
        </w:rPr>
        <w:instrText xml:space="preserve"> SEQ Рисунок \* ARABIC </w:instrText>
      </w:r>
      <w:r w:rsidR="00775CDB" w:rsidRPr="009C2B2F">
        <w:rPr>
          <w:rFonts w:eastAsiaTheme="minorHAnsi"/>
          <w:sz w:val="24"/>
          <w:szCs w:val="28"/>
        </w:rPr>
        <w:fldChar w:fldCharType="separate"/>
      </w:r>
      <w:r w:rsidR="00F3018C" w:rsidRPr="009C2B2F">
        <w:rPr>
          <w:rFonts w:eastAsiaTheme="minorHAnsi"/>
          <w:noProof/>
          <w:sz w:val="24"/>
          <w:szCs w:val="28"/>
        </w:rPr>
        <w:t>1</w:t>
      </w:r>
      <w:r w:rsidR="00775CDB" w:rsidRPr="009C2B2F">
        <w:rPr>
          <w:rFonts w:eastAsiaTheme="minorHAnsi"/>
          <w:sz w:val="24"/>
          <w:szCs w:val="28"/>
        </w:rPr>
        <w:fldChar w:fldCharType="end"/>
      </w:r>
      <w:r w:rsidR="00646AC4" w:rsidRPr="009C2B2F">
        <w:rPr>
          <w:rFonts w:eastAsiaTheme="minorHAnsi"/>
          <w:sz w:val="24"/>
          <w:szCs w:val="28"/>
        </w:rPr>
        <w:t xml:space="preserve"> –</w:t>
      </w:r>
      <w:r w:rsidR="00153840" w:rsidRPr="009C2B2F">
        <w:rPr>
          <w:rFonts w:eastAsiaTheme="minorHAnsi"/>
          <w:sz w:val="24"/>
          <w:szCs w:val="28"/>
        </w:rPr>
        <w:t xml:space="preserve"> Схема расположения </w:t>
      </w:r>
      <w:r w:rsidR="008B4CE8" w:rsidRPr="009C2B2F">
        <w:rPr>
          <w:rFonts w:eastAsiaTheme="minorHAnsi"/>
          <w:sz w:val="24"/>
          <w:szCs w:val="28"/>
        </w:rPr>
        <w:t>а</w:t>
      </w:r>
      <w:r w:rsidR="00153840" w:rsidRPr="009C2B2F">
        <w:rPr>
          <w:rFonts w:eastAsiaTheme="minorHAnsi"/>
          <w:sz w:val="24"/>
          <w:szCs w:val="28"/>
        </w:rPr>
        <w:t>томных плоскостей</w:t>
      </w:r>
    </w:p>
    <w:p w:rsidR="00646AC4" w:rsidRPr="009C2B2F" w:rsidRDefault="00646AC4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  <w:rPr>
          <w:rFonts w:eastAsia="Times New Roman"/>
          <w:noProof/>
          <w:szCs w:val="28"/>
          <w:lang w:eastAsia="de-DE"/>
        </w:rPr>
      </w:pPr>
    </w:p>
    <w:p w:rsidR="005A4CA9" w:rsidRPr="009C2B2F" w:rsidRDefault="005A4CA9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 xml:space="preserve">Это изменение связано с перескоками атомов из плоскости в плоскость. Число перескоков атомов компонента А из плоскости </w:t>
      </w:r>
      <w:r w:rsidRPr="009C2B2F">
        <w:rPr>
          <w:rFonts w:eastAsia="Times New Roman"/>
          <w:i/>
          <w:noProof/>
          <w:szCs w:val="28"/>
          <w:lang w:val="en-US" w:eastAsia="de-DE"/>
        </w:rPr>
        <w:t>i</w:t>
      </w:r>
      <w:r w:rsidRPr="009C2B2F">
        <w:rPr>
          <w:rFonts w:eastAsia="Times New Roman"/>
          <w:noProof/>
          <w:szCs w:val="28"/>
          <w:lang w:eastAsia="de-DE"/>
        </w:rPr>
        <w:t xml:space="preserve"> в плоскость </w:t>
      </w:r>
      <w:r w:rsidRPr="009C2B2F">
        <w:rPr>
          <w:rFonts w:eastAsia="Times New Roman"/>
          <w:i/>
          <w:noProof/>
          <w:szCs w:val="28"/>
          <w:lang w:val="en-US" w:eastAsia="de-DE"/>
        </w:rPr>
        <w:t>j</w:t>
      </w:r>
      <w:r w:rsidRPr="009C2B2F">
        <w:rPr>
          <w:rFonts w:eastAsia="Times New Roman"/>
          <w:noProof/>
          <w:szCs w:val="28"/>
          <w:lang w:eastAsia="de-DE"/>
        </w:rPr>
        <w:t xml:space="preserve"> определяется из выражения: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3"/>
        <w:gridCol w:w="543"/>
      </w:tblGrid>
      <w:tr w:rsidR="005A4CA9" w:rsidRPr="009C2B2F" w:rsidTr="00EF2334">
        <w:tc>
          <w:tcPr>
            <w:tcW w:w="9028" w:type="dxa"/>
            <w:vAlign w:val="center"/>
          </w:tcPr>
          <w:p w:rsidR="005A4CA9" w:rsidRPr="009C2B2F" w:rsidRDefault="005A4CA9" w:rsidP="001D4B53">
            <w:pPr>
              <w:tabs>
                <w:tab w:val="center" w:pos="4536"/>
                <w:tab w:val="right" w:pos="9078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Cs w:val="28"/>
                <w:lang w:eastAsia="de-DE"/>
              </w:rPr>
            </w:pPr>
            <w:r w:rsidRPr="009C2B2F">
              <w:rPr>
                <w:rFonts w:ascii="Times New Roman" w:eastAsia="Times New Roman" w:hAnsi="Times New Roman" w:cs="Times New Roman"/>
                <w:noProof/>
                <w:szCs w:val="28"/>
                <w:lang w:val="en-US" w:eastAsia="de-DE"/>
              </w:rPr>
              <w:object w:dxaOrig="3960" w:dyaOrig="680">
                <v:shape id="_x0000_i1030" type="#_x0000_t75" style="width:199.15pt;height:34.6pt" o:ole="" fillcolor="window">
                  <v:imagedata r:id="rId20" o:title=""/>
                </v:shape>
                <o:OLEObject Type="Embed" ProgID="Equation.3" ShapeID="_x0000_i1030" DrawAspect="Content" ObjectID="_1529213511" r:id="rId21"/>
              </w:object>
            </w:r>
          </w:p>
        </w:tc>
        <w:tc>
          <w:tcPr>
            <w:tcW w:w="543" w:type="dxa"/>
            <w:vAlign w:val="center"/>
          </w:tcPr>
          <w:p w:rsidR="005A4CA9" w:rsidRPr="009C2B2F" w:rsidRDefault="005A4CA9" w:rsidP="001D4B53">
            <w:pPr>
              <w:tabs>
                <w:tab w:val="center" w:pos="4536"/>
                <w:tab w:val="right" w:pos="9078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Cs w:val="28"/>
                <w:lang w:eastAsia="de-DE"/>
              </w:rPr>
            </w:pPr>
            <w:r w:rsidRPr="009C2B2F">
              <w:rPr>
                <w:rFonts w:ascii="Times New Roman" w:eastAsia="Times New Roman" w:hAnsi="Times New Roman" w:cs="Times New Roman"/>
                <w:noProof/>
                <w:szCs w:val="28"/>
                <w:lang w:eastAsia="de-DE"/>
              </w:rPr>
              <w:t>(3)</w:t>
            </w:r>
          </w:p>
        </w:tc>
      </w:tr>
      <w:tr w:rsidR="005A4CA9" w:rsidRPr="009C2B2F" w:rsidTr="00896B98">
        <w:tc>
          <w:tcPr>
            <w:tcW w:w="9028" w:type="dxa"/>
            <w:vAlign w:val="center"/>
          </w:tcPr>
          <w:p w:rsidR="005A4CA9" w:rsidRPr="009C2B2F" w:rsidRDefault="005A4CA9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position w:val="-28"/>
                <w:szCs w:val="28"/>
              </w:rPr>
              <w:object w:dxaOrig="2720" w:dyaOrig="680">
                <v:shape id="_x0000_i1031" type="#_x0000_t75" style="width:136.5pt;height:32.75pt" o:ole="" fillcolor="window">
                  <v:imagedata r:id="rId22" o:title=""/>
                </v:shape>
                <o:OLEObject Type="Embed" ProgID="Equation.3" ShapeID="_x0000_i1031" DrawAspect="Content" ObjectID="_1529213512" r:id="rId23"/>
              </w:object>
            </w:r>
          </w:p>
        </w:tc>
        <w:tc>
          <w:tcPr>
            <w:tcW w:w="543" w:type="dxa"/>
            <w:vAlign w:val="center"/>
          </w:tcPr>
          <w:p w:rsidR="005A4CA9" w:rsidRPr="009C2B2F" w:rsidRDefault="005A4CA9" w:rsidP="001D4B53">
            <w:pPr>
              <w:tabs>
                <w:tab w:val="center" w:pos="4536"/>
                <w:tab w:val="right" w:pos="9078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Cs w:val="28"/>
                <w:lang w:eastAsia="de-DE"/>
              </w:rPr>
            </w:pPr>
            <w:r w:rsidRPr="009C2B2F">
              <w:rPr>
                <w:rFonts w:ascii="Times New Roman" w:eastAsia="Times New Roman" w:hAnsi="Times New Roman" w:cs="Times New Roman"/>
                <w:noProof/>
                <w:szCs w:val="28"/>
                <w:lang w:eastAsia="de-DE"/>
              </w:rPr>
              <w:t>(4)</w:t>
            </w:r>
          </w:p>
        </w:tc>
      </w:tr>
    </w:tbl>
    <w:p w:rsidR="005A4CA9" w:rsidRPr="009C2B2F" w:rsidRDefault="005A4CA9" w:rsidP="001D4B53">
      <w:pPr>
        <w:spacing w:line="360" w:lineRule="auto"/>
        <w:rPr>
          <w:rFonts w:eastAsiaTheme="minorHAnsi" w:cstheme="minorBidi"/>
          <w:szCs w:val="28"/>
        </w:rPr>
      </w:pPr>
      <w:r w:rsidRPr="009C2B2F">
        <w:rPr>
          <w:rFonts w:eastAsiaTheme="minorHAnsi"/>
          <w:szCs w:val="28"/>
        </w:rPr>
        <w:t xml:space="preserve">где </w:t>
      </w:r>
      <w:r w:rsidRPr="009C2B2F">
        <w:rPr>
          <w:rFonts w:eastAsiaTheme="minorHAnsi"/>
          <w:position w:val="-14"/>
          <w:szCs w:val="28"/>
        </w:rPr>
        <w:object w:dxaOrig="279" w:dyaOrig="380">
          <v:shape id="_x0000_i1032" type="#_x0000_t75" style="width:13.1pt;height:17.75pt" o:ole="" fillcolor="window">
            <v:imagedata r:id="rId24" o:title=""/>
          </v:shape>
          <o:OLEObject Type="Embed" ProgID="Equation.3" ShapeID="_x0000_i1032" DrawAspect="Content" ObjectID="_1529213513" r:id="rId25"/>
        </w:object>
      </w:r>
      <w:r w:rsidRPr="009C2B2F">
        <w:rPr>
          <w:rFonts w:eastAsiaTheme="minorHAnsi" w:cstheme="minorBidi"/>
          <w:szCs w:val="28"/>
        </w:rPr>
        <w:t xml:space="preserve"> – </w:t>
      </w:r>
      <w:r w:rsidRPr="009C2B2F">
        <w:rPr>
          <w:rFonts w:eastAsiaTheme="minorHAnsi"/>
          <w:szCs w:val="28"/>
        </w:rPr>
        <w:t>доля атомов компонента</w:t>
      </w:r>
      <w:proofErr w:type="gramStart"/>
      <w:r w:rsidRPr="009C2B2F">
        <w:rPr>
          <w:rFonts w:eastAsiaTheme="minorHAnsi"/>
          <w:szCs w:val="28"/>
        </w:rPr>
        <w:t xml:space="preserve"> А</w:t>
      </w:r>
      <w:proofErr w:type="gramEnd"/>
      <w:r w:rsidRPr="009C2B2F">
        <w:rPr>
          <w:rFonts w:eastAsiaTheme="minorHAnsi"/>
          <w:szCs w:val="28"/>
        </w:rPr>
        <w:t xml:space="preserve"> в плоскости </w:t>
      </w:r>
      <w:r w:rsidRPr="009C2B2F">
        <w:rPr>
          <w:rFonts w:eastAsiaTheme="minorHAnsi"/>
          <w:i/>
          <w:szCs w:val="28"/>
        </w:rPr>
        <w:t>i</w:t>
      </w:r>
      <w:r w:rsidRPr="009C2B2F">
        <w:rPr>
          <w:rFonts w:eastAsiaTheme="minorHAnsi"/>
          <w:szCs w:val="28"/>
        </w:rPr>
        <w:t>.</w:t>
      </w:r>
      <w:r w:rsidRPr="009C2B2F">
        <w:rPr>
          <w:rFonts w:eastAsiaTheme="minorHAnsi" w:cstheme="minorBidi"/>
          <w:szCs w:val="28"/>
        </w:rPr>
        <w:t xml:space="preserve"> </w:t>
      </w:r>
      <w:r w:rsidRPr="009C2B2F">
        <w:rPr>
          <w:rFonts w:eastAsiaTheme="minorHAnsi"/>
          <w:szCs w:val="28"/>
        </w:rPr>
        <w:t xml:space="preserve">Можно записать выражение для потока </w:t>
      </w:r>
      <w:r w:rsidRPr="009C2B2F">
        <w:rPr>
          <w:rFonts w:eastAsiaTheme="minorHAnsi" w:cstheme="minorBidi"/>
          <w:position w:val="-14"/>
          <w:szCs w:val="28"/>
        </w:rPr>
        <w:object w:dxaOrig="380" w:dyaOrig="380">
          <v:shape id="_x0000_i1033" type="#_x0000_t75" style="width:17.75pt;height:17.75pt" o:ole="" fillcolor="window">
            <v:imagedata r:id="rId26" o:title=""/>
          </v:shape>
          <o:OLEObject Type="Embed" ProgID="Equation.3" ShapeID="_x0000_i1033" DrawAspect="Content" ObjectID="_1529213514" r:id="rId27"/>
        </w:object>
      </w:r>
      <w:r w:rsidRPr="009C2B2F">
        <w:rPr>
          <w:rFonts w:eastAsiaTheme="minorHAnsi" w:cstheme="minorBidi"/>
          <w:szCs w:val="28"/>
        </w:rPr>
        <w:t>:</w:t>
      </w:r>
    </w:p>
    <w:tbl>
      <w:tblPr>
        <w:tblStyle w:val="10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  <w:gridCol w:w="543"/>
      </w:tblGrid>
      <w:tr w:rsidR="005A4CA9" w:rsidRPr="009C2B2F" w:rsidTr="00CC781C">
        <w:tc>
          <w:tcPr>
            <w:tcW w:w="9018" w:type="dxa"/>
          </w:tcPr>
          <w:p w:rsidR="005A4CA9" w:rsidRPr="009C2B2F" w:rsidRDefault="005A4CA9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object w:dxaOrig="2420" w:dyaOrig="360">
                <v:shape id="_x0000_i1034" type="#_x0000_t75" style="width:121.55pt;height:17.75pt" o:ole="" fillcolor="window">
                  <v:imagedata r:id="rId28" o:title=""/>
                </v:shape>
                <o:OLEObject Type="Embed" ProgID="Equation.3" ShapeID="_x0000_i1034" DrawAspect="Content" ObjectID="_1529213515" r:id="rId29"/>
              </w:object>
            </w:r>
          </w:p>
        </w:tc>
        <w:tc>
          <w:tcPr>
            <w:tcW w:w="543" w:type="dxa"/>
            <w:vAlign w:val="center"/>
          </w:tcPr>
          <w:p w:rsidR="005A4CA9" w:rsidRPr="009C2B2F" w:rsidRDefault="005A4CA9" w:rsidP="001D4B53">
            <w:pPr>
              <w:tabs>
                <w:tab w:val="center" w:pos="4536"/>
                <w:tab w:val="right" w:pos="9078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Cs w:val="28"/>
                <w:lang w:eastAsia="de-DE"/>
              </w:rPr>
            </w:pPr>
            <w:r w:rsidRPr="009C2B2F">
              <w:rPr>
                <w:rFonts w:ascii="Times New Roman" w:eastAsia="Times New Roman" w:hAnsi="Times New Roman" w:cs="Times New Roman"/>
                <w:noProof/>
                <w:szCs w:val="28"/>
                <w:lang w:eastAsia="de-DE"/>
              </w:rPr>
              <w:t>(5)</w:t>
            </w:r>
          </w:p>
        </w:tc>
      </w:tr>
    </w:tbl>
    <w:p w:rsidR="005A4CA9" w:rsidRPr="009C2B2F" w:rsidRDefault="005A4CA9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>Концентрации в соседних плоскостях связаны между собой с точностью до членов первого порядка относительно малых величин разложением в ряд: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3"/>
        <w:gridCol w:w="543"/>
      </w:tblGrid>
      <w:tr w:rsidR="005A4CA9" w:rsidRPr="009C2B2F" w:rsidTr="00EF2334">
        <w:tc>
          <w:tcPr>
            <w:tcW w:w="9028" w:type="dxa"/>
            <w:vAlign w:val="center"/>
          </w:tcPr>
          <w:p w:rsidR="005A4CA9" w:rsidRPr="009C2B2F" w:rsidRDefault="005A4CA9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object w:dxaOrig="1980" w:dyaOrig="1320">
                <v:shape id="_x0000_i1035" type="#_x0000_t75" style="width:97.25pt;height:66.4pt" o:ole="" fillcolor="window">
                  <v:imagedata r:id="rId30" o:title=""/>
                </v:shape>
                <o:OLEObject Type="Embed" ProgID="Equation.3" ShapeID="_x0000_i1035" DrawAspect="Content" ObjectID="_1529213516" r:id="rId31"/>
              </w:object>
            </w:r>
          </w:p>
        </w:tc>
        <w:tc>
          <w:tcPr>
            <w:tcW w:w="543" w:type="dxa"/>
            <w:vAlign w:val="center"/>
          </w:tcPr>
          <w:p w:rsidR="005A4CA9" w:rsidRPr="009C2B2F" w:rsidRDefault="00AB5246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t>(6</w:t>
            </w:r>
            <w:r w:rsidR="005A4CA9" w:rsidRPr="009C2B2F">
              <w:rPr>
                <w:rFonts w:ascii="Times New Roman" w:eastAsiaTheme="minorHAnsi" w:hAnsi="Times New Roman" w:cs="Times New Roman"/>
                <w:szCs w:val="28"/>
              </w:rPr>
              <w:t>)</w:t>
            </w:r>
          </w:p>
        </w:tc>
      </w:tr>
    </w:tbl>
    <w:p w:rsidR="005A4CA9" w:rsidRPr="009C2B2F" w:rsidRDefault="005A4CA9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 xml:space="preserve">Подставим (7) в (6), обозначив </w:t>
      </w:r>
      <w:r w:rsidRPr="009C2B2F">
        <w:rPr>
          <w:rFonts w:eastAsia="Times New Roman"/>
          <w:noProof/>
          <w:position w:val="-14"/>
          <w:szCs w:val="28"/>
          <w:lang w:val="en-US" w:eastAsia="de-DE"/>
        </w:rPr>
        <w:object w:dxaOrig="1020" w:dyaOrig="380">
          <v:shape id="_x0000_i1036" type="#_x0000_t75" style="width:51.45pt;height:20.55pt" o:ole="" fillcolor="window">
            <v:imagedata r:id="rId32" o:title=""/>
          </v:shape>
          <o:OLEObject Type="Embed" ProgID="Equation.3" ShapeID="_x0000_i1036" DrawAspect="Content" ObjectID="_1529213517" r:id="rId33"/>
        </w:object>
      </w:r>
      <w:r w:rsidRPr="009C2B2F">
        <w:rPr>
          <w:rFonts w:eastAsia="Times New Roman"/>
          <w:noProof/>
          <w:szCs w:val="28"/>
          <w:lang w:eastAsia="de-DE"/>
        </w:rPr>
        <w:t>, в результате получим следующую формулу: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3"/>
        <w:gridCol w:w="543"/>
      </w:tblGrid>
      <w:tr w:rsidR="005A4CA9" w:rsidRPr="009C2B2F" w:rsidTr="00EF2334">
        <w:tc>
          <w:tcPr>
            <w:tcW w:w="9028" w:type="dxa"/>
            <w:vAlign w:val="center"/>
          </w:tcPr>
          <w:p w:rsidR="005A4CA9" w:rsidRPr="009C2B2F" w:rsidRDefault="005A4CA9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object w:dxaOrig="5600" w:dyaOrig="639">
                <v:shape id="_x0000_i1037" type="#_x0000_t75" style="width:278.65pt;height:31.8pt" o:ole="" fillcolor="window">
                  <v:imagedata r:id="rId34" o:title=""/>
                </v:shape>
                <o:OLEObject Type="Embed" ProgID="Equation.3" ShapeID="_x0000_i1037" DrawAspect="Content" ObjectID="_1529213518" r:id="rId35"/>
              </w:object>
            </w:r>
          </w:p>
        </w:tc>
        <w:tc>
          <w:tcPr>
            <w:tcW w:w="543" w:type="dxa"/>
            <w:vAlign w:val="center"/>
          </w:tcPr>
          <w:p w:rsidR="005A4CA9" w:rsidRPr="009C2B2F" w:rsidRDefault="00AB5246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t>(7</w:t>
            </w:r>
            <w:r w:rsidR="005A4CA9" w:rsidRPr="009C2B2F">
              <w:rPr>
                <w:rFonts w:ascii="Times New Roman" w:eastAsiaTheme="minorHAnsi" w:hAnsi="Times New Roman" w:cs="Times New Roman"/>
                <w:szCs w:val="28"/>
              </w:rPr>
              <w:t>)</w:t>
            </w:r>
          </w:p>
        </w:tc>
      </w:tr>
    </w:tbl>
    <w:p w:rsidR="005A4CA9" w:rsidRPr="009C2B2F" w:rsidRDefault="005A4CA9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 xml:space="preserve">Введем </w:t>
      </w:r>
      <w:r w:rsidRPr="009C2B2F">
        <w:rPr>
          <w:rFonts w:eastAsia="Times New Roman"/>
          <w:noProof/>
          <w:szCs w:val="28"/>
          <w:lang w:val="en-US" w:eastAsia="de-DE"/>
        </w:rPr>
        <w:object w:dxaOrig="1520" w:dyaOrig="620">
          <v:shape id="_x0000_i1038" type="#_x0000_t75" style="width:75.75pt;height:31.8pt" o:ole="" fillcolor="window">
            <v:imagedata r:id="rId36" o:title=""/>
          </v:shape>
          <o:OLEObject Type="Embed" ProgID="Equation.3" ShapeID="_x0000_i1038" DrawAspect="Content" ObjectID="_1529213519" r:id="rId37"/>
        </w:object>
      </w:r>
      <w:r w:rsidRPr="009C2B2F">
        <w:rPr>
          <w:rFonts w:eastAsia="Times New Roman"/>
          <w:noProof/>
          <w:szCs w:val="28"/>
          <w:lang w:eastAsia="de-DE"/>
        </w:rPr>
        <w:t xml:space="preserve"> с физическим смыслом средней вероятности прыжков в плоскость 2. </w:t>
      </w:r>
      <w:r w:rsidRPr="009C2B2F">
        <w:rPr>
          <w:rFonts w:eastAsia="Times New Roman"/>
          <w:noProof/>
          <w:szCs w:val="28"/>
          <w:lang w:val="en-US" w:eastAsia="de-DE"/>
        </w:rPr>
        <w:t xml:space="preserve">Будем считать </w:t>
      </w:r>
      <w:r w:rsidRPr="009C2B2F">
        <w:rPr>
          <w:rFonts w:eastAsia="Times New Roman"/>
          <w:noProof/>
          <w:position w:val="-14"/>
          <w:szCs w:val="28"/>
          <w:lang w:val="en-US" w:eastAsia="de-DE"/>
        </w:rPr>
        <w:object w:dxaOrig="360" w:dyaOrig="380">
          <v:shape id="_x0000_i1039" type="#_x0000_t75" style="width:17.75pt;height:17.75pt" o:ole="" fillcolor="window">
            <v:imagedata r:id="rId38" o:title=""/>
          </v:shape>
          <o:OLEObject Type="Embed" ProgID="Equation.3" ShapeID="_x0000_i1039" DrawAspect="Content" ObjectID="_1529213520" r:id="rId39"/>
        </w:object>
      </w:r>
      <w:r w:rsidRPr="009C2B2F">
        <w:rPr>
          <w:rFonts w:eastAsia="Times New Roman"/>
          <w:noProof/>
          <w:szCs w:val="28"/>
          <w:lang w:val="en-US" w:eastAsia="de-DE"/>
        </w:rPr>
        <w:t xml:space="preserve"> функцией </w:t>
      </w:r>
      <w:r w:rsidRPr="009C2B2F">
        <w:rPr>
          <w:rFonts w:eastAsia="Times New Roman"/>
          <w:noProof/>
          <w:position w:val="-6"/>
          <w:szCs w:val="28"/>
          <w:lang w:val="en-US" w:eastAsia="de-DE"/>
        </w:rPr>
        <w:object w:dxaOrig="200" w:dyaOrig="220">
          <v:shape id="_x0000_i1040" type="#_x0000_t75" style="width:10.3pt;height:10.3pt" o:ole="" fillcolor="window">
            <v:imagedata r:id="rId40" o:title=""/>
          </v:shape>
          <o:OLEObject Type="Embed" ProgID="Equation.3" ShapeID="_x0000_i1040" DrawAspect="Content" ObjectID="_1529213521" r:id="rId41"/>
        </w:object>
      </w:r>
      <w:r w:rsidRPr="009C2B2F">
        <w:rPr>
          <w:rFonts w:eastAsia="Times New Roman"/>
          <w:noProof/>
          <w:szCs w:val="28"/>
          <w:lang w:val="en-US" w:eastAsia="de-DE"/>
        </w:rPr>
        <w:t>. Тогда: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3"/>
        <w:gridCol w:w="543"/>
      </w:tblGrid>
      <w:tr w:rsidR="005A4CA9" w:rsidRPr="009C2B2F" w:rsidTr="00EF2334">
        <w:tc>
          <w:tcPr>
            <w:tcW w:w="9028" w:type="dxa"/>
            <w:vAlign w:val="center"/>
          </w:tcPr>
          <w:p w:rsidR="005A4CA9" w:rsidRPr="009C2B2F" w:rsidRDefault="005A4CA9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object w:dxaOrig="1900" w:dyaOrig="1280">
                <v:shape id="_x0000_i1041" type="#_x0000_t75" style="width:94.45pt;height:64.5pt" o:ole="" fillcolor="window">
                  <v:imagedata r:id="rId42" o:title=""/>
                </v:shape>
                <o:OLEObject Type="Embed" ProgID="Equation.3" ShapeID="_x0000_i1041" DrawAspect="Content" ObjectID="_1529213522" r:id="rId43"/>
              </w:object>
            </w:r>
          </w:p>
        </w:tc>
        <w:tc>
          <w:tcPr>
            <w:tcW w:w="543" w:type="dxa"/>
            <w:vAlign w:val="center"/>
          </w:tcPr>
          <w:p w:rsidR="005A4CA9" w:rsidRPr="009C2B2F" w:rsidRDefault="00AB5246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t>(8</w:t>
            </w:r>
            <w:r w:rsidR="005A4CA9" w:rsidRPr="009C2B2F">
              <w:rPr>
                <w:rFonts w:ascii="Times New Roman" w:eastAsiaTheme="minorHAnsi" w:hAnsi="Times New Roman" w:cs="Times New Roman"/>
                <w:szCs w:val="28"/>
              </w:rPr>
              <w:t>)</w:t>
            </w:r>
          </w:p>
        </w:tc>
      </w:tr>
    </w:tbl>
    <w:p w:rsidR="005A4CA9" w:rsidRPr="009C2B2F" w:rsidRDefault="005A4CA9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val="en-US" w:eastAsia="de-DE"/>
        </w:rPr>
        <w:t>Подставим (9) в (8) получаем</w:t>
      </w:r>
      <w:r w:rsidRPr="009C2B2F">
        <w:rPr>
          <w:rFonts w:eastAsia="Times New Roman"/>
          <w:noProof/>
          <w:szCs w:val="28"/>
          <w:lang w:eastAsia="de-DE"/>
        </w:rPr>
        <w:t>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3"/>
        <w:gridCol w:w="543"/>
      </w:tblGrid>
      <w:tr w:rsidR="005A4CA9" w:rsidRPr="009C2B2F" w:rsidTr="00EF2334">
        <w:trPr>
          <w:trHeight w:val="567"/>
        </w:trPr>
        <w:tc>
          <w:tcPr>
            <w:tcW w:w="9039" w:type="dxa"/>
            <w:vAlign w:val="center"/>
          </w:tcPr>
          <w:p w:rsidR="005A4CA9" w:rsidRPr="009C2B2F" w:rsidRDefault="005A4CA9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object w:dxaOrig="7440" w:dyaOrig="720">
                <v:shape id="_x0000_i1042" type="#_x0000_t75" style="width:374.05pt;height:36.45pt" o:ole="" fillcolor="window">
                  <v:imagedata r:id="rId44" o:title=""/>
                </v:shape>
                <o:OLEObject Type="Embed" ProgID="Equation.3" ShapeID="_x0000_i1042" DrawAspect="Content" ObjectID="_1529213523" r:id="rId45"/>
              </w:object>
            </w:r>
          </w:p>
        </w:tc>
        <w:tc>
          <w:tcPr>
            <w:tcW w:w="532" w:type="dxa"/>
            <w:vAlign w:val="center"/>
          </w:tcPr>
          <w:p w:rsidR="005A4CA9" w:rsidRPr="009C2B2F" w:rsidRDefault="00AB5246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t>(9</w:t>
            </w:r>
            <w:r w:rsidR="005A4CA9" w:rsidRPr="009C2B2F">
              <w:rPr>
                <w:rFonts w:ascii="Times New Roman" w:eastAsiaTheme="minorHAnsi" w:hAnsi="Times New Roman" w:cs="Times New Roman"/>
                <w:szCs w:val="28"/>
              </w:rPr>
              <w:t>)</w:t>
            </w:r>
          </w:p>
        </w:tc>
      </w:tr>
    </w:tbl>
    <w:p w:rsidR="005A4CA9" w:rsidRPr="009C2B2F" w:rsidRDefault="005A4CA9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>На следующем этапе производим разложение в ряд параметр решетки, в этом случае в уравнение вводятся упругие постоянные Е – модуль Юнга и внутренние напряжения Р.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3"/>
        <w:gridCol w:w="683"/>
      </w:tblGrid>
      <w:tr w:rsidR="005A4CA9" w:rsidRPr="009C2B2F" w:rsidTr="00EF2334">
        <w:tc>
          <w:tcPr>
            <w:tcW w:w="9028" w:type="dxa"/>
            <w:vAlign w:val="center"/>
          </w:tcPr>
          <w:p w:rsidR="005A4CA9" w:rsidRPr="009C2B2F" w:rsidRDefault="005A4CA9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position w:val="-66"/>
                <w:szCs w:val="28"/>
              </w:rPr>
              <w:object w:dxaOrig="1560" w:dyaOrig="1440">
                <v:shape id="_x0000_i1043" type="#_x0000_t75" style="width:79.5pt;height:1in" o:ole="" fillcolor="window">
                  <v:imagedata r:id="rId46" o:title=""/>
                </v:shape>
                <o:OLEObject Type="Embed" ProgID="Equation.3" ShapeID="_x0000_i1043" DrawAspect="Content" ObjectID="_1529213524" r:id="rId47"/>
              </w:object>
            </w:r>
          </w:p>
        </w:tc>
        <w:tc>
          <w:tcPr>
            <w:tcW w:w="543" w:type="dxa"/>
            <w:vAlign w:val="center"/>
          </w:tcPr>
          <w:p w:rsidR="005A4CA9" w:rsidRPr="009C2B2F" w:rsidRDefault="00AB5246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t>(10</w:t>
            </w:r>
            <w:r w:rsidR="005A4CA9" w:rsidRPr="009C2B2F">
              <w:rPr>
                <w:rFonts w:ascii="Times New Roman" w:eastAsiaTheme="minorHAnsi" w:hAnsi="Times New Roman" w:cs="Times New Roman"/>
                <w:szCs w:val="28"/>
              </w:rPr>
              <w:t>)</w:t>
            </w:r>
          </w:p>
        </w:tc>
      </w:tr>
    </w:tbl>
    <w:p w:rsidR="005A4CA9" w:rsidRPr="009C2B2F" w:rsidRDefault="005A4CA9" w:rsidP="001D4B53">
      <w:pPr>
        <w:widowControl w:val="0"/>
        <w:tabs>
          <w:tab w:val="center" w:pos="4253"/>
          <w:tab w:val="right" w:pos="9356"/>
        </w:tabs>
        <w:spacing w:line="360" w:lineRule="auto"/>
        <w:ind w:left="567"/>
        <w:rPr>
          <w:rFonts w:eastAsia="Times New Roman"/>
          <w:position w:val="-12"/>
          <w:szCs w:val="28"/>
          <w:lang w:eastAsia="ru-RU"/>
        </w:rPr>
      </w:pPr>
      <w:r w:rsidRPr="009C2B2F">
        <w:rPr>
          <w:rFonts w:eastAsia="Times New Roman"/>
          <w:position w:val="-12"/>
          <w:szCs w:val="28"/>
          <w:lang w:eastAsia="ru-RU"/>
        </w:rPr>
        <w:t xml:space="preserve">Где </w:t>
      </w:r>
      <w:r w:rsidRPr="009C2B2F">
        <w:rPr>
          <w:rFonts w:eastAsia="Times New Roman"/>
          <w:position w:val="-24"/>
          <w:szCs w:val="28"/>
          <w:lang w:eastAsia="ru-RU"/>
        </w:rPr>
        <w:object w:dxaOrig="1160" w:dyaOrig="620">
          <v:shape id="_x0000_i1044" type="#_x0000_t75" style="width:58.9pt;height:31.8pt" o:ole="" fillcolor="window">
            <v:imagedata r:id="rId48" o:title=""/>
          </v:shape>
          <o:OLEObject Type="Embed" ProgID="Equation.3" ShapeID="_x0000_i1044" DrawAspect="Content" ObjectID="_1529213525" r:id="rId49"/>
        </w:object>
      </w:r>
    </w:p>
    <w:p w:rsidR="005A4CA9" w:rsidRPr="009C2B2F" w:rsidRDefault="005A4CA9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>Выражаем микропараметры через коэффициенты диффузии.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3"/>
        <w:gridCol w:w="683"/>
      </w:tblGrid>
      <w:tr w:rsidR="005A4CA9" w:rsidRPr="009C2B2F" w:rsidTr="00EF2334">
        <w:tc>
          <w:tcPr>
            <w:tcW w:w="9028" w:type="dxa"/>
            <w:vAlign w:val="center"/>
          </w:tcPr>
          <w:p w:rsidR="005A4CA9" w:rsidRPr="009C2B2F" w:rsidRDefault="005A4CA9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object w:dxaOrig="1460" w:dyaOrig="380">
                <v:shape id="_x0000_i1045" type="#_x0000_t75" style="width:73.85pt;height:17.75pt" o:ole="" fillcolor="window">
                  <v:imagedata r:id="rId50" o:title=""/>
                </v:shape>
                <o:OLEObject Type="Embed" ProgID="Equation.3" ShapeID="_x0000_i1045" DrawAspect="Content" ObjectID="_1529213526" r:id="rId51"/>
              </w:object>
            </w:r>
          </w:p>
        </w:tc>
        <w:tc>
          <w:tcPr>
            <w:tcW w:w="543" w:type="dxa"/>
            <w:vAlign w:val="center"/>
          </w:tcPr>
          <w:p w:rsidR="005A4CA9" w:rsidRPr="009C2B2F" w:rsidRDefault="00AB5246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t>(11</w:t>
            </w:r>
            <w:r w:rsidR="005A4CA9" w:rsidRPr="009C2B2F">
              <w:rPr>
                <w:rFonts w:ascii="Times New Roman" w:eastAsiaTheme="minorHAnsi" w:hAnsi="Times New Roman" w:cs="Times New Roman"/>
                <w:szCs w:val="28"/>
              </w:rPr>
              <w:t>)</w:t>
            </w:r>
          </w:p>
        </w:tc>
      </w:tr>
    </w:tbl>
    <w:p w:rsidR="00AB5246" w:rsidRPr="009C2B2F" w:rsidRDefault="005A4CA9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 xml:space="preserve">и запишем уравнение Аррениуса: </w:t>
      </w:r>
      <w:r w:rsidRPr="009C2B2F">
        <w:rPr>
          <w:rFonts w:eastAsia="Times New Roman"/>
          <w:noProof/>
          <w:position w:val="-12"/>
          <w:szCs w:val="28"/>
          <w:lang w:val="en-US" w:eastAsia="de-DE"/>
        </w:rPr>
        <w:object w:dxaOrig="1400" w:dyaOrig="560">
          <v:shape id="_x0000_i1046" type="#_x0000_t75" style="width:68.25pt;height:28.05pt" o:ole="" fillcolor="window">
            <v:imagedata r:id="rId52" o:title=""/>
          </v:shape>
          <o:OLEObject Type="Embed" ProgID="Equation.3" ShapeID="_x0000_i1046" DrawAspect="Content" ObjectID="_1529213527" r:id="rId53"/>
        </w:object>
      </w:r>
      <w:r w:rsidRPr="009C2B2F">
        <w:rPr>
          <w:rFonts w:eastAsia="Times New Roman"/>
          <w:noProof/>
          <w:szCs w:val="28"/>
          <w:lang w:eastAsia="de-DE"/>
        </w:rPr>
        <w:t xml:space="preserve">. Рассмотрим процесс взаимной диффузии двух компонентов. </w:t>
      </w:r>
    </w:p>
    <w:p w:rsidR="005A4CA9" w:rsidRPr="009C2B2F" w:rsidRDefault="005A4CA9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>В результате получаем следующие уравнение.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3"/>
        <w:gridCol w:w="683"/>
      </w:tblGrid>
      <w:tr w:rsidR="005A4CA9" w:rsidRPr="009C2B2F" w:rsidTr="00EF2334">
        <w:tc>
          <w:tcPr>
            <w:tcW w:w="9028" w:type="dxa"/>
            <w:vAlign w:val="center"/>
          </w:tcPr>
          <w:p w:rsidR="005A4CA9" w:rsidRPr="009C2B2F" w:rsidRDefault="005A4CA9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object w:dxaOrig="6880" w:dyaOrig="840">
                <v:shape id="_x0000_i1047" type="#_x0000_t75" style="width:305.75pt;height:37.4pt" o:ole="" fillcolor="window">
                  <v:imagedata r:id="rId54" o:title=""/>
                </v:shape>
                <o:OLEObject Type="Embed" ProgID="Equation.3" ShapeID="_x0000_i1047" DrawAspect="Content" ObjectID="_1529213528" r:id="rId55"/>
              </w:object>
            </w:r>
          </w:p>
        </w:tc>
        <w:tc>
          <w:tcPr>
            <w:tcW w:w="543" w:type="dxa"/>
            <w:vAlign w:val="center"/>
          </w:tcPr>
          <w:p w:rsidR="005A4CA9" w:rsidRPr="009C2B2F" w:rsidRDefault="00AB5246" w:rsidP="001D4B53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9C2B2F">
              <w:rPr>
                <w:rFonts w:ascii="Times New Roman" w:eastAsiaTheme="minorHAnsi" w:hAnsi="Times New Roman" w:cs="Times New Roman"/>
                <w:szCs w:val="28"/>
              </w:rPr>
              <w:t>(12</w:t>
            </w:r>
            <w:r w:rsidR="005A4CA9" w:rsidRPr="009C2B2F">
              <w:rPr>
                <w:rFonts w:ascii="Times New Roman" w:eastAsiaTheme="minorHAnsi" w:hAnsi="Times New Roman" w:cs="Times New Roman"/>
                <w:szCs w:val="28"/>
              </w:rPr>
              <w:t>)</w:t>
            </w:r>
          </w:p>
        </w:tc>
      </w:tr>
    </w:tbl>
    <w:p w:rsidR="005A4CA9" w:rsidRPr="009C2B2F" w:rsidRDefault="005A4CA9" w:rsidP="00646AC4">
      <w:pPr>
        <w:spacing w:line="360" w:lineRule="auto"/>
        <w:ind w:firstLine="709"/>
        <w:rPr>
          <w:rFonts w:eastAsiaTheme="minorHAnsi"/>
          <w:szCs w:val="28"/>
        </w:rPr>
      </w:pPr>
      <w:r w:rsidRPr="009C2B2F">
        <w:rPr>
          <w:rFonts w:eastAsiaTheme="minorHAnsi"/>
          <w:szCs w:val="28"/>
        </w:rPr>
        <w:t xml:space="preserve">Где </w:t>
      </w:r>
      <w:r w:rsidRPr="009C2B2F">
        <w:rPr>
          <w:rFonts w:eastAsiaTheme="minorHAnsi"/>
          <w:position w:val="-10"/>
          <w:szCs w:val="28"/>
        </w:rPr>
        <w:object w:dxaOrig="600" w:dyaOrig="340">
          <v:shape id="_x0000_i1048" type="#_x0000_t75" style="width:29.9pt;height:16.85pt" o:ole="">
            <v:imagedata r:id="rId56" o:title=""/>
          </v:shape>
          <o:OLEObject Type="Embed" ProgID="Equation.3" ShapeID="_x0000_i1048" DrawAspect="Content" ObjectID="_1529213529" r:id="rId57"/>
        </w:object>
      </w:r>
      <w:r w:rsidRPr="009C2B2F">
        <w:rPr>
          <w:rFonts w:eastAsiaTheme="minorHAnsi"/>
          <w:szCs w:val="28"/>
        </w:rPr>
        <w:t xml:space="preserve"> </w:t>
      </w:r>
      <w:r w:rsidRPr="009C2B2F">
        <w:rPr>
          <w:rFonts w:eastAsiaTheme="minorHAnsi"/>
          <w:i/>
          <w:szCs w:val="28"/>
        </w:rPr>
        <w:t>–</w:t>
      </w:r>
      <w:r w:rsidRPr="009C2B2F">
        <w:rPr>
          <w:rFonts w:eastAsiaTheme="minorHAnsi"/>
          <w:szCs w:val="28"/>
        </w:rPr>
        <w:t xml:space="preserve"> концентрация атомов сорта</w:t>
      </w:r>
      <w:proofErr w:type="gramStart"/>
      <w:r w:rsidRPr="009C2B2F">
        <w:rPr>
          <w:rFonts w:eastAsiaTheme="minorHAnsi"/>
          <w:szCs w:val="28"/>
        </w:rPr>
        <w:t xml:space="preserve"> А</w:t>
      </w:r>
      <w:proofErr w:type="gramEnd"/>
      <w:r w:rsidRPr="009C2B2F">
        <w:rPr>
          <w:rFonts w:eastAsiaTheme="minorHAnsi"/>
          <w:szCs w:val="28"/>
        </w:rPr>
        <w:t xml:space="preserve"> и </w:t>
      </w:r>
      <w:r w:rsidRPr="009C2B2F">
        <w:rPr>
          <w:rFonts w:eastAsiaTheme="minorHAnsi"/>
          <w:szCs w:val="28"/>
          <w:lang w:val="en-US"/>
        </w:rPr>
        <w:t>B</w:t>
      </w:r>
      <w:r w:rsidRPr="009C2B2F">
        <w:rPr>
          <w:rFonts w:eastAsiaTheme="minorHAnsi"/>
          <w:szCs w:val="28"/>
        </w:rPr>
        <w:t xml:space="preserve">, </w:t>
      </w:r>
      <w:r w:rsidRPr="009C2B2F">
        <w:rPr>
          <w:rFonts w:eastAsiaTheme="minorHAnsi"/>
          <w:position w:val="-10"/>
          <w:szCs w:val="28"/>
          <w:lang w:val="en-US"/>
        </w:rPr>
        <w:object w:dxaOrig="720" w:dyaOrig="340">
          <v:shape id="_x0000_i1049" type="#_x0000_t75" style="width:36.45pt;height:16.85pt" o:ole="">
            <v:imagedata r:id="rId58" o:title=""/>
          </v:shape>
          <o:OLEObject Type="Embed" ProgID="Equation.3" ShapeID="_x0000_i1049" DrawAspect="Content" ObjectID="_1529213530" r:id="rId59"/>
        </w:object>
      </w:r>
      <w:r w:rsidRPr="009C2B2F">
        <w:rPr>
          <w:rFonts w:eastAsiaTheme="minorHAnsi"/>
          <w:szCs w:val="28"/>
        </w:rPr>
        <w:t xml:space="preserve"> </w:t>
      </w:r>
      <w:r w:rsidRPr="009C2B2F">
        <w:rPr>
          <w:rFonts w:eastAsiaTheme="minorHAnsi"/>
          <w:i/>
          <w:szCs w:val="28"/>
        </w:rPr>
        <w:t>–</w:t>
      </w:r>
      <w:r w:rsidRPr="009C2B2F">
        <w:rPr>
          <w:rFonts w:eastAsiaTheme="minorHAnsi"/>
          <w:szCs w:val="28"/>
        </w:rPr>
        <w:t xml:space="preserve"> энергия активации диффузии атомов сорта А и </w:t>
      </w:r>
      <w:r w:rsidRPr="009C2B2F">
        <w:rPr>
          <w:rFonts w:eastAsiaTheme="minorHAnsi"/>
          <w:szCs w:val="28"/>
          <w:lang w:val="en-US"/>
        </w:rPr>
        <w:t>B</w:t>
      </w:r>
      <w:r w:rsidRPr="009C2B2F">
        <w:rPr>
          <w:rFonts w:eastAsiaTheme="minorHAnsi"/>
          <w:szCs w:val="28"/>
        </w:rPr>
        <w:t xml:space="preserve">, </w:t>
      </w:r>
      <w:r w:rsidRPr="009C2B2F">
        <w:rPr>
          <w:rFonts w:eastAsiaTheme="minorHAnsi"/>
          <w:position w:val="-12"/>
          <w:szCs w:val="28"/>
        </w:rPr>
        <w:object w:dxaOrig="1359" w:dyaOrig="560">
          <v:shape id="_x0000_i1050" type="#_x0000_t75" style="width:68.25pt;height:28.05pt" o:ole="" fillcolor="window">
            <v:imagedata r:id="rId60" o:title=""/>
          </v:shape>
          <o:OLEObject Type="Embed" ProgID="Equation.3" ShapeID="_x0000_i1050" DrawAspect="Content" ObjectID="_1529213531" r:id="rId61"/>
        </w:object>
      </w:r>
      <w:r w:rsidRPr="009C2B2F">
        <w:rPr>
          <w:rFonts w:eastAsiaTheme="minorHAnsi"/>
          <w:szCs w:val="28"/>
        </w:rPr>
        <w:t xml:space="preserve">, </w:t>
      </w:r>
      <w:r w:rsidRPr="009C2B2F">
        <w:rPr>
          <w:rFonts w:eastAsiaTheme="minorHAnsi"/>
          <w:position w:val="-12"/>
          <w:szCs w:val="28"/>
        </w:rPr>
        <w:object w:dxaOrig="1380" w:dyaOrig="560">
          <v:shape id="_x0000_i1051" type="#_x0000_t75" style="width:68.25pt;height:28.05pt" o:ole="" fillcolor="window">
            <v:imagedata r:id="rId62" o:title=""/>
          </v:shape>
          <o:OLEObject Type="Embed" ProgID="Equation.3" ShapeID="_x0000_i1051" DrawAspect="Content" ObjectID="_1529213532" r:id="rId63"/>
        </w:object>
      </w:r>
      <w:r w:rsidRPr="009C2B2F">
        <w:rPr>
          <w:rFonts w:eastAsiaTheme="minorHAnsi"/>
          <w:szCs w:val="28"/>
        </w:rPr>
        <w:t xml:space="preserve"> </w:t>
      </w:r>
      <w:r w:rsidRPr="009C2B2F">
        <w:rPr>
          <w:rFonts w:eastAsiaTheme="minorHAnsi"/>
          <w:i/>
          <w:szCs w:val="28"/>
        </w:rPr>
        <w:t>–</w:t>
      </w:r>
      <w:r w:rsidRPr="009C2B2F">
        <w:rPr>
          <w:rFonts w:eastAsiaTheme="minorHAnsi"/>
          <w:szCs w:val="28"/>
        </w:rPr>
        <w:t xml:space="preserve"> коэффициенты диффузии компонентов А и </w:t>
      </w:r>
      <w:r w:rsidRPr="009C2B2F">
        <w:rPr>
          <w:rFonts w:eastAsiaTheme="minorHAnsi"/>
          <w:szCs w:val="28"/>
          <w:lang w:val="en-US"/>
        </w:rPr>
        <w:t>B</w:t>
      </w:r>
      <w:r w:rsidRPr="009C2B2F">
        <w:rPr>
          <w:rFonts w:eastAsiaTheme="minorHAnsi"/>
          <w:szCs w:val="28"/>
        </w:rPr>
        <w:t xml:space="preserve">, </w:t>
      </w:r>
      <w:r w:rsidRPr="009C2B2F">
        <w:rPr>
          <w:rFonts w:eastAsiaTheme="minorHAnsi"/>
          <w:position w:val="-10"/>
          <w:szCs w:val="28"/>
        </w:rPr>
        <w:object w:dxaOrig="1700" w:dyaOrig="380">
          <v:shape id="_x0000_i1052" type="#_x0000_t75" style="width:85.1pt;height:17.75pt" o:ole="" fillcolor="window">
            <v:imagedata r:id="rId64" o:title=""/>
          </v:shape>
          <o:OLEObject Type="Embed" ProgID="Equation.3" ShapeID="_x0000_i1052" DrawAspect="Content" ObjectID="_1529213533" r:id="rId65"/>
        </w:object>
      </w:r>
      <w:r w:rsidRPr="009C2B2F">
        <w:rPr>
          <w:rFonts w:eastAsiaTheme="minorHAnsi"/>
          <w:szCs w:val="28"/>
        </w:rPr>
        <w:t xml:space="preserve"> </w:t>
      </w:r>
      <w:r w:rsidRPr="009C2B2F">
        <w:rPr>
          <w:rFonts w:eastAsiaTheme="minorHAnsi"/>
          <w:i/>
          <w:szCs w:val="28"/>
        </w:rPr>
        <w:t>–</w:t>
      </w:r>
      <w:r w:rsidRPr="009C2B2F">
        <w:rPr>
          <w:rFonts w:eastAsiaTheme="minorHAnsi"/>
          <w:szCs w:val="28"/>
        </w:rPr>
        <w:t xml:space="preserve"> коэффициент взаимной диффузии, </w:t>
      </w:r>
      <w:r w:rsidRPr="009C2B2F">
        <w:rPr>
          <w:rFonts w:eastAsiaTheme="minorHAnsi"/>
          <w:i/>
          <w:szCs w:val="28"/>
          <w:lang w:val="en-US"/>
        </w:rPr>
        <w:t>P</w:t>
      </w:r>
      <w:r w:rsidR="00784686" w:rsidRPr="009C2B2F">
        <w:rPr>
          <w:rFonts w:eastAsiaTheme="minorHAnsi"/>
          <w:szCs w:val="28"/>
        </w:rPr>
        <w:t xml:space="preserve"> </w:t>
      </w:r>
      <w:r w:rsidR="00784686" w:rsidRPr="009C2B2F">
        <w:rPr>
          <w:rFonts w:eastAsiaTheme="minorHAnsi"/>
          <w:i/>
          <w:szCs w:val="28"/>
        </w:rPr>
        <w:t>–</w:t>
      </w:r>
      <w:r w:rsidR="00784686" w:rsidRPr="009C2B2F">
        <w:rPr>
          <w:rFonts w:eastAsiaTheme="minorHAnsi"/>
          <w:szCs w:val="28"/>
        </w:rPr>
        <w:t xml:space="preserve"> р</w:t>
      </w:r>
      <w:r w:rsidRPr="009C2B2F">
        <w:rPr>
          <w:rFonts w:eastAsiaTheme="minorHAnsi"/>
          <w:szCs w:val="28"/>
        </w:rPr>
        <w:t xml:space="preserve">аспределение внутренних напряжений, </w:t>
      </w:r>
      <w:r w:rsidRPr="009C2B2F">
        <w:rPr>
          <w:rFonts w:eastAsiaTheme="minorHAnsi"/>
          <w:i/>
          <w:szCs w:val="28"/>
        </w:rPr>
        <w:t>Т</w:t>
      </w:r>
      <w:r w:rsidRPr="009C2B2F">
        <w:rPr>
          <w:rFonts w:eastAsiaTheme="minorHAnsi"/>
          <w:szCs w:val="28"/>
        </w:rPr>
        <w:t xml:space="preserve"> </w:t>
      </w:r>
      <w:r w:rsidRPr="009C2B2F">
        <w:rPr>
          <w:rFonts w:eastAsiaTheme="minorHAnsi"/>
          <w:i/>
          <w:szCs w:val="28"/>
        </w:rPr>
        <w:t>–</w:t>
      </w:r>
      <w:r w:rsidRPr="009C2B2F">
        <w:rPr>
          <w:rFonts w:eastAsiaTheme="minorHAnsi"/>
          <w:szCs w:val="28"/>
        </w:rPr>
        <w:t xml:space="preserve"> температура, </w:t>
      </w:r>
      <w:r w:rsidRPr="009C2B2F">
        <w:rPr>
          <w:rFonts w:eastAsiaTheme="minorHAnsi"/>
          <w:i/>
          <w:szCs w:val="28"/>
        </w:rPr>
        <w:t xml:space="preserve">к – </w:t>
      </w:r>
      <w:r w:rsidRPr="009C2B2F">
        <w:rPr>
          <w:rFonts w:eastAsiaTheme="minorHAnsi"/>
          <w:szCs w:val="28"/>
        </w:rPr>
        <w:t>постоянная Больцмана.</w:t>
      </w:r>
    </w:p>
    <w:p w:rsidR="005A4CA9" w:rsidRPr="009C2B2F" w:rsidRDefault="005A4CA9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>Первое слагаемое отражает взаимную диффузию в бинарной системе по концентрационному механизму, второе слагаемое отражает термодиффузию под действием градиента температуры</w:t>
      </w:r>
      <w:r w:rsidR="005833EC" w:rsidRPr="009C2B2F">
        <w:rPr>
          <w:rFonts w:eastAsia="Times New Roman"/>
          <w:noProof/>
          <w:szCs w:val="28"/>
          <w:lang w:eastAsia="de-DE"/>
        </w:rPr>
        <w:t xml:space="preserve"> [</w:t>
      </w:r>
      <w:r w:rsidR="00F50FF6" w:rsidRPr="009C2B2F">
        <w:rPr>
          <w:rFonts w:eastAsia="Times New Roman"/>
          <w:noProof/>
          <w:szCs w:val="28"/>
          <w:lang w:eastAsia="de-DE"/>
        </w:rPr>
        <w:t>7</w:t>
      </w:r>
      <w:r w:rsidR="005833EC" w:rsidRPr="009C2B2F">
        <w:rPr>
          <w:rFonts w:eastAsia="Times New Roman"/>
          <w:noProof/>
          <w:szCs w:val="28"/>
          <w:lang w:eastAsia="de-DE"/>
        </w:rPr>
        <w:t xml:space="preserve">, </w:t>
      </w:r>
      <w:r w:rsidR="00F50FF6" w:rsidRPr="009C2B2F">
        <w:rPr>
          <w:rFonts w:eastAsia="Times New Roman"/>
          <w:noProof/>
          <w:szCs w:val="28"/>
          <w:lang w:eastAsia="de-DE"/>
        </w:rPr>
        <w:t>8</w:t>
      </w:r>
      <w:r w:rsidR="00A71A4B" w:rsidRPr="009C2B2F">
        <w:rPr>
          <w:rFonts w:eastAsia="Times New Roman"/>
          <w:noProof/>
          <w:szCs w:val="28"/>
          <w:lang w:eastAsia="de-DE"/>
        </w:rPr>
        <w:t>]</w:t>
      </w:r>
      <w:r w:rsidRPr="009C2B2F">
        <w:rPr>
          <w:rFonts w:eastAsia="Times New Roman"/>
          <w:noProof/>
          <w:szCs w:val="28"/>
          <w:lang w:eastAsia="de-DE"/>
        </w:rPr>
        <w:t>. Кроме того, в данной модели учтены внутренние напряжения в кристаллической решетке</w:t>
      </w:r>
      <w:r w:rsidR="000D7EEF" w:rsidRPr="009C2B2F">
        <w:rPr>
          <w:rFonts w:eastAsia="Times New Roman"/>
          <w:noProof/>
          <w:szCs w:val="28"/>
          <w:lang w:eastAsia="de-DE"/>
        </w:rPr>
        <w:t>,</w:t>
      </w:r>
      <w:r w:rsidRPr="009C2B2F">
        <w:rPr>
          <w:rFonts w:eastAsia="Times New Roman"/>
          <w:noProof/>
          <w:szCs w:val="28"/>
          <w:lang w:eastAsia="de-DE"/>
        </w:rPr>
        <w:t xml:space="preserve"> вызванные внешним воздействием или неравномерным распределением температуры.</w:t>
      </w:r>
    </w:p>
    <w:p w:rsidR="00646AC4" w:rsidRPr="009C2B2F" w:rsidRDefault="00E262AB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b/>
          <w:noProof/>
          <w:szCs w:val="28"/>
          <w:lang w:eastAsia="de-DE"/>
        </w:rPr>
      </w:pPr>
      <w:r w:rsidRPr="009C2B2F">
        <w:rPr>
          <w:rFonts w:eastAsia="Times New Roman"/>
          <w:b/>
          <w:noProof/>
          <w:szCs w:val="28"/>
          <w:lang w:eastAsia="de-DE"/>
        </w:rPr>
        <w:t xml:space="preserve">Экспериментальная часть. </w:t>
      </w:r>
      <w:r w:rsidR="005A4CA9" w:rsidRPr="009C2B2F">
        <w:rPr>
          <w:rFonts w:eastAsia="Times New Roman"/>
          <w:b/>
          <w:noProof/>
          <w:szCs w:val="28"/>
          <w:lang w:eastAsia="de-DE"/>
        </w:rPr>
        <w:t>Расчет распределения легирующих элементов после нагрева</w:t>
      </w:r>
    </w:p>
    <w:p w:rsidR="005A4CA9" w:rsidRPr="009C2B2F" w:rsidRDefault="005A4CA9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b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>Для дальнейших расчетов перераспределения элементов в результате длительного нагр</w:t>
      </w:r>
      <w:r w:rsidR="00AB5246" w:rsidRPr="009C2B2F">
        <w:rPr>
          <w:rFonts w:eastAsia="Times New Roman"/>
          <w:noProof/>
          <w:szCs w:val="28"/>
          <w:lang w:eastAsia="de-DE"/>
        </w:rPr>
        <w:t>ева воспользуемся уравнением (12</w:t>
      </w:r>
      <w:r w:rsidRPr="009C2B2F">
        <w:rPr>
          <w:rFonts w:eastAsia="Times New Roman"/>
          <w:noProof/>
          <w:szCs w:val="28"/>
          <w:lang w:eastAsia="de-DE"/>
        </w:rPr>
        <w:t xml:space="preserve">), </w:t>
      </w:r>
      <w:r w:rsidR="00517071" w:rsidRPr="009C2B2F">
        <w:rPr>
          <w:rFonts w:eastAsia="Times New Roman"/>
          <w:noProof/>
          <w:szCs w:val="28"/>
          <w:lang w:eastAsia="de-DE"/>
        </w:rPr>
        <w:t>которое</w:t>
      </w:r>
      <w:r w:rsidRPr="009C2B2F">
        <w:rPr>
          <w:rFonts w:eastAsia="Times New Roman"/>
          <w:noProof/>
          <w:szCs w:val="28"/>
          <w:lang w:eastAsia="de-DE"/>
        </w:rPr>
        <w:t xml:space="preserve"> решалось </w:t>
      </w:r>
      <w:r w:rsidRPr="009C2B2F">
        <w:rPr>
          <w:rFonts w:eastAsia="Times New Roman"/>
          <w:noProof/>
          <w:szCs w:val="28"/>
          <w:lang w:eastAsia="de-DE"/>
        </w:rPr>
        <w:lastRenderedPageBreak/>
        <w:t>численными метода</w:t>
      </w:r>
      <w:r w:rsidR="005F6FCA" w:rsidRPr="009C2B2F">
        <w:rPr>
          <w:rFonts w:eastAsia="Times New Roman"/>
          <w:noProof/>
          <w:szCs w:val="28"/>
          <w:lang w:eastAsia="de-DE"/>
        </w:rPr>
        <w:t>ми. Для этого использовалась не</w:t>
      </w:r>
      <w:r w:rsidRPr="009C2B2F">
        <w:rPr>
          <w:rFonts w:eastAsia="Times New Roman"/>
          <w:noProof/>
          <w:szCs w:val="28"/>
          <w:lang w:eastAsia="de-DE"/>
        </w:rPr>
        <w:t>явная конечно-разностная схема с расщеплением по физическим процессам [</w:t>
      </w:r>
      <w:r w:rsidR="00F50FF6" w:rsidRPr="009C2B2F">
        <w:rPr>
          <w:rFonts w:eastAsia="Times New Roman"/>
          <w:noProof/>
          <w:szCs w:val="28"/>
          <w:lang w:eastAsia="de-DE"/>
        </w:rPr>
        <w:t>9</w:t>
      </w:r>
      <w:r w:rsidRPr="009C2B2F">
        <w:rPr>
          <w:rFonts w:eastAsia="Times New Roman"/>
          <w:noProof/>
          <w:szCs w:val="28"/>
          <w:lang w:eastAsia="de-DE"/>
        </w:rPr>
        <w:t xml:space="preserve">]. Все </w:t>
      </w:r>
      <w:r w:rsidR="00FD77B9" w:rsidRPr="009C2B2F">
        <w:rPr>
          <w:rFonts w:eastAsia="Times New Roman"/>
          <w:noProof/>
          <w:szCs w:val="28"/>
          <w:lang w:eastAsia="de-DE"/>
        </w:rPr>
        <w:t>и</w:t>
      </w:r>
      <w:r w:rsidRPr="009C2B2F">
        <w:rPr>
          <w:rFonts w:eastAsia="Times New Roman"/>
          <w:noProof/>
          <w:szCs w:val="28"/>
          <w:lang w:eastAsia="de-DE"/>
        </w:rPr>
        <w:t>спользованные в расчетах коэффициенты диффузии (</w:t>
      </w:r>
      <w:r w:rsidRPr="009C2B2F">
        <w:rPr>
          <w:rFonts w:eastAsia="Times New Roman"/>
          <w:i/>
          <w:noProof/>
          <w:szCs w:val="28"/>
          <w:lang w:val="en-US" w:eastAsia="de-DE"/>
        </w:rPr>
        <w:t>D</w:t>
      </w:r>
      <w:r w:rsidRPr="009C2B2F">
        <w:rPr>
          <w:rFonts w:eastAsia="Times New Roman"/>
          <w:i/>
          <w:noProof/>
          <w:szCs w:val="28"/>
          <w:vertAlign w:val="subscript"/>
          <w:lang w:eastAsia="de-DE"/>
        </w:rPr>
        <w:t>0</w:t>
      </w:r>
      <w:r w:rsidRPr="009C2B2F">
        <w:rPr>
          <w:rFonts w:eastAsia="Times New Roman"/>
          <w:noProof/>
          <w:szCs w:val="28"/>
          <w:lang w:eastAsia="de-DE"/>
        </w:rPr>
        <w:t>=1.2</w:t>
      </w:r>
      <w:r w:rsidRPr="009C2B2F">
        <w:rPr>
          <w:rFonts w:eastAsia="Times New Roman"/>
          <w:noProof/>
          <w:szCs w:val="28"/>
          <w:lang w:eastAsia="de-DE"/>
        </w:rPr>
        <w:sym w:font="Symbol" w:char="F0D7"/>
      </w:r>
      <w:r w:rsidRPr="009C2B2F">
        <w:rPr>
          <w:rFonts w:eastAsia="Times New Roman"/>
          <w:noProof/>
          <w:szCs w:val="28"/>
          <w:lang w:eastAsia="de-DE"/>
        </w:rPr>
        <w:t>10</w:t>
      </w:r>
      <w:r w:rsidRPr="009C2B2F">
        <w:rPr>
          <w:rFonts w:eastAsia="Times New Roman"/>
          <w:noProof/>
          <w:szCs w:val="28"/>
          <w:vertAlign w:val="superscript"/>
          <w:lang w:eastAsia="de-DE"/>
        </w:rPr>
        <w:t>-4</w:t>
      </w:r>
      <w:r w:rsidRPr="009C2B2F">
        <w:rPr>
          <w:rFonts w:eastAsia="Times New Roman"/>
          <w:noProof/>
          <w:szCs w:val="28"/>
          <w:lang w:eastAsia="de-DE"/>
        </w:rPr>
        <w:t xml:space="preserve"> м</w:t>
      </w:r>
      <w:r w:rsidRPr="009C2B2F">
        <w:rPr>
          <w:rFonts w:eastAsia="Times New Roman"/>
          <w:noProof/>
          <w:szCs w:val="28"/>
          <w:vertAlign w:val="superscript"/>
          <w:lang w:eastAsia="de-DE"/>
        </w:rPr>
        <w:t>2</w:t>
      </w:r>
      <w:r w:rsidRPr="009C2B2F">
        <w:rPr>
          <w:rFonts w:eastAsia="Times New Roman"/>
          <w:noProof/>
          <w:szCs w:val="28"/>
          <w:lang w:val="en-US" w:eastAsia="de-DE"/>
        </w:rPr>
        <w:sym w:font="Symbol" w:char="F0D7"/>
      </w:r>
      <w:r w:rsidRPr="009C2B2F">
        <w:rPr>
          <w:rFonts w:eastAsia="Times New Roman"/>
          <w:noProof/>
          <w:szCs w:val="28"/>
          <w:lang w:eastAsia="de-DE"/>
        </w:rPr>
        <w:t>с</w:t>
      </w:r>
      <w:r w:rsidRPr="009C2B2F">
        <w:rPr>
          <w:rFonts w:eastAsia="Times New Roman"/>
          <w:noProof/>
          <w:szCs w:val="28"/>
          <w:vertAlign w:val="superscript"/>
          <w:lang w:eastAsia="de-DE"/>
        </w:rPr>
        <w:t>-1</w:t>
      </w:r>
      <w:r w:rsidRPr="009C2B2F">
        <w:rPr>
          <w:rFonts w:eastAsia="Times New Roman"/>
          <w:noProof/>
          <w:szCs w:val="28"/>
          <w:lang w:eastAsia="de-DE"/>
        </w:rPr>
        <w:t xml:space="preserve"> и </w:t>
      </w:r>
      <w:r w:rsidRPr="009C2B2F">
        <w:rPr>
          <w:rFonts w:eastAsia="Times New Roman"/>
          <w:i/>
          <w:noProof/>
          <w:szCs w:val="28"/>
          <w:lang w:val="en-US" w:eastAsia="de-DE"/>
        </w:rPr>
        <w:t>D</w:t>
      </w:r>
      <w:r w:rsidRPr="009C2B2F">
        <w:rPr>
          <w:rFonts w:eastAsia="Times New Roman"/>
          <w:i/>
          <w:noProof/>
          <w:szCs w:val="28"/>
          <w:vertAlign w:val="subscript"/>
          <w:lang w:eastAsia="de-DE"/>
        </w:rPr>
        <w:t>0</w:t>
      </w:r>
      <w:r w:rsidRPr="009C2B2F">
        <w:rPr>
          <w:rFonts w:eastAsia="Times New Roman"/>
          <w:noProof/>
          <w:szCs w:val="28"/>
          <w:lang w:eastAsia="de-DE"/>
        </w:rPr>
        <w:t>=7,5</w:t>
      </w:r>
      <w:r w:rsidRPr="009C2B2F">
        <w:rPr>
          <w:rFonts w:eastAsia="Times New Roman"/>
          <w:noProof/>
          <w:szCs w:val="28"/>
          <w:lang w:eastAsia="de-DE"/>
        </w:rPr>
        <w:sym w:font="Symbol" w:char="F0D7"/>
      </w:r>
      <w:r w:rsidRPr="009C2B2F">
        <w:rPr>
          <w:rFonts w:eastAsia="Times New Roman"/>
          <w:noProof/>
          <w:szCs w:val="28"/>
          <w:lang w:eastAsia="de-DE"/>
        </w:rPr>
        <w:t>10</w:t>
      </w:r>
      <w:r w:rsidRPr="009C2B2F">
        <w:rPr>
          <w:rFonts w:eastAsia="Times New Roman"/>
          <w:noProof/>
          <w:szCs w:val="28"/>
          <w:vertAlign w:val="superscript"/>
          <w:lang w:eastAsia="de-DE"/>
        </w:rPr>
        <w:t>-5</w:t>
      </w:r>
      <w:r w:rsidRPr="009C2B2F">
        <w:rPr>
          <w:rFonts w:eastAsia="Times New Roman"/>
          <w:noProof/>
          <w:szCs w:val="28"/>
          <w:lang w:eastAsia="de-DE"/>
        </w:rPr>
        <w:t xml:space="preserve"> м</w:t>
      </w:r>
      <w:r w:rsidRPr="009C2B2F">
        <w:rPr>
          <w:rFonts w:eastAsia="Times New Roman"/>
          <w:noProof/>
          <w:szCs w:val="28"/>
          <w:vertAlign w:val="superscript"/>
          <w:lang w:eastAsia="de-DE"/>
        </w:rPr>
        <w:t>2</w:t>
      </w:r>
      <w:r w:rsidRPr="009C2B2F">
        <w:rPr>
          <w:rFonts w:eastAsia="Times New Roman"/>
          <w:noProof/>
          <w:szCs w:val="28"/>
          <w:lang w:val="en-US" w:eastAsia="de-DE"/>
        </w:rPr>
        <w:sym w:font="Symbol" w:char="F0D7"/>
      </w:r>
      <w:r w:rsidRPr="009C2B2F">
        <w:rPr>
          <w:rFonts w:eastAsia="Times New Roman"/>
          <w:noProof/>
          <w:szCs w:val="28"/>
          <w:lang w:eastAsia="de-DE"/>
        </w:rPr>
        <w:t>с</w:t>
      </w:r>
      <w:r w:rsidRPr="009C2B2F">
        <w:rPr>
          <w:rFonts w:eastAsia="Times New Roman"/>
          <w:noProof/>
          <w:szCs w:val="28"/>
          <w:vertAlign w:val="superscript"/>
          <w:lang w:eastAsia="de-DE"/>
        </w:rPr>
        <w:t>-1</w:t>
      </w:r>
      <w:r w:rsidRPr="009C2B2F">
        <w:rPr>
          <w:rFonts w:eastAsia="Times New Roman"/>
          <w:noProof/>
          <w:szCs w:val="28"/>
          <w:lang w:eastAsia="de-DE"/>
        </w:rPr>
        <w:t xml:space="preserve">, </w:t>
      </w:r>
      <w:r w:rsidRPr="009C2B2F">
        <w:rPr>
          <w:rFonts w:eastAsia="Times New Roman"/>
          <w:i/>
          <w:noProof/>
          <w:szCs w:val="28"/>
          <w:lang w:val="en-US" w:eastAsia="de-DE"/>
        </w:rPr>
        <w:t>E</w:t>
      </w:r>
      <w:r w:rsidRPr="009C2B2F">
        <w:rPr>
          <w:rFonts w:eastAsia="Times New Roman"/>
          <w:i/>
          <w:noProof/>
          <w:szCs w:val="28"/>
          <w:vertAlign w:val="subscript"/>
          <w:lang w:val="en-US" w:eastAsia="de-DE"/>
        </w:rPr>
        <w:t>A</w:t>
      </w:r>
      <w:r w:rsidRPr="009C2B2F">
        <w:rPr>
          <w:rFonts w:eastAsia="Times New Roman"/>
          <w:noProof/>
          <w:szCs w:val="28"/>
          <w:lang w:eastAsia="de-DE"/>
        </w:rPr>
        <w:t xml:space="preserve">=413 кДж/моль и </w:t>
      </w:r>
      <w:r w:rsidRPr="009C2B2F">
        <w:rPr>
          <w:rFonts w:eastAsia="Times New Roman"/>
          <w:i/>
          <w:noProof/>
          <w:szCs w:val="28"/>
          <w:lang w:val="en-US" w:eastAsia="de-DE"/>
        </w:rPr>
        <w:t>E</w:t>
      </w:r>
      <w:r w:rsidRPr="009C2B2F">
        <w:rPr>
          <w:rFonts w:eastAsia="Times New Roman"/>
          <w:i/>
          <w:noProof/>
          <w:szCs w:val="28"/>
          <w:vertAlign w:val="subscript"/>
          <w:lang w:val="en-US" w:eastAsia="de-DE"/>
        </w:rPr>
        <w:t>A</w:t>
      </w:r>
      <w:r w:rsidRPr="009C2B2F">
        <w:rPr>
          <w:rFonts w:eastAsia="Times New Roman"/>
          <w:noProof/>
          <w:szCs w:val="28"/>
          <w:lang w:eastAsia="de-DE"/>
        </w:rPr>
        <w:t>=487 кДж/моль для для тантала и вольфрама соответственно) были получены в ходе экспериментов и представлены в соответствующ</w:t>
      </w:r>
      <w:r w:rsidR="00FD77B9" w:rsidRPr="009C2B2F">
        <w:rPr>
          <w:rFonts w:eastAsia="Times New Roman"/>
          <w:noProof/>
          <w:szCs w:val="28"/>
          <w:lang w:eastAsia="de-DE"/>
        </w:rPr>
        <w:t>их</w:t>
      </w:r>
      <w:r w:rsidRPr="009C2B2F">
        <w:rPr>
          <w:rFonts w:eastAsia="Times New Roman"/>
          <w:noProof/>
          <w:szCs w:val="28"/>
          <w:lang w:eastAsia="de-DE"/>
        </w:rPr>
        <w:t xml:space="preserve"> </w:t>
      </w:r>
      <w:r w:rsidR="00FD77B9" w:rsidRPr="009C2B2F">
        <w:rPr>
          <w:rFonts w:eastAsia="Times New Roman"/>
          <w:noProof/>
          <w:szCs w:val="28"/>
          <w:lang w:eastAsia="de-DE"/>
        </w:rPr>
        <w:t>источниках [</w:t>
      </w:r>
      <w:r w:rsidR="00F50FF6" w:rsidRPr="009C2B2F">
        <w:rPr>
          <w:rFonts w:eastAsia="Times New Roman"/>
          <w:noProof/>
          <w:szCs w:val="28"/>
          <w:lang w:eastAsia="de-DE"/>
        </w:rPr>
        <w:t>10</w:t>
      </w:r>
      <w:r w:rsidR="00FD77B9" w:rsidRPr="009C2B2F">
        <w:rPr>
          <w:rFonts w:eastAsia="Times New Roman"/>
          <w:noProof/>
          <w:szCs w:val="28"/>
          <w:lang w:eastAsia="de-DE"/>
        </w:rPr>
        <w:t>]</w:t>
      </w:r>
      <w:r w:rsidRPr="009C2B2F">
        <w:rPr>
          <w:rFonts w:eastAsia="Times New Roman"/>
          <w:noProof/>
          <w:szCs w:val="28"/>
          <w:lang w:eastAsia="de-DE"/>
        </w:rPr>
        <w:t>.</w:t>
      </w:r>
    </w:p>
    <w:p w:rsidR="006A0111" w:rsidRPr="009C2B2F" w:rsidRDefault="006A0111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 xml:space="preserve">Рассматриваемые легирующие элементы (вольфрам и тантал) являются «менее подвижными» (имеют больший коэффициент диффузии) по сравнению с железом. В соответствии с разработанной моделью и первоначальным распределением элементов (гетерогенная система с нанесенным покрытием) наблюдается поток легирующих элементов покрытия во внутренние слои матрицы, как по концентрационному механизму, так и по механизму термодиффузии. </w:t>
      </w:r>
      <w:r w:rsidR="00517071" w:rsidRPr="009C2B2F">
        <w:rPr>
          <w:rFonts w:eastAsia="Times New Roman"/>
          <w:noProof/>
          <w:szCs w:val="28"/>
          <w:lang w:eastAsia="de-DE"/>
        </w:rPr>
        <w:t>В концентрационном механизме</w:t>
      </w:r>
      <w:r w:rsidRPr="009C2B2F">
        <w:rPr>
          <w:rFonts w:eastAsia="Times New Roman"/>
          <w:noProof/>
          <w:szCs w:val="28"/>
          <w:lang w:eastAsia="de-DE"/>
        </w:rPr>
        <w:t xml:space="preserve"> </w:t>
      </w:r>
      <w:r w:rsidR="00517071" w:rsidRPr="009C2B2F">
        <w:rPr>
          <w:rFonts w:eastAsia="Times New Roman"/>
          <w:noProof/>
          <w:szCs w:val="28"/>
          <w:lang w:eastAsia="de-DE"/>
        </w:rPr>
        <w:t>направление диффузии очевидно</w:t>
      </w:r>
      <w:r w:rsidRPr="009C2B2F">
        <w:rPr>
          <w:rFonts w:eastAsia="Times New Roman"/>
          <w:noProof/>
          <w:szCs w:val="28"/>
          <w:lang w:eastAsia="de-DE"/>
        </w:rPr>
        <w:t xml:space="preserve">, первоначально концентрация в области покрытия значительно выше, чем в матрице, и элемент покрытия диффундирует вглубь образца (рисунки </w:t>
      </w:r>
      <w:r w:rsidR="009C2B2F" w:rsidRPr="009C2B2F">
        <w:rPr>
          <w:rFonts w:eastAsia="Times New Roman"/>
          <w:noProof/>
          <w:szCs w:val="28"/>
          <w:lang w:eastAsia="de-DE"/>
        </w:rPr>
        <w:t>2 - 4</w:t>
      </w:r>
      <w:r w:rsidRPr="009C2B2F">
        <w:rPr>
          <w:rFonts w:eastAsia="Times New Roman"/>
          <w:noProof/>
          <w:szCs w:val="28"/>
          <w:lang w:eastAsia="de-DE"/>
        </w:rPr>
        <w:t>).</w:t>
      </w:r>
    </w:p>
    <w:p w:rsidR="000F1CEB" w:rsidRPr="009C2B2F" w:rsidRDefault="000F1CEB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ru-RU"/>
        </w:rPr>
        <w:drawing>
          <wp:inline distT="0" distB="0" distL="0" distR="0" wp14:anchorId="122396BE" wp14:editId="7A5AA5A0">
            <wp:extent cx="3456000" cy="2653892"/>
            <wp:effectExtent l="0" t="0" r="0" b="0"/>
            <wp:docPr id="28" name="Рисунок 28" descr="D:\Конференции\16\Э_ОЕГ-16\1\Рис\1_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Конференции\16\Э_ОЕГ-16\1\Рис\1_W.t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265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DFC" w:rsidRPr="009C2B2F" w:rsidRDefault="00646AC4" w:rsidP="00646AC4">
      <w:pPr>
        <w:spacing w:line="276" w:lineRule="auto"/>
        <w:jc w:val="center"/>
        <w:rPr>
          <w:rFonts w:eastAsiaTheme="minorHAnsi" w:cstheme="minorBidi"/>
          <w:sz w:val="24"/>
          <w:szCs w:val="28"/>
        </w:rPr>
      </w:pPr>
      <w:r w:rsidRPr="009C2B2F">
        <w:rPr>
          <w:rFonts w:eastAsiaTheme="minorHAnsi" w:cstheme="minorBidi"/>
          <w:sz w:val="24"/>
          <w:szCs w:val="28"/>
        </w:rPr>
        <w:t>Рис.</w:t>
      </w:r>
      <w:r w:rsidR="005A4CA9" w:rsidRPr="009C2B2F">
        <w:rPr>
          <w:rFonts w:eastAsiaTheme="minorHAnsi" w:cstheme="minorBidi"/>
          <w:sz w:val="24"/>
          <w:szCs w:val="28"/>
        </w:rPr>
        <w:t xml:space="preserve"> </w:t>
      </w:r>
      <w:r w:rsidR="009C2B2F" w:rsidRPr="009C2B2F">
        <w:rPr>
          <w:rFonts w:eastAsiaTheme="minorHAnsi" w:cstheme="minorBidi"/>
          <w:sz w:val="24"/>
          <w:szCs w:val="28"/>
        </w:rPr>
        <w:t>2</w:t>
      </w:r>
      <w:r w:rsidRPr="009C2B2F">
        <w:rPr>
          <w:rFonts w:eastAsiaTheme="minorHAnsi" w:cstheme="minorBidi"/>
          <w:sz w:val="24"/>
          <w:szCs w:val="28"/>
        </w:rPr>
        <w:t xml:space="preserve"> </w:t>
      </w:r>
      <w:r w:rsidRPr="009C2B2F">
        <w:rPr>
          <w:rFonts w:eastAsiaTheme="minorHAnsi"/>
          <w:sz w:val="24"/>
          <w:szCs w:val="28"/>
        </w:rPr>
        <w:t>–</w:t>
      </w:r>
      <w:r w:rsidR="005A4CA9" w:rsidRPr="009C2B2F">
        <w:rPr>
          <w:rFonts w:eastAsiaTheme="minorHAnsi" w:cstheme="minorBidi"/>
          <w:sz w:val="24"/>
          <w:szCs w:val="28"/>
        </w:rPr>
        <w:t xml:space="preserve"> Распределение концентрации вольфрама по глубине образца </w:t>
      </w:r>
      <w:r w:rsidR="00E30513" w:rsidRPr="009C2B2F">
        <w:rPr>
          <w:rFonts w:eastAsiaTheme="minorHAnsi" w:cstheme="minorBidi"/>
          <w:sz w:val="24"/>
          <w:szCs w:val="28"/>
        </w:rPr>
        <w:t xml:space="preserve">при различных временах </w:t>
      </w:r>
      <w:r w:rsidR="005A4CA9" w:rsidRPr="009C2B2F">
        <w:rPr>
          <w:rFonts w:eastAsiaTheme="minorHAnsi" w:cstheme="minorBidi"/>
          <w:sz w:val="24"/>
          <w:szCs w:val="28"/>
        </w:rPr>
        <w:t>нагрева</w:t>
      </w:r>
      <w:r w:rsidR="001B2F72" w:rsidRPr="009C2B2F">
        <w:rPr>
          <w:rFonts w:eastAsiaTheme="minorHAnsi" w:cstheme="minorBidi"/>
          <w:sz w:val="24"/>
          <w:szCs w:val="28"/>
        </w:rPr>
        <w:t xml:space="preserve"> (</w:t>
      </w:r>
      <w:r w:rsidR="003E1ACB" w:rsidRPr="009C2B2F">
        <w:rPr>
          <w:rFonts w:eastAsiaTheme="minorHAnsi" w:cstheme="minorBidi"/>
          <w:sz w:val="24"/>
          <w:szCs w:val="28"/>
        </w:rPr>
        <w:t>900</w:t>
      </w:r>
      <w:r w:rsidR="003E1ACB" w:rsidRPr="009C2B2F">
        <w:rPr>
          <w:rFonts w:eastAsiaTheme="minorHAnsi" w:cstheme="minorBidi"/>
          <w:sz w:val="24"/>
          <w:szCs w:val="28"/>
        </w:rPr>
        <w:sym w:font="Symbol" w:char="F0B0"/>
      </w:r>
      <w:r w:rsidR="003E1ACB" w:rsidRPr="009C2B2F">
        <w:rPr>
          <w:rFonts w:eastAsiaTheme="minorHAnsi" w:cstheme="minorBidi"/>
          <w:sz w:val="24"/>
          <w:szCs w:val="28"/>
        </w:rPr>
        <w:t>С</w:t>
      </w:r>
      <w:r w:rsidR="001B2F72" w:rsidRPr="009C2B2F">
        <w:rPr>
          <w:rFonts w:eastAsiaTheme="minorHAnsi" w:cstheme="minorBidi"/>
          <w:sz w:val="24"/>
          <w:szCs w:val="28"/>
        </w:rPr>
        <w:t>)</w:t>
      </w:r>
      <w:r w:rsidR="005A4CA9" w:rsidRPr="009C2B2F">
        <w:rPr>
          <w:rFonts w:eastAsiaTheme="minorHAnsi" w:cstheme="minorBidi"/>
          <w:sz w:val="24"/>
          <w:szCs w:val="28"/>
        </w:rPr>
        <w:t xml:space="preserve">. Толщина покрытия </w:t>
      </w:r>
      <w:r w:rsidRPr="009C2B2F">
        <w:rPr>
          <w:rFonts w:eastAsiaTheme="minorHAnsi" w:cstheme="minorBidi"/>
          <w:sz w:val="24"/>
          <w:szCs w:val="28"/>
        </w:rPr>
        <w:t>0,5 мкм</w:t>
      </w:r>
    </w:p>
    <w:p w:rsidR="005A4CA9" w:rsidRPr="009C2B2F" w:rsidRDefault="004E6DFC" w:rsidP="00646AC4">
      <w:pPr>
        <w:spacing w:line="360" w:lineRule="auto"/>
        <w:jc w:val="center"/>
        <w:rPr>
          <w:rFonts w:eastAsiaTheme="minorHAnsi" w:cstheme="minorBidi"/>
          <w:sz w:val="24"/>
          <w:szCs w:val="28"/>
        </w:rPr>
      </w:pPr>
      <w:r w:rsidRPr="009C2B2F">
        <w:rPr>
          <w:rFonts w:eastAsiaTheme="minorHAnsi" w:cstheme="minorBidi"/>
          <w:noProof/>
          <w:sz w:val="24"/>
          <w:szCs w:val="28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0290EA95" wp14:editId="0C84088F">
            <wp:simplePos x="0" y="0"/>
            <wp:positionH relativeFrom="column">
              <wp:posOffset>1405890</wp:posOffset>
            </wp:positionH>
            <wp:positionV relativeFrom="paragraph">
              <wp:posOffset>168910</wp:posOffset>
            </wp:positionV>
            <wp:extent cx="3420000" cy="2685069"/>
            <wp:effectExtent l="0" t="0" r="9525" b="1270"/>
            <wp:wrapTopAndBottom/>
            <wp:docPr id="3" name="Рисунок 32" descr="D:\Конференции\16\Э_ОЕГ-16\1\Рис\1_T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Конференции\16\Э_ОЕГ-16\1\Рис\1_Ta.t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68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AC4" w:rsidRPr="009C2B2F">
        <w:rPr>
          <w:rFonts w:eastAsiaTheme="minorHAnsi" w:cstheme="minorBidi"/>
          <w:sz w:val="24"/>
          <w:szCs w:val="28"/>
        </w:rPr>
        <w:t>Рис.</w:t>
      </w:r>
      <w:r w:rsidR="005A4CA9" w:rsidRPr="009C2B2F">
        <w:rPr>
          <w:rFonts w:eastAsiaTheme="minorHAnsi" w:cstheme="minorBidi"/>
          <w:sz w:val="24"/>
          <w:szCs w:val="28"/>
        </w:rPr>
        <w:t xml:space="preserve"> </w:t>
      </w:r>
      <w:r w:rsidR="009C2B2F" w:rsidRPr="009C2B2F">
        <w:rPr>
          <w:rFonts w:eastAsiaTheme="minorHAnsi" w:cstheme="minorBidi"/>
          <w:sz w:val="24"/>
          <w:szCs w:val="28"/>
        </w:rPr>
        <w:t>3</w:t>
      </w:r>
      <w:r w:rsidR="00646AC4" w:rsidRPr="009C2B2F">
        <w:rPr>
          <w:rFonts w:eastAsiaTheme="minorHAnsi" w:cstheme="minorBidi"/>
          <w:sz w:val="24"/>
          <w:szCs w:val="28"/>
        </w:rPr>
        <w:t xml:space="preserve"> </w:t>
      </w:r>
      <w:r w:rsidR="00646AC4" w:rsidRPr="009C2B2F">
        <w:rPr>
          <w:rFonts w:eastAsiaTheme="minorHAnsi"/>
          <w:sz w:val="24"/>
          <w:szCs w:val="28"/>
        </w:rPr>
        <w:t>–</w:t>
      </w:r>
      <w:r w:rsidR="005A4CA9" w:rsidRPr="009C2B2F">
        <w:rPr>
          <w:rFonts w:eastAsiaTheme="minorHAnsi" w:cstheme="minorBidi"/>
          <w:sz w:val="24"/>
          <w:szCs w:val="28"/>
        </w:rPr>
        <w:t xml:space="preserve"> Распределение концентрации тантала по глубине образца </w:t>
      </w:r>
      <w:r w:rsidR="00E30513" w:rsidRPr="009C2B2F">
        <w:rPr>
          <w:rFonts w:eastAsiaTheme="minorHAnsi" w:cstheme="minorBidi"/>
          <w:sz w:val="24"/>
          <w:szCs w:val="28"/>
        </w:rPr>
        <w:t>при различных временах</w:t>
      </w:r>
      <w:r w:rsidR="005A4CA9" w:rsidRPr="009C2B2F">
        <w:rPr>
          <w:rFonts w:eastAsiaTheme="minorHAnsi" w:cstheme="minorBidi"/>
          <w:sz w:val="24"/>
          <w:szCs w:val="28"/>
        </w:rPr>
        <w:t xml:space="preserve"> нагрева</w:t>
      </w:r>
      <w:r w:rsidR="001B2F72" w:rsidRPr="009C2B2F">
        <w:rPr>
          <w:rFonts w:eastAsiaTheme="minorHAnsi" w:cstheme="minorBidi"/>
          <w:sz w:val="24"/>
          <w:szCs w:val="28"/>
        </w:rPr>
        <w:t xml:space="preserve"> (</w:t>
      </w:r>
      <w:r w:rsidR="001B2F72" w:rsidRPr="009C2B2F">
        <w:rPr>
          <w:rFonts w:eastAsiaTheme="minorHAnsi" w:cstheme="minorBidi"/>
          <w:sz w:val="24"/>
          <w:szCs w:val="28"/>
          <w:lang w:val="en-US"/>
        </w:rPr>
        <w:t>T</w:t>
      </w:r>
      <w:r w:rsidR="001B2F72" w:rsidRPr="009C2B2F">
        <w:rPr>
          <w:rFonts w:eastAsiaTheme="minorHAnsi" w:cstheme="minorBidi"/>
          <w:sz w:val="24"/>
          <w:szCs w:val="28"/>
        </w:rPr>
        <w:t>=</w:t>
      </w:r>
      <w:r w:rsidR="003E1ACB" w:rsidRPr="009C2B2F">
        <w:rPr>
          <w:rFonts w:eastAsiaTheme="minorHAnsi" w:cstheme="minorBidi"/>
          <w:sz w:val="24"/>
          <w:szCs w:val="28"/>
        </w:rPr>
        <w:t>900</w:t>
      </w:r>
      <w:r w:rsidR="003E1ACB" w:rsidRPr="009C2B2F">
        <w:rPr>
          <w:rFonts w:eastAsiaTheme="minorHAnsi" w:cstheme="minorBidi"/>
          <w:sz w:val="24"/>
          <w:szCs w:val="28"/>
        </w:rPr>
        <w:sym w:font="Symbol" w:char="F0B0"/>
      </w:r>
      <w:r w:rsidR="003E1ACB" w:rsidRPr="009C2B2F">
        <w:rPr>
          <w:rFonts w:eastAsiaTheme="minorHAnsi" w:cstheme="minorBidi"/>
          <w:sz w:val="24"/>
          <w:szCs w:val="28"/>
        </w:rPr>
        <w:t>С</w:t>
      </w:r>
      <w:r w:rsidR="001B2F72" w:rsidRPr="009C2B2F">
        <w:rPr>
          <w:rFonts w:eastAsiaTheme="minorHAnsi" w:cstheme="minorBidi"/>
          <w:sz w:val="24"/>
          <w:szCs w:val="28"/>
        </w:rPr>
        <w:t>)</w:t>
      </w:r>
      <w:r w:rsidR="00646AC4" w:rsidRPr="009C2B2F">
        <w:rPr>
          <w:rFonts w:eastAsiaTheme="minorHAnsi" w:cstheme="minorBidi"/>
          <w:sz w:val="24"/>
          <w:szCs w:val="28"/>
        </w:rPr>
        <w:t>. Толщина покрытия 0,5 мкм</w:t>
      </w:r>
    </w:p>
    <w:p w:rsidR="00646AC4" w:rsidRPr="009C2B2F" w:rsidRDefault="00646AC4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  <w:rPr>
          <w:rFonts w:eastAsia="Times New Roman"/>
          <w:noProof/>
          <w:szCs w:val="28"/>
          <w:lang w:eastAsia="de-DE"/>
        </w:rPr>
      </w:pPr>
    </w:p>
    <w:p w:rsidR="002863F6" w:rsidRPr="009C2B2F" w:rsidRDefault="004E6DFC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>Согласно механизму термодиффузии более подвижная примесь перемещается из области с более высокой температурой в об</w:t>
      </w:r>
      <w:r w:rsidR="0075213C" w:rsidRPr="009C2B2F">
        <w:rPr>
          <w:rFonts w:eastAsia="Times New Roman"/>
          <w:noProof/>
          <w:szCs w:val="28"/>
          <w:lang w:eastAsia="de-DE"/>
        </w:rPr>
        <w:t>ласть более низкой температурой. Поскольку</w:t>
      </w:r>
      <w:r w:rsidRPr="009C2B2F">
        <w:rPr>
          <w:rFonts w:eastAsia="Times New Roman"/>
          <w:noProof/>
          <w:szCs w:val="28"/>
          <w:lang w:eastAsia="de-DE"/>
        </w:rPr>
        <w:t xml:space="preserve"> перескоки атомов такой примеси более вероятны, поток </w:t>
      </w:r>
      <w:r w:rsidR="0075213C" w:rsidRPr="009C2B2F">
        <w:rPr>
          <w:rFonts w:eastAsia="Times New Roman"/>
          <w:noProof/>
          <w:szCs w:val="28"/>
          <w:lang w:eastAsia="de-DE"/>
        </w:rPr>
        <w:t>этой</w:t>
      </w:r>
      <w:r w:rsidRPr="009C2B2F">
        <w:rPr>
          <w:rFonts w:eastAsia="Times New Roman"/>
          <w:noProof/>
          <w:szCs w:val="28"/>
          <w:lang w:eastAsia="de-DE"/>
        </w:rPr>
        <w:t xml:space="preserve"> примеси будет направлен против направления градиента температуры. В </w:t>
      </w:r>
      <w:r w:rsidR="0075213C" w:rsidRPr="009C2B2F">
        <w:rPr>
          <w:rFonts w:eastAsia="Times New Roman"/>
          <w:noProof/>
          <w:szCs w:val="28"/>
          <w:lang w:eastAsia="de-DE"/>
        </w:rPr>
        <w:t>данном</w:t>
      </w:r>
      <w:r w:rsidRPr="009C2B2F">
        <w:rPr>
          <w:rFonts w:eastAsia="Times New Roman"/>
          <w:noProof/>
          <w:szCs w:val="28"/>
          <w:lang w:eastAsia="de-DE"/>
        </w:rPr>
        <w:t xml:space="preserve"> случае атомы железа из стали по механизму термодиффузии будут перемещаться к поверхности, тем самым концентрация легирующего элемента покрытия будет уменьшаться у поверхности и расти во внутренних слоях. </w:t>
      </w:r>
      <w:r w:rsidR="0075213C" w:rsidRPr="009C2B2F">
        <w:rPr>
          <w:rFonts w:eastAsia="Times New Roman"/>
          <w:noProof/>
          <w:szCs w:val="28"/>
          <w:lang w:eastAsia="de-DE"/>
        </w:rPr>
        <w:t xml:space="preserve">Таким образом, </w:t>
      </w:r>
      <w:r w:rsidRPr="009C2B2F">
        <w:rPr>
          <w:rFonts w:eastAsia="Times New Roman"/>
          <w:noProof/>
          <w:szCs w:val="28"/>
          <w:lang w:eastAsia="de-DE"/>
        </w:rPr>
        <w:t xml:space="preserve"> концентрационный </w:t>
      </w:r>
      <w:r w:rsidR="0075213C" w:rsidRPr="009C2B2F">
        <w:rPr>
          <w:rFonts w:eastAsia="Times New Roman"/>
          <w:noProof/>
          <w:szCs w:val="28"/>
          <w:lang w:eastAsia="de-DE"/>
        </w:rPr>
        <w:t xml:space="preserve">и термодиффузионный </w:t>
      </w:r>
      <w:r w:rsidRPr="009C2B2F">
        <w:rPr>
          <w:rFonts w:eastAsia="Times New Roman"/>
          <w:noProof/>
          <w:szCs w:val="28"/>
          <w:lang w:eastAsia="de-DE"/>
        </w:rPr>
        <w:t>механизм</w:t>
      </w:r>
      <w:r w:rsidR="0075213C" w:rsidRPr="009C2B2F">
        <w:rPr>
          <w:rFonts w:eastAsia="Times New Roman"/>
          <w:noProof/>
          <w:szCs w:val="28"/>
          <w:lang w:eastAsia="de-DE"/>
        </w:rPr>
        <w:t>ы</w:t>
      </w:r>
      <w:r w:rsidRPr="009C2B2F">
        <w:rPr>
          <w:rFonts w:eastAsia="Times New Roman"/>
          <w:noProof/>
          <w:szCs w:val="28"/>
          <w:lang w:eastAsia="de-DE"/>
        </w:rPr>
        <w:t xml:space="preserve"> направлены в одну сторону. Под действием внутренних напряжений также происходит диффузия </w:t>
      </w:r>
      <w:r w:rsidR="00B06390" w:rsidRPr="009C2B2F">
        <w:rPr>
          <w:rFonts w:eastAsia="Times New Roman"/>
          <w:noProof/>
          <w:szCs w:val="28"/>
          <w:lang w:eastAsia="de-DE"/>
        </w:rPr>
        <w:t xml:space="preserve">атомов </w:t>
      </w:r>
      <w:r w:rsidRPr="009C2B2F">
        <w:rPr>
          <w:rFonts w:eastAsia="Times New Roman"/>
          <w:noProof/>
          <w:szCs w:val="28"/>
          <w:lang w:eastAsia="de-DE"/>
        </w:rPr>
        <w:t>вольфрама и тантала во внутренние слои матрицы.</w:t>
      </w:r>
    </w:p>
    <w:p w:rsidR="002863F6" w:rsidRPr="009C2B2F" w:rsidRDefault="009E7CF5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ru-RU"/>
        </w:rPr>
        <w:lastRenderedPageBreak/>
        <w:drawing>
          <wp:inline distT="0" distB="0" distL="0" distR="0" wp14:anchorId="404912CB" wp14:editId="4E62D319">
            <wp:extent cx="3420000" cy="2603514"/>
            <wp:effectExtent l="0" t="0" r="9525" b="6350"/>
            <wp:docPr id="58" name="Рисунок 58" descr="D:\Конференции\16\Э_ОЕГ-16\1\Рис\Ta_W_correc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:\Конференции\16\Э_ОЕГ-16\1\Рис\Ta_W_correct.t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60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CA9" w:rsidRPr="009C2B2F" w:rsidRDefault="00646AC4" w:rsidP="00646AC4">
      <w:pPr>
        <w:spacing w:line="276" w:lineRule="auto"/>
        <w:jc w:val="center"/>
        <w:rPr>
          <w:rFonts w:eastAsiaTheme="minorHAnsi" w:cstheme="minorBidi"/>
          <w:sz w:val="24"/>
          <w:szCs w:val="28"/>
        </w:rPr>
      </w:pPr>
      <w:r w:rsidRPr="009C2B2F">
        <w:rPr>
          <w:rFonts w:eastAsiaTheme="minorHAnsi" w:cstheme="minorBidi"/>
          <w:sz w:val="24"/>
          <w:szCs w:val="28"/>
        </w:rPr>
        <w:t>Рис.</w:t>
      </w:r>
      <w:r w:rsidR="000D7EEF" w:rsidRPr="009C2B2F">
        <w:rPr>
          <w:rFonts w:eastAsiaTheme="minorHAnsi" w:cstheme="minorBidi"/>
          <w:sz w:val="24"/>
          <w:szCs w:val="28"/>
        </w:rPr>
        <w:t xml:space="preserve"> </w:t>
      </w:r>
      <w:r w:rsidR="009C2B2F" w:rsidRPr="009C2B2F">
        <w:rPr>
          <w:rFonts w:eastAsiaTheme="minorHAnsi" w:cstheme="minorBidi"/>
          <w:sz w:val="24"/>
          <w:szCs w:val="28"/>
        </w:rPr>
        <w:t>4</w:t>
      </w:r>
      <w:r w:rsidRPr="009C2B2F">
        <w:rPr>
          <w:rFonts w:eastAsiaTheme="minorHAnsi" w:cstheme="minorBidi"/>
          <w:sz w:val="24"/>
          <w:szCs w:val="28"/>
        </w:rPr>
        <w:t xml:space="preserve"> </w:t>
      </w:r>
      <w:r w:rsidRPr="009C2B2F">
        <w:rPr>
          <w:rFonts w:eastAsiaTheme="minorHAnsi"/>
          <w:sz w:val="24"/>
          <w:szCs w:val="28"/>
        </w:rPr>
        <w:t>–</w:t>
      </w:r>
      <w:r w:rsidR="000D7EEF" w:rsidRPr="009C2B2F">
        <w:rPr>
          <w:rFonts w:eastAsiaTheme="minorHAnsi" w:cstheme="minorBidi"/>
          <w:sz w:val="24"/>
          <w:szCs w:val="28"/>
        </w:rPr>
        <w:t xml:space="preserve"> Распределение концентрации вольфрама и тантала</w:t>
      </w:r>
      <w:r w:rsidR="005A4CA9" w:rsidRPr="009C2B2F">
        <w:rPr>
          <w:rFonts w:eastAsiaTheme="minorHAnsi" w:cstheme="minorBidi"/>
          <w:sz w:val="24"/>
          <w:szCs w:val="28"/>
        </w:rPr>
        <w:t xml:space="preserve"> по глубине образца. Толщина покрытия 0,5 мкм. Температура </w:t>
      </w:r>
      <w:r w:rsidR="003E1ACB" w:rsidRPr="009C2B2F">
        <w:rPr>
          <w:rFonts w:eastAsiaTheme="minorHAnsi" w:cstheme="minorBidi"/>
          <w:sz w:val="24"/>
          <w:szCs w:val="28"/>
        </w:rPr>
        <w:t>900</w:t>
      </w:r>
      <w:r w:rsidR="003E1ACB" w:rsidRPr="009C2B2F">
        <w:rPr>
          <w:rFonts w:eastAsiaTheme="minorHAnsi" w:cstheme="minorBidi"/>
          <w:sz w:val="24"/>
          <w:szCs w:val="28"/>
        </w:rPr>
        <w:sym w:font="Symbol" w:char="F0B0"/>
      </w:r>
      <w:r w:rsidR="003E1ACB" w:rsidRPr="009C2B2F">
        <w:rPr>
          <w:rFonts w:eastAsiaTheme="minorHAnsi" w:cstheme="minorBidi"/>
          <w:sz w:val="24"/>
          <w:szCs w:val="28"/>
        </w:rPr>
        <w:t>С</w:t>
      </w:r>
      <w:r w:rsidR="005A4CA9" w:rsidRPr="009C2B2F">
        <w:rPr>
          <w:rFonts w:eastAsiaTheme="minorHAnsi" w:cstheme="minorBidi"/>
          <w:sz w:val="24"/>
          <w:szCs w:val="28"/>
        </w:rPr>
        <w:t>.</w:t>
      </w:r>
      <w:r w:rsidRPr="009C2B2F">
        <w:rPr>
          <w:rFonts w:eastAsiaTheme="minorHAnsi" w:cstheme="minorBidi"/>
          <w:sz w:val="24"/>
          <w:szCs w:val="28"/>
        </w:rPr>
        <w:t xml:space="preserve"> Время нагрева – 60 минут</w:t>
      </w:r>
    </w:p>
    <w:p w:rsidR="00646AC4" w:rsidRPr="009C2B2F" w:rsidRDefault="00646AC4" w:rsidP="001D4B53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  <w:rPr>
          <w:rFonts w:eastAsia="Times New Roman"/>
          <w:noProof/>
          <w:szCs w:val="28"/>
          <w:lang w:eastAsia="de-DE"/>
        </w:rPr>
      </w:pPr>
    </w:p>
    <w:p w:rsidR="005473B6" w:rsidRPr="009C2B2F" w:rsidRDefault="005473B6" w:rsidP="00646AC4">
      <w:pPr>
        <w:tabs>
          <w:tab w:val="center" w:pos="4536"/>
          <w:tab w:val="right" w:pos="9078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eastAsia="Times New Roman"/>
          <w:noProof/>
          <w:szCs w:val="28"/>
          <w:lang w:eastAsia="de-DE"/>
        </w:rPr>
      </w:pPr>
      <w:r w:rsidRPr="009C2B2F">
        <w:rPr>
          <w:rFonts w:eastAsia="Times New Roman"/>
          <w:noProof/>
          <w:szCs w:val="28"/>
          <w:lang w:eastAsia="de-DE"/>
        </w:rPr>
        <w:t xml:space="preserve">Анализ концентрационных профилей показывает, что при нагреве </w:t>
      </w:r>
      <w:r w:rsidR="00B42D74" w:rsidRPr="009C2B2F">
        <w:rPr>
          <w:rFonts w:eastAsia="Times New Roman"/>
          <w:noProof/>
          <w:szCs w:val="28"/>
          <w:lang w:eastAsia="de-DE"/>
        </w:rPr>
        <w:t xml:space="preserve">бинарных систем </w:t>
      </w:r>
      <w:r w:rsidR="001C778B" w:rsidRPr="009C2B2F">
        <w:rPr>
          <w:szCs w:val="28"/>
        </w:rPr>
        <w:t xml:space="preserve">«сталь–покрытие» </w:t>
      </w:r>
      <w:r w:rsidRPr="009C2B2F">
        <w:rPr>
          <w:rFonts w:eastAsia="Times New Roman"/>
          <w:noProof/>
          <w:szCs w:val="28"/>
          <w:lang w:eastAsia="de-DE"/>
        </w:rPr>
        <w:t xml:space="preserve">до температуры </w:t>
      </w:r>
      <w:r w:rsidR="003E1ACB" w:rsidRPr="009C2B2F">
        <w:rPr>
          <w:szCs w:val="28"/>
        </w:rPr>
        <w:t>900</w:t>
      </w:r>
      <w:r w:rsidR="003E1ACB" w:rsidRPr="009C2B2F">
        <w:rPr>
          <w:rFonts w:eastAsiaTheme="minorHAnsi"/>
          <w:szCs w:val="28"/>
        </w:rPr>
        <w:t xml:space="preserve"> градусов по шкале Цельсия</w:t>
      </w:r>
      <w:r w:rsidRPr="009C2B2F">
        <w:rPr>
          <w:rFonts w:eastAsia="Times New Roman"/>
          <w:noProof/>
          <w:szCs w:val="28"/>
          <w:lang w:eastAsia="de-DE"/>
        </w:rPr>
        <w:t xml:space="preserve"> в течение 60 минут и одинаковой толщине </w:t>
      </w:r>
      <w:r w:rsidR="00B42D74" w:rsidRPr="009C2B2F">
        <w:rPr>
          <w:rFonts w:eastAsiaTheme="minorHAnsi" w:cstheme="minorBidi"/>
          <w:szCs w:val="28"/>
        </w:rPr>
        <w:t>покрытия</w:t>
      </w:r>
      <w:r w:rsidRPr="009C2B2F">
        <w:rPr>
          <w:rFonts w:eastAsiaTheme="minorHAnsi" w:cstheme="minorBidi"/>
          <w:szCs w:val="28"/>
        </w:rPr>
        <w:t xml:space="preserve"> концентрация атомов </w:t>
      </w:r>
      <w:r w:rsidRPr="009C2B2F">
        <w:rPr>
          <w:rFonts w:eastAsia="Times New Roman"/>
          <w:noProof/>
          <w:szCs w:val="28"/>
          <w:lang w:eastAsia="de-DE"/>
        </w:rPr>
        <w:t xml:space="preserve">тантала на глубине до 1.25 микрометров изменяется в пределах от 0.39 до 0.21 атомных </w:t>
      </w:r>
      <w:r w:rsidR="004B6B6B" w:rsidRPr="009C2B2F">
        <w:rPr>
          <w:rFonts w:eastAsia="Times New Roman"/>
          <w:noProof/>
          <w:szCs w:val="28"/>
          <w:lang w:eastAsia="de-DE"/>
        </w:rPr>
        <w:t>долей</w:t>
      </w:r>
      <w:r w:rsidRPr="009C2B2F">
        <w:rPr>
          <w:rFonts w:eastAsia="Times New Roman"/>
          <w:noProof/>
          <w:szCs w:val="28"/>
          <w:lang w:eastAsia="de-DE"/>
        </w:rPr>
        <w:t xml:space="preserve"> массы. Соотв</w:t>
      </w:r>
      <w:r w:rsidR="004B6B6B" w:rsidRPr="009C2B2F">
        <w:rPr>
          <w:rFonts w:eastAsia="Times New Roman"/>
          <w:noProof/>
          <w:szCs w:val="28"/>
          <w:lang w:eastAsia="de-DE"/>
        </w:rPr>
        <w:t>етствующие значения концентрации</w:t>
      </w:r>
      <w:r w:rsidRPr="009C2B2F">
        <w:rPr>
          <w:rFonts w:eastAsia="Times New Roman"/>
          <w:noProof/>
          <w:szCs w:val="28"/>
          <w:lang w:eastAsia="de-DE"/>
        </w:rPr>
        <w:t xml:space="preserve"> </w:t>
      </w:r>
      <w:r w:rsidR="00ED08FD" w:rsidRPr="009C2B2F">
        <w:rPr>
          <w:rFonts w:eastAsia="Times New Roman"/>
          <w:noProof/>
          <w:szCs w:val="28"/>
          <w:lang w:eastAsia="de-DE"/>
        </w:rPr>
        <w:t xml:space="preserve">атомов </w:t>
      </w:r>
      <w:r w:rsidRPr="009C2B2F">
        <w:rPr>
          <w:rFonts w:eastAsia="Times New Roman"/>
          <w:noProof/>
          <w:szCs w:val="28"/>
          <w:lang w:eastAsia="de-DE"/>
        </w:rPr>
        <w:t xml:space="preserve">вольфрама варьируются в диапазоне от 0.32 до 0.20 атомных </w:t>
      </w:r>
      <w:r w:rsidR="004B6B6B" w:rsidRPr="009C2B2F">
        <w:rPr>
          <w:rFonts w:eastAsia="Times New Roman"/>
          <w:noProof/>
          <w:szCs w:val="28"/>
          <w:lang w:eastAsia="de-DE"/>
        </w:rPr>
        <w:t>долей</w:t>
      </w:r>
      <w:r w:rsidRPr="009C2B2F">
        <w:rPr>
          <w:rFonts w:eastAsia="Times New Roman"/>
          <w:noProof/>
          <w:szCs w:val="28"/>
          <w:lang w:eastAsia="de-DE"/>
        </w:rPr>
        <w:t xml:space="preserve"> </w:t>
      </w:r>
      <w:r w:rsidR="00B4356E" w:rsidRPr="009C2B2F">
        <w:rPr>
          <w:rFonts w:eastAsia="Times New Roman"/>
          <w:noProof/>
          <w:szCs w:val="28"/>
          <w:lang w:eastAsia="de-DE"/>
        </w:rPr>
        <w:t xml:space="preserve">(ат.д.) </w:t>
      </w:r>
      <w:r w:rsidRPr="009C2B2F">
        <w:rPr>
          <w:rFonts w:eastAsia="Times New Roman"/>
          <w:noProof/>
          <w:szCs w:val="28"/>
          <w:lang w:eastAsia="de-DE"/>
        </w:rPr>
        <w:t>массы</w:t>
      </w:r>
      <w:r w:rsidR="00AD43C7" w:rsidRPr="009C2B2F">
        <w:rPr>
          <w:rFonts w:eastAsia="Times New Roman"/>
          <w:noProof/>
          <w:szCs w:val="28"/>
          <w:lang w:eastAsia="de-DE"/>
        </w:rPr>
        <w:t>.</w:t>
      </w:r>
      <w:r w:rsidR="00696FF9" w:rsidRPr="009C2B2F">
        <w:rPr>
          <w:rFonts w:eastAsia="Times New Roman"/>
          <w:noProof/>
          <w:szCs w:val="28"/>
          <w:lang w:eastAsia="de-DE"/>
        </w:rPr>
        <w:t xml:space="preserve"> </w:t>
      </w:r>
      <w:r w:rsidR="00AD43C7" w:rsidRPr="009C2B2F">
        <w:rPr>
          <w:rFonts w:eastAsia="Times New Roman"/>
          <w:noProof/>
          <w:szCs w:val="28"/>
          <w:lang w:eastAsia="de-DE"/>
        </w:rPr>
        <w:t xml:space="preserve">Различие концентраций </w:t>
      </w:r>
      <w:r w:rsidR="00ED08FD" w:rsidRPr="009C2B2F">
        <w:rPr>
          <w:rFonts w:eastAsia="Times New Roman"/>
          <w:noProof/>
          <w:szCs w:val="28"/>
          <w:lang w:eastAsia="de-DE"/>
        </w:rPr>
        <w:t xml:space="preserve">атомов </w:t>
      </w:r>
      <w:r w:rsidR="00AD43C7" w:rsidRPr="009C2B2F">
        <w:rPr>
          <w:rFonts w:eastAsia="Times New Roman"/>
          <w:noProof/>
          <w:szCs w:val="28"/>
          <w:lang w:eastAsia="de-DE"/>
        </w:rPr>
        <w:t>вольфрама (0.</w:t>
      </w:r>
      <w:r w:rsidR="0052504D" w:rsidRPr="009C2B2F">
        <w:rPr>
          <w:rFonts w:eastAsia="Times New Roman"/>
          <w:noProof/>
          <w:szCs w:val="28"/>
          <w:lang w:eastAsia="de-DE"/>
        </w:rPr>
        <w:t>27</w:t>
      </w:r>
      <w:r w:rsidR="00AD43C7" w:rsidRPr="009C2B2F">
        <w:rPr>
          <w:rFonts w:eastAsia="Times New Roman"/>
          <w:noProof/>
          <w:szCs w:val="28"/>
          <w:lang w:eastAsia="de-DE"/>
        </w:rPr>
        <w:t xml:space="preserve"> ат.д.) и </w:t>
      </w:r>
      <w:r w:rsidR="0052504D" w:rsidRPr="009C2B2F">
        <w:rPr>
          <w:rFonts w:eastAsia="Times New Roman"/>
          <w:noProof/>
          <w:szCs w:val="28"/>
          <w:lang w:eastAsia="de-DE"/>
        </w:rPr>
        <w:t>тантала (0.34</w:t>
      </w:r>
      <w:r w:rsidR="00AD43C7" w:rsidRPr="009C2B2F">
        <w:rPr>
          <w:rFonts w:eastAsia="Times New Roman"/>
          <w:noProof/>
          <w:szCs w:val="28"/>
          <w:lang w:eastAsia="de-DE"/>
        </w:rPr>
        <w:t xml:space="preserve"> ат.д.) на </w:t>
      </w:r>
      <w:r w:rsidR="00251020" w:rsidRPr="009C2B2F">
        <w:rPr>
          <w:rFonts w:eastAsia="Times New Roman"/>
          <w:noProof/>
          <w:szCs w:val="28"/>
          <w:lang w:eastAsia="de-DE"/>
        </w:rPr>
        <w:t xml:space="preserve">границе </w:t>
      </w:r>
      <w:r w:rsidR="00861984" w:rsidRPr="009C2B2F">
        <w:rPr>
          <w:rFonts w:eastAsia="Times New Roman"/>
          <w:noProof/>
          <w:szCs w:val="28"/>
          <w:lang w:eastAsia="de-DE"/>
        </w:rPr>
        <w:t xml:space="preserve">матрицы и </w:t>
      </w:r>
      <w:r w:rsidR="00251020" w:rsidRPr="009C2B2F">
        <w:rPr>
          <w:rFonts w:eastAsia="Times New Roman"/>
          <w:noProof/>
          <w:szCs w:val="28"/>
          <w:lang w:eastAsia="de-DE"/>
        </w:rPr>
        <w:t xml:space="preserve">покрытия </w:t>
      </w:r>
      <w:r w:rsidR="00252185" w:rsidRPr="009C2B2F">
        <w:rPr>
          <w:rFonts w:eastAsia="Times New Roman"/>
          <w:noProof/>
          <w:szCs w:val="28"/>
          <w:lang w:eastAsia="de-DE"/>
        </w:rPr>
        <w:t xml:space="preserve">(толщиной 0,5 микрометра) </w:t>
      </w:r>
      <w:r w:rsidR="002519F3" w:rsidRPr="009C2B2F">
        <w:rPr>
          <w:rFonts w:eastAsia="Times New Roman"/>
          <w:noProof/>
          <w:szCs w:val="28"/>
          <w:lang w:eastAsia="de-DE"/>
        </w:rPr>
        <w:t>об</w:t>
      </w:r>
      <w:r w:rsidR="004B6B6B" w:rsidRPr="009C2B2F">
        <w:rPr>
          <w:rFonts w:eastAsia="Times New Roman"/>
          <w:noProof/>
          <w:szCs w:val="28"/>
          <w:lang w:eastAsia="de-DE"/>
        </w:rPr>
        <w:t>условлено</w:t>
      </w:r>
      <w:r w:rsidR="0056217D" w:rsidRPr="009C2B2F">
        <w:rPr>
          <w:rFonts w:eastAsia="Times New Roman"/>
          <w:noProof/>
          <w:szCs w:val="28"/>
          <w:lang w:eastAsia="de-DE"/>
        </w:rPr>
        <w:t xml:space="preserve"> </w:t>
      </w:r>
      <w:r w:rsidR="002519F3" w:rsidRPr="009C2B2F">
        <w:rPr>
          <w:rFonts w:eastAsia="Times New Roman"/>
          <w:noProof/>
          <w:szCs w:val="28"/>
          <w:lang w:eastAsia="de-DE"/>
        </w:rPr>
        <w:t>скорост</w:t>
      </w:r>
      <w:r w:rsidR="004B6B6B" w:rsidRPr="009C2B2F">
        <w:rPr>
          <w:rFonts w:eastAsia="Times New Roman"/>
          <w:noProof/>
          <w:szCs w:val="28"/>
          <w:lang w:eastAsia="de-DE"/>
        </w:rPr>
        <w:t>ью</w:t>
      </w:r>
      <w:r w:rsidR="000C4BFE" w:rsidRPr="009C2B2F">
        <w:rPr>
          <w:rFonts w:eastAsia="Times New Roman"/>
          <w:noProof/>
          <w:szCs w:val="28"/>
          <w:lang w:eastAsia="de-DE"/>
        </w:rPr>
        <w:t xml:space="preserve"> диффузии </w:t>
      </w:r>
      <w:r w:rsidR="00251020" w:rsidRPr="009C2B2F">
        <w:rPr>
          <w:rFonts w:eastAsia="Times New Roman"/>
          <w:noProof/>
          <w:szCs w:val="28"/>
          <w:lang w:eastAsia="de-DE"/>
        </w:rPr>
        <w:t>их атомов</w:t>
      </w:r>
      <w:r w:rsidR="00DA3FB5" w:rsidRPr="009C2B2F">
        <w:rPr>
          <w:rFonts w:eastAsia="Times New Roman"/>
          <w:noProof/>
          <w:szCs w:val="28"/>
          <w:lang w:eastAsia="de-DE"/>
        </w:rPr>
        <w:t xml:space="preserve"> </w:t>
      </w:r>
      <w:r w:rsidR="00D13148" w:rsidRPr="009C2B2F">
        <w:rPr>
          <w:rFonts w:eastAsia="Times New Roman"/>
          <w:noProof/>
          <w:szCs w:val="28"/>
          <w:lang w:eastAsia="de-DE"/>
        </w:rPr>
        <w:t>при внешних высокотемпературных воздействиях</w:t>
      </w:r>
      <w:r w:rsidR="004B6B6B" w:rsidRPr="009C2B2F">
        <w:rPr>
          <w:rFonts w:eastAsia="Times New Roman"/>
          <w:noProof/>
          <w:szCs w:val="28"/>
          <w:lang w:eastAsia="de-DE"/>
        </w:rPr>
        <w:t>.</w:t>
      </w:r>
    </w:p>
    <w:p w:rsidR="00067FF7" w:rsidRPr="009C2B2F" w:rsidRDefault="00067FF7" w:rsidP="00646AC4">
      <w:pPr>
        <w:spacing w:line="360" w:lineRule="auto"/>
        <w:ind w:firstLine="709"/>
        <w:rPr>
          <w:rFonts w:eastAsiaTheme="minorHAnsi" w:cstheme="minorBidi"/>
          <w:b/>
          <w:szCs w:val="28"/>
        </w:rPr>
      </w:pPr>
    </w:p>
    <w:p w:rsidR="00646AC4" w:rsidRPr="009C2B2F" w:rsidRDefault="005A4CA9" w:rsidP="00646AC4">
      <w:pPr>
        <w:spacing w:line="360" w:lineRule="auto"/>
        <w:ind w:firstLine="709"/>
        <w:rPr>
          <w:rFonts w:eastAsiaTheme="minorHAnsi" w:cstheme="minorBidi"/>
          <w:b/>
          <w:szCs w:val="28"/>
        </w:rPr>
      </w:pPr>
      <w:r w:rsidRPr="009C2B2F">
        <w:rPr>
          <w:rFonts w:eastAsiaTheme="minorHAnsi" w:cstheme="minorBidi"/>
          <w:b/>
          <w:szCs w:val="28"/>
        </w:rPr>
        <w:t>Выводы</w:t>
      </w:r>
    </w:p>
    <w:p w:rsidR="008D1208" w:rsidRPr="009C2B2F" w:rsidRDefault="005A4CA9" w:rsidP="00646AC4">
      <w:pPr>
        <w:spacing w:line="360" w:lineRule="auto"/>
        <w:ind w:firstLine="709"/>
        <w:rPr>
          <w:rFonts w:eastAsiaTheme="minorHAnsi"/>
          <w:szCs w:val="28"/>
        </w:rPr>
      </w:pPr>
      <w:r w:rsidRPr="009C2B2F">
        <w:rPr>
          <w:rFonts w:eastAsiaTheme="minorHAnsi"/>
          <w:szCs w:val="28"/>
        </w:rPr>
        <w:t xml:space="preserve">Основными механизмами массопереноса элементов покрытия при нагреве образцов до температуры </w:t>
      </w:r>
      <w:r w:rsidR="0040051C" w:rsidRPr="009C2B2F">
        <w:rPr>
          <w:szCs w:val="28"/>
        </w:rPr>
        <w:t>900</w:t>
      </w:r>
      <w:r w:rsidR="00D63B55" w:rsidRPr="009C2B2F">
        <w:rPr>
          <w:szCs w:val="28"/>
        </w:rPr>
        <w:sym w:font="Symbol" w:char="F0B0"/>
      </w:r>
      <w:r w:rsidR="00D63B55" w:rsidRPr="009C2B2F">
        <w:rPr>
          <w:szCs w:val="28"/>
          <w:lang w:val="en-US"/>
        </w:rPr>
        <w:t>C</w:t>
      </w:r>
      <w:r w:rsidR="007B63A4" w:rsidRPr="009C2B2F">
        <w:rPr>
          <w:rFonts w:eastAsiaTheme="minorHAnsi"/>
          <w:szCs w:val="28"/>
        </w:rPr>
        <w:t xml:space="preserve"> </w:t>
      </w:r>
      <w:r w:rsidRPr="009C2B2F">
        <w:rPr>
          <w:rFonts w:eastAsiaTheme="minorHAnsi"/>
          <w:szCs w:val="28"/>
        </w:rPr>
        <w:t xml:space="preserve">является концентрационный механизм диффузии и термодиффузия по </w:t>
      </w:r>
      <w:proofErr w:type="spellStart"/>
      <w:r w:rsidRPr="009C2B2F">
        <w:rPr>
          <w:rFonts w:eastAsiaTheme="minorHAnsi"/>
          <w:szCs w:val="28"/>
        </w:rPr>
        <w:t>вакансионному</w:t>
      </w:r>
      <w:proofErr w:type="spellEnd"/>
      <w:r w:rsidRPr="009C2B2F">
        <w:rPr>
          <w:rFonts w:eastAsiaTheme="minorHAnsi"/>
          <w:szCs w:val="28"/>
        </w:rPr>
        <w:t xml:space="preserve"> механизму</w:t>
      </w:r>
      <w:r w:rsidR="00B01026" w:rsidRPr="009C2B2F">
        <w:rPr>
          <w:rFonts w:eastAsiaTheme="minorHAnsi"/>
          <w:szCs w:val="28"/>
        </w:rPr>
        <w:t>,</w:t>
      </w:r>
      <w:r w:rsidR="00154AC7" w:rsidRPr="009C2B2F">
        <w:rPr>
          <w:rFonts w:eastAsiaTheme="minorHAnsi"/>
          <w:szCs w:val="28"/>
        </w:rPr>
        <w:t xml:space="preserve"> </w:t>
      </w:r>
      <w:r w:rsidR="00B01026" w:rsidRPr="009C2B2F">
        <w:rPr>
          <w:rFonts w:eastAsiaTheme="minorHAnsi"/>
          <w:szCs w:val="28"/>
        </w:rPr>
        <w:t>обусловливающие интенсивный перенос</w:t>
      </w:r>
      <w:r w:rsidRPr="009C2B2F">
        <w:rPr>
          <w:rFonts w:eastAsiaTheme="minorHAnsi"/>
          <w:szCs w:val="28"/>
        </w:rPr>
        <w:t xml:space="preserve"> элементов покрытия в</w:t>
      </w:r>
      <w:r w:rsidR="00D93E8F" w:rsidRPr="009C2B2F">
        <w:rPr>
          <w:rFonts w:eastAsiaTheme="minorHAnsi"/>
          <w:szCs w:val="28"/>
        </w:rPr>
        <w:t>глубь матрицы</w:t>
      </w:r>
      <w:r w:rsidRPr="009C2B2F">
        <w:rPr>
          <w:rFonts w:eastAsiaTheme="minorHAnsi"/>
          <w:szCs w:val="28"/>
        </w:rPr>
        <w:t>.</w:t>
      </w:r>
      <w:r w:rsidR="00AB4958" w:rsidRPr="009C2B2F">
        <w:rPr>
          <w:rFonts w:eastAsiaTheme="minorHAnsi"/>
          <w:szCs w:val="28"/>
        </w:rPr>
        <w:t xml:space="preserve"> </w:t>
      </w:r>
      <w:r w:rsidRPr="009C2B2F">
        <w:rPr>
          <w:rFonts w:eastAsiaTheme="minorHAnsi"/>
          <w:szCs w:val="28"/>
        </w:rPr>
        <w:t xml:space="preserve">В начальный момент времени диффузия протекает более </w:t>
      </w:r>
      <w:r w:rsidRPr="009C2B2F">
        <w:rPr>
          <w:rFonts w:eastAsiaTheme="minorHAnsi"/>
          <w:szCs w:val="28"/>
        </w:rPr>
        <w:lastRenderedPageBreak/>
        <w:t>интенсивно в связи с возникновением больших концентрационных гр</w:t>
      </w:r>
      <w:r w:rsidR="004F53D7" w:rsidRPr="009C2B2F">
        <w:rPr>
          <w:rFonts w:eastAsiaTheme="minorHAnsi"/>
          <w:szCs w:val="28"/>
        </w:rPr>
        <w:t>адиентов на границе матрица и покрытия</w:t>
      </w:r>
      <w:r w:rsidRPr="009C2B2F">
        <w:rPr>
          <w:rFonts w:eastAsiaTheme="minorHAnsi"/>
          <w:szCs w:val="28"/>
        </w:rPr>
        <w:t xml:space="preserve">, на второй стадии процесса </w:t>
      </w:r>
      <w:r w:rsidR="0040051C" w:rsidRPr="009C2B2F">
        <w:rPr>
          <w:rFonts w:eastAsiaTheme="minorHAnsi"/>
          <w:szCs w:val="28"/>
        </w:rPr>
        <w:t>снижению скорости</w:t>
      </w:r>
      <w:r w:rsidRPr="009C2B2F">
        <w:rPr>
          <w:rFonts w:eastAsiaTheme="minorHAnsi"/>
          <w:szCs w:val="28"/>
        </w:rPr>
        <w:t xml:space="preserve"> диффузии </w:t>
      </w:r>
      <w:r w:rsidR="0040051C" w:rsidRPr="009C2B2F">
        <w:rPr>
          <w:rFonts w:eastAsiaTheme="minorHAnsi"/>
          <w:szCs w:val="28"/>
        </w:rPr>
        <w:t>способствует убыль</w:t>
      </w:r>
      <w:r w:rsidR="00825EF0" w:rsidRPr="009C2B2F">
        <w:rPr>
          <w:rFonts w:eastAsiaTheme="minorHAnsi"/>
          <w:szCs w:val="28"/>
        </w:rPr>
        <w:t xml:space="preserve"> </w:t>
      </w:r>
      <w:r w:rsidRPr="009C2B2F">
        <w:rPr>
          <w:rFonts w:eastAsiaTheme="minorHAnsi"/>
          <w:szCs w:val="28"/>
        </w:rPr>
        <w:t>к</w:t>
      </w:r>
      <w:r w:rsidR="00D93E8F" w:rsidRPr="009C2B2F">
        <w:rPr>
          <w:rFonts w:eastAsiaTheme="minorHAnsi"/>
          <w:szCs w:val="28"/>
        </w:rPr>
        <w:t>онцентрации точечных дефектов и</w:t>
      </w:r>
      <w:r w:rsidRPr="009C2B2F">
        <w:rPr>
          <w:rFonts w:eastAsiaTheme="minorHAnsi"/>
          <w:szCs w:val="28"/>
        </w:rPr>
        <w:t xml:space="preserve"> </w:t>
      </w:r>
      <w:r w:rsidR="0040051C" w:rsidRPr="009C2B2F">
        <w:rPr>
          <w:rFonts w:eastAsiaTheme="minorHAnsi"/>
          <w:szCs w:val="28"/>
        </w:rPr>
        <w:t>уменьшение</w:t>
      </w:r>
      <w:r w:rsidR="00825EF0" w:rsidRPr="009C2B2F">
        <w:rPr>
          <w:rFonts w:eastAsiaTheme="minorHAnsi"/>
          <w:szCs w:val="28"/>
        </w:rPr>
        <w:t xml:space="preserve"> </w:t>
      </w:r>
      <w:r w:rsidRPr="009C2B2F">
        <w:rPr>
          <w:rFonts w:eastAsiaTheme="minorHAnsi"/>
          <w:szCs w:val="28"/>
        </w:rPr>
        <w:t>концентрационных градиентов.</w:t>
      </w:r>
      <w:bookmarkEnd w:id="0"/>
    </w:p>
    <w:p w:rsidR="00E925B8" w:rsidRPr="009C2B2F" w:rsidRDefault="0040051C" w:rsidP="00646AC4">
      <w:pPr>
        <w:spacing w:line="360" w:lineRule="auto"/>
        <w:ind w:firstLine="709"/>
        <w:rPr>
          <w:rFonts w:eastAsiaTheme="minorHAnsi" w:cstheme="minorBidi"/>
          <w:b/>
          <w:i/>
          <w:szCs w:val="28"/>
        </w:rPr>
      </w:pPr>
      <w:r w:rsidRPr="009C2B2F">
        <w:rPr>
          <w:noProof/>
          <w:szCs w:val="28"/>
          <w:lang w:eastAsia="de-DE"/>
        </w:rPr>
        <w:t xml:space="preserve">Результаты расчетов концентраций тантала и вольфрама по глубине бинарных систем позволяют сделать вывод о большей </w:t>
      </w:r>
      <w:r w:rsidR="0052504D" w:rsidRPr="009C2B2F">
        <w:rPr>
          <w:noProof/>
          <w:szCs w:val="28"/>
          <w:lang w:eastAsia="de-DE"/>
        </w:rPr>
        <w:t>в 1,3</w:t>
      </w:r>
      <w:r w:rsidRPr="009C2B2F">
        <w:rPr>
          <w:noProof/>
          <w:szCs w:val="28"/>
          <w:lang w:eastAsia="de-DE"/>
        </w:rPr>
        <w:t xml:space="preserve"> раза скорости диффузии вольфрама из покрытия в матрицу, что делает тантал более предпочтительным материалом для формирования покрытия с точки зрения его защитных свойств в условиях длительных высокотемпературных воздействий.</w:t>
      </w:r>
    </w:p>
    <w:p w:rsidR="00340B26" w:rsidRPr="009C2B2F" w:rsidRDefault="00340B26" w:rsidP="001D4B53">
      <w:pPr>
        <w:pStyle w:val="BodyL"/>
        <w:ind w:firstLine="709"/>
        <w:rPr>
          <w:b/>
          <w:sz w:val="28"/>
          <w:szCs w:val="28"/>
        </w:rPr>
      </w:pPr>
    </w:p>
    <w:p w:rsidR="00AB6319" w:rsidRPr="009C2B2F" w:rsidRDefault="00340B26" w:rsidP="001D4B53">
      <w:pPr>
        <w:pStyle w:val="BodyL"/>
        <w:ind w:firstLine="709"/>
        <w:rPr>
          <w:sz w:val="28"/>
          <w:szCs w:val="28"/>
        </w:rPr>
      </w:pPr>
      <w:r w:rsidRPr="009C2B2F">
        <w:rPr>
          <w:sz w:val="28"/>
          <w:szCs w:val="28"/>
        </w:rPr>
        <w:t>Литература</w:t>
      </w:r>
    </w:p>
    <w:p w:rsidR="00AB6319" w:rsidRPr="009C2B2F" w:rsidRDefault="00AB6319" w:rsidP="00340B26">
      <w:pPr>
        <w:pStyle w:val="References"/>
        <w:numPr>
          <w:ilvl w:val="0"/>
          <w:numId w:val="3"/>
        </w:numPr>
        <w:tabs>
          <w:tab w:val="clear" w:pos="360"/>
          <w:tab w:val="left" w:pos="993"/>
        </w:tabs>
        <w:ind w:left="0" w:firstLine="567"/>
        <w:rPr>
          <w:sz w:val="28"/>
          <w:szCs w:val="28"/>
        </w:rPr>
      </w:pPr>
      <w:proofErr w:type="spellStart"/>
      <w:r w:rsidRPr="009C2B2F">
        <w:rPr>
          <w:sz w:val="28"/>
          <w:szCs w:val="28"/>
        </w:rPr>
        <w:t>Галоян</w:t>
      </w:r>
      <w:proofErr w:type="spellEnd"/>
      <w:r w:rsidRPr="009C2B2F">
        <w:rPr>
          <w:sz w:val="28"/>
          <w:szCs w:val="28"/>
        </w:rPr>
        <w:t xml:space="preserve"> А.Г. Термодиффузионные процессы насыщения тугоплавкими элементами и углеродом </w:t>
      </w:r>
      <w:proofErr w:type="gramStart"/>
      <w:r w:rsidRPr="009C2B2F">
        <w:rPr>
          <w:sz w:val="28"/>
          <w:szCs w:val="28"/>
        </w:rPr>
        <w:t>поверхности внутренней полости лопаток турбины высокого давления</w:t>
      </w:r>
      <w:proofErr w:type="gramEnd"/>
      <w:r w:rsidRPr="009C2B2F">
        <w:rPr>
          <w:sz w:val="28"/>
          <w:szCs w:val="28"/>
        </w:rPr>
        <w:t xml:space="preserve"> ГТД из перспективных никелевых жаропрочных сплавов [Текст] / А.Г. </w:t>
      </w:r>
      <w:proofErr w:type="spellStart"/>
      <w:r w:rsidRPr="009C2B2F">
        <w:rPr>
          <w:sz w:val="28"/>
          <w:szCs w:val="28"/>
        </w:rPr>
        <w:t>Галоян</w:t>
      </w:r>
      <w:proofErr w:type="spellEnd"/>
      <w:r w:rsidRPr="009C2B2F">
        <w:rPr>
          <w:sz w:val="28"/>
          <w:szCs w:val="28"/>
        </w:rPr>
        <w:t xml:space="preserve">, С.А. </w:t>
      </w:r>
      <w:proofErr w:type="spellStart"/>
      <w:r w:rsidRPr="009C2B2F">
        <w:rPr>
          <w:sz w:val="28"/>
          <w:szCs w:val="28"/>
        </w:rPr>
        <w:t>Мубояджян</w:t>
      </w:r>
      <w:proofErr w:type="spellEnd"/>
      <w:r w:rsidRPr="009C2B2F">
        <w:rPr>
          <w:sz w:val="28"/>
          <w:szCs w:val="28"/>
        </w:rPr>
        <w:t>, Д.С. Кашин // Авиационные материалы и технологии. – 2014. – № S5. – С. 45–55.</w:t>
      </w:r>
    </w:p>
    <w:p w:rsidR="00AB6319" w:rsidRPr="009C2B2F" w:rsidRDefault="00AB6319" w:rsidP="00340B26">
      <w:pPr>
        <w:pStyle w:val="References"/>
        <w:numPr>
          <w:ilvl w:val="0"/>
          <w:numId w:val="3"/>
        </w:numPr>
        <w:tabs>
          <w:tab w:val="clear" w:pos="360"/>
          <w:tab w:val="left" w:pos="993"/>
        </w:tabs>
        <w:ind w:left="0" w:firstLine="567"/>
        <w:rPr>
          <w:sz w:val="28"/>
          <w:szCs w:val="28"/>
        </w:rPr>
      </w:pPr>
      <w:proofErr w:type="spellStart"/>
      <w:r w:rsidRPr="009C2B2F">
        <w:rPr>
          <w:sz w:val="28"/>
          <w:szCs w:val="28"/>
        </w:rPr>
        <w:t>Мубояджян</w:t>
      </w:r>
      <w:proofErr w:type="spellEnd"/>
      <w:r w:rsidRPr="009C2B2F">
        <w:rPr>
          <w:sz w:val="28"/>
          <w:szCs w:val="28"/>
        </w:rPr>
        <w:t xml:space="preserve">, С.А. Защита поверхности внутренней полости монокристаллических лопаток турбины ГТД из современных </w:t>
      </w:r>
      <w:proofErr w:type="spellStart"/>
      <w:r w:rsidRPr="009C2B2F">
        <w:rPr>
          <w:sz w:val="28"/>
          <w:szCs w:val="28"/>
        </w:rPr>
        <w:t>безуглеродистых</w:t>
      </w:r>
      <w:proofErr w:type="spellEnd"/>
      <w:r w:rsidRPr="009C2B2F">
        <w:rPr>
          <w:sz w:val="28"/>
          <w:szCs w:val="28"/>
        </w:rPr>
        <w:t xml:space="preserve"> жаропрочных сплавов [Текст] / С.А. </w:t>
      </w:r>
      <w:proofErr w:type="spellStart"/>
      <w:r w:rsidRPr="009C2B2F">
        <w:rPr>
          <w:sz w:val="28"/>
          <w:szCs w:val="28"/>
        </w:rPr>
        <w:t>Мубояджян</w:t>
      </w:r>
      <w:proofErr w:type="spellEnd"/>
      <w:r w:rsidRPr="009C2B2F">
        <w:rPr>
          <w:sz w:val="28"/>
          <w:szCs w:val="28"/>
        </w:rPr>
        <w:t xml:space="preserve">, А.Г. </w:t>
      </w:r>
      <w:proofErr w:type="spellStart"/>
      <w:r w:rsidRPr="009C2B2F">
        <w:rPr>
          <w:sz w:val="28"/>
          <w:szCs w:val="28"/>
        </w:rPr>
        <w:t>Галоян</w:t>
      </w:r>
      <w:proofErr w:type="spellEnd"/>
      <w:r w:rsidRPr="009C2B2F">
        <w:rPr>
          <w:sz w:val="28"/>
          <w:szCs w:val="28"/>
        </w:rPr>
        <w:t xml:space="preserve"> // Авиационные материалы и технологии. – 2008. – № 3(8). – </w:t>
      </w:r>
      <w:r w:rsidR="00340B26" w:rsidRPr="009C2B2F">
        <w:rPr>
          <w:sz w:val="28"/>
          <w:szCs w:val="28"/>
        </w:rPr>
        <w:br/>
      </w:r>
      <w:r w:rsidRPr="009C2B2F">
        <w:rPr>
          <w:sz w:val="28"/>
          <w:szCs w:val="28"/>
        </w:rPr>
        <w:t>С. 12–17.</w:t>
      </w:r>
    </w:p>
    <w:p w:rsidR="00AB6319" w:rsidRPr="009C2B2F" w:rsidRDefault="00AB6319" w:rsidP="00340B26">
      <w:pPr>
        <w:pStyle w:val="References"/>
        <w:numPr>
          <w:ilvl w:val="0"/>
          <w:numId w:val="3"/>
        </w:numPr>
        <w:tabs>
          <w:tab w:val="clear" w:pos="360"/>
          <w:tab w:val="left" w:pos="993"/>
        </w:tabs>
        <w:ind w:left="0" w:firstLine="567"/>
        <w:rPr>
          <w:sz w:val="28"/>
          <w:szCs w:val="28"/>
          <w:lang w:val="en-US"/>
        </w:rPr>
      </w:pPr>
      <w:proofErr w:type="spellStart"/>
      <w:r w:rsidRPr="009C2B2F">
        <w:rPr>
          <w:sz w:val="28"/>
          <w:szCs w:val="28"/>
          <w:lang w:val="en-US"/>
        </w:rPr>
        <w:t>Kablov</w:t>
      </w:r>
      <w:proofErr w:type="spellEnd"/>
      <w:r w:rsidRPr="009C2B2F">
        <w:rPr>
          <w:sz w:val="28"/>
          <w:szCs w:val="28"/>
          <w:lang w:val="en-US"/>
        </w:rPr>
        <w:t xml:space="preserve">, E.N. Ion-plasma protective coatings for gas-turbine engine blades [Text] / E.N. </w:t>
      </w:r>
      <w:proofErr w:type="spellStart"/>
      <w:r w:rsidRPr="009C2B2F">
        <w:rPr>
          <w:sz w:val="28"/>
          <w:szCs w:val="28"/>
          <w:lang w:val="en-US"/>
        </w:rPr>
        <w:t>Kablov</w:t>
      </w:r>
      <w:proofErr w:type="spellEnd"/>
      <w:r w:rsidRPr="009C2B2F">
        <w:rPr>
          <w:sz w:val="28"/>
          <w:szCs w:val="28"/>
          <w:lang w:val="en-US"/>
        </w:rPr>
        <w:t xml:space="preserve">, S.A. </w:t>
      </w:r>
      <w:proofErr w:type="spellStart"/>
      <w:r w:rsidRPr="009C2B2F">
        <w:rPr>
          <w:sz w:val="28"/>
          <w:szCs w:val="28"/>
          <w:lang w:val="en-US"/>
        </w:rPr>
        <w:t>Muboyadzhyan</w:t>
      </w:r>
      <w:proofErr w:type="spellEnd"/>
      <w:r w:rsidRPr="009C2B2F">
        <w:rPr>
          <w:sz w:val="28"/>
          <w:szCs w:val="28"/>
          <w:lang w:val="en-US"/>
        </w:rPr>
        <w:t xml:space="preserve">, S.A. </w:t>
      </w:r>
      <w:proofErr w:type="spellStart"/>
      <w:r w:rsidRPr="009C2B2F">
        <w:rPr>
          <w:sz w:val="28"/>
          <w:szCs w:val="28"/>
          <w:lang w:val="en-US"/>
        </w:rPr>
        <w:t>Budinovskii</w:t>
      </w:r>
      <w:proofErr w:type="spellEnd"/>
      <w:r w:rsidRPr="009C2B2F">
        <w:rPr>
          <w:sz w:val="28"/>
          <w:szCs w:val="28"/>
          <w:lang w:val="en-US"/>
        </w:rPr>
        <w:t xml:space="preserve">, A.N. </w:t>
      </w:r>
      <w:proofErr w:type="spellStart"/>
      <w:r w:rsidRPr="009C2B2F">
        <w:rPr>
          <w:sz w:val="28"/>
          <w:szCs w:val="28"/>
          <w:lang w:val="en-US"/>
        </w:rPr>
        <w:t>Lutsenko</w:t>
      </w:r>
      <w:proofErr w:type="spellEnd"/>
      <w:r w:rsidRPr="009C2B2F">
        <w:rPr>
          <w:sz w:val="28"/>
          <w:szCs w:val="28"/>
          <w:lang w:val="en-US"/>
        </w:rPr>
        <w:t xml:space="preserve"> // Russian Metallurgy (</w:t>
      </w:r>
      <w:proofErr w:type="spellStart"/>
      <w:r w:rsidRPr="009C2B2F">
        <w:rPr>
          <w:sz w:val="28"/>
          <w:szCs w:val="28"/>
          <w:lang w:val="en-US"/>
        </w:rPr>
        <w:t>Metally</w:t>
      </w:r>
      <w:proofErr w:type="spellEnd"/>
      <w:r w:rsidRPr="009C2B2F">
        <w:rPr>
          <w:sz w:val="28"/>
          <w:szCs w:val="28"/>
          <w:lang w:val="en-US"/>
        </w:rPr>
        <w:t>). – 2007. – № 5. – P. 364–372.</w:t>
      </w:r>
    </w:p>
    <w:p w:rsidR="005473B6" w:rsidRPr="009C2B2F" w:rsidRDefault="00580B7C" w:rsidP="00340B26">
      <w:pPr>
        <w:pStyle w:val="References"/>
        <w:tabs>
          <w:tab w:val="clear" w:pos="360"/>
          <w:tab w:val="left" w:pos="993"/>
        </w:tabs>
        <w:ind w:left="0" w:firstLine="567"/>
        <w:rPr>
          <w:sz w:val="28"/>
          <w:szCs w:val="28"/>
        </w:rPr>
      </w:pPr>
      <w:proofErr w:type="spellStart"/>
      <w:r w:rsidRPr="009C2B2F">
        <w:rPr>
          <w:sz w:val="28"/>
          <w:szCs w:val="28"/>
        </w:rPr>
        <w:t>Лахоткин</w:t>
      </w:r>
      <w:proofErr w:type="spellEnd"/>
      <w:r w:rsidR="00E32F2B" w:rsidRPr="009C2B2F">
        <w:rPr>
          <w:sz w:val="28"/>
          <w:szCs w:val="28"/>
        </w:rPr>
        <w:t>,</w:t>
      </w:r>
      <w:r w:rsidRPr="009C2B2F">
        <w:rPr>
          <w:sz w:val="28"/>
          <w:szCs w:val="28"/>
        </w:rPr>
        <w:t xml:space="preserve"> Ю.</w:t>
      </w:r>
      <w:r w:rsidR="00E32F2B" w:rsidRPr="009C2B2F">
        <w:rPr>
          <w:sz w:val="28"/>
          <w:szCs w:val="28"/>
        </w:rPr>
        <w:t>В.</w:t>
      </w:r>
      <w:r w:rsidR="00B5154D" w:rsidRPr="009C2B2F">
        <w:rPr>
          <w:sz w:val="28"/>
          <w:szCs w:val="28"/>
        </w:rPr>
        <w:t xml:space="preserve"> </w:t>
      </w:r>
      <w:r w:rsidRPr="009C2B2F">
        <w:rPr>
          <w:sz w:val="28"/>
          <w:szCs w:val="28"/>
        </w:rPr>
        <w:t xml:space="preserve">Износостойкие противокоррозионные покрытия для экстремальных условий работы в нефтегазовой индустрии </w:t>
      </w:r>
      <w:r w:rsidR="004646D0" w:rsidRPr="009C2B2F">
        <w:rPr>
          <w:sz w:val="28"/>
          <w:szCs w:val="28"/>
        </w:rPr>
        <w:t xml:space="preserve">[Текст] / Ю.В. </w:t>
      </w:r>
      <w:proofErr w:type="spellStart"/>
      <w:r w:rsidR="004646D0" w:rsidRPr="009C2B2F">
        <w:rPr>
          <w:sz w:val="28"/>
          <w:szCs w:val="28"/>
        </w:rPr>
        <w:t>Лахоткин</w:t>
      </w:r>
      <w:proofErr w:type="spellEnd"/>
      <w:r w:rsidR="004646D0" w:rsidRPr="009C2B2F">
        <w:rPr>
          <w:sz w:val="28"/>
          <w:szCs w:val="28"/>
        </w:rPr>
        <w:t xml:space="preserve">, В.П. Кузьмин, В.Л. Гончаров, В.В. </w:t>
      </w:r>
      <w:proofErr w:type="spellStart"/>
      <w:r w:rsidR="004646D0" w:rsidRPr="009C2B2F">
        <w:rPr>
          <w:sz w:val="28"/>
          <w:szCs w:val="28"/>
        </w:rPr>
        <w:t>Душик</w:t>
      </w:r>
      <w:proofErr w:type="spellEnd"/>
      <w:r w:rsidR="004646D0" w:rsidRPr="009C2B2F">
        <w:rPr>
          <w:sz w:val="28"/>
          <w:szCs w:val="28"/>
        </w:rPr>
        <w:t xml:space="preserve">, Н.Г. Ануфриев, </w:t>
      </w:r>
      <w:r w:rsidR="004646D0" w:rsidRPr="009C2B2F">
        <w:rPr>
          <w:sz w:val="28"/>
          <w:szCs w:val="28"/>
        </w:rPr>
        <w:lastRenderedPageBreak/>
        <w:t xml:space="preserve">Ю.П. Топоров, Н.В. </w:t>
      </w:r>
      <w:proofErr w:type="spellStart"/>
      <w:r w:rsidR="004646D0" w:rsidRPr="009C2B2F">
        <w:rPr>
          <w:sz w:val="28"/>
          <w:szCs w:val="28"/>
        </w:rPr>
        <w:t>Рожанский</w:t>
      </w:r>
      <w:proofErr w:type="spellEnd"/>
      <w:r w:rsidR="004646D0" w:rsidRPr="009C2B2F">
        <w:rPr>
          <w:sz w:val="28"/>
          <w:szCs w:val="28"/>
        </w:rPr>
        <w:t xml:space="preserve"> </w:t>
      </w:r>
      <w:r w:rsidRPr="009C2B2F">
        <w:rPr>
          <w:sz w:val="28"/>
          <w:szCs w:val="28"/>
        </w:rPr>
        <w:t>// Коррозия: материалы, защита.</w:t>
      </w:r>
      <w:r w:rsidR="004646D0" w:rsidRPr="009C2B2F">
        <w:rPr>
          <w:sz w:val="28"/>
          <w:szCs w:val="28"/>
        </w:rPr>
        <w:t xml:space="preserve"> –</w:t>
      </w:r>
      <w:r w:rsidRPr="009C2B2F">
        <w:rPr>
          <w:sz w:val="28"/>
          <w:szCs w:val="28"/>
        </w:rPr>
        <w:t xml:space="preserve"> 2011. </w:t>
      </w:r>
      <w:r w:rsidR="004646D0" w:rsidRPr="009C2B2F">
        <w:rPr>
          <w:sz w:val="28"/>
          <w:szCs w:val="28"/>
        </w:rPr>
        <w:t xml:space="preserve">– </w:t>
      </w:r>
      <w:r w:rsidRPr="009C2B2F">
        <w:rPr>
          <w:sz w:val="28"/>
          <w:szCs w:val="28"/>
        </w:rPr>
        <w:t xml:space="preserve">№ 2. </w:t>
      </w:r>
      <w:r w:rsidR="004646D0" w:rsidRPr="009C2B2F">
        <w:rPr>
          <w:sz w:val="28"/>
          <w:szCs w:val="28"/>
        </w:rPr>
        <w:t xml:space="preserve">– </w:t>
      </w:r>
      <w:r w:rsidRPr="009C2B2F">
        <w:rPr>
          <w:sz w:val="28"/>
          <w:szCs w:val="28"/>
        </w:rPr>
        <w:t>С. 28–32.</w:t>
      </w:r>
    </w:p>
    <w:p w:rsidR="00E078B2" w:rsidRPr="009C2B2F" w:rsidRDefault="00BA1C94" w:rsidP="00340B26">
      <w:pPr>
        <w:pStyle w:val="References"/>
        <w:tabs>
          <w:tab w:val="clear" w:pos="360"/>
          <w:tab w:val="left" w:pos="993"/>
        </w:tabs>
        <w:ind w:left="0" w:firstLine="567"/>
        <w:rPr>
          <w:sz w:val="28"/>
          <w:szCs w:val="28"/>
          <w:lang w:val="en-US"/>
        </w:rPr>
      </w:pPr>
      <w:proofErr w:type="spellStart"/>
      <w:r w:rsidRPr="009C2B2F">
        <w:rPr>
          <w:sz w:val="28"/>
          <w:szCs w:val="28"/>
          <w:lang w:val="en-GB"/>
        </w:rPr>
        <w:t>Ji</w:t>
      </w:r>
      <w:proofErr w:type="spellEnd"/>
      <w:r w:rsidRPr="009C2B2F">
        <w:rPr>
          <w:sz w:val="28"/>
          <w:szCs w:val="28"/>
          <w:lang w:val="en-GB"/>
        </w:rPr>
        <w:t xml:space="preserve">, W.–S. Effect of tungsten on the corrosion </w:t>
      </w:r>
      <w:proofErr w:type="spellStart"/>
      <w:r w:rsidRPr="009C2B2F">
        <w:rPr>
          <w:sz w:val="28"/>
          <w:szCs w:val="28"/>
          <w:lang w:val="en-GB"/>
        </w:rPr>
        <w:t>behavior</w:t>
      </w:r>
      <w:proofErr w:type="spellEnd"/>
      <w:r w:rsidRPr="009C2B2F">
        <w:rPr>
          <w:sz w:val="28"/>
          <w:szCs w:val="28"/>
          <w:lang w:val="en-GB"/>
        </w:rPr>
        <w:t xml:space="preserve"> of </w:t>
      </w:r>
      <w:proofErr w:type="spellStart"/>
      <w:r w:rsidRPr="009C2B2F">
        <w:rPr>
          <w:sz w:val="28"/>
          <w:szCs w:val="28"/>
          <w:lang w:val="en-GB"/>
        </w:rPr>
        <w:t>sulfuric</w:t>
      </w:r>
      <w:proofErr w:type="spellEnd"/>
      <w:r w:rsidRPr="009C2B2F">
        <w:rPr>
          <w:sz w:val="28"/>
          <w:szCs w:val="28"/>
          <w:lang w:val="en-GB"/>
        </w:rPr>
        <w:t xml:space="preserve"> acid-resistant steels for flue gas desulfurization system</w:t>
      </w:r>
      <w:r w:rsidRPr="009C2B2F">
        <w:rPr>
          <w:sz w:val="28"/>
          <w:szCs w:val="28"/>
          <w:lang w:val="en-US"/>
        </w:rPr>
        <w:t xml:space="preserve"> [Text] / </w:t>
      </w:r>
      <w:r w:rsidRPr="009C2B2F">
        <w:rPr>
          <w:sz w:val="28"/>
          <w:szCs w:val="28"/>
          <w:lang w:val="en-GB"/>
        </w:rPr>
        <w:t xml:space="preserve">W.–S. </w:t>
      </w:r>
      <w:proofErr w:type="spellStart"/>
      <w:r w:rsidRPr="009C2B2F">
        <w:rPr>
          <w:sz w:val="28"/>
          <w:szCs w:val="28"/>
          <w:lang w:val="en-GB"/>
        </w:rPr>
        <w:t>Ji</w:t>
      </w:r>
      <w:proofErr w:type="spellEnd"/>
      <w:r w:rsidRPr="009C2B2F">
        <w:rPr>
          <w:sz w:val="28"/>
          <w:szCs w:val="28"/>
          <w:lang w:val="en-GB"/>
        </w:rPr>
        <w:t>, Y.–W. Jang, J.–G. Kim</w:t>
      </w:r>
      <w:r w:rsidRPr="009C2B2F">
        <w:rPr>
          <w:sz w:val="28"/>
          <w:szCs w:val="28"/>
          <w:lang w:val="en-US"/>
        </w:rPr>
        <w:t xml:space="preserve"> //</w:t>
      </w:r>
      <w:r w:rsidRPr="009C2B2F">
        <w:rPr>
          <w:sz w:val="28"/>
          <w:szCs w:val="28"/>
          <w:lang w:val="en-GB"/>
        </w:rPr>
        <w:t xml:space="preserve"> Metals and Materials International. </w:t>
      </w:r>
      <w:r w:rsidR="00E04F23" w:rsidRPr="009C2B2F">
        <w:rPr>
          <w:sz w:val="28"/>
          <w:szCs w:val="28"/>
          <w:lang w:val="en-US"/>
        </w:rPr>
        <w:t xml:space="preserve">– </w:t>
      </w:r>
      <w:r w:rsidR="00E04F23" w:rsidRPr="009C2B2F">
        <w:rPr>
          <w:sz w:val="28"/>
          <w:szCs w:val="28"/>
          <w:lang w:val="en-GB"/>
        </w:rPr>
        <w:t>2011</w:t>
      </w:r>
      <w:r w:rsidR="00E04F23" w:rsidRPr="009C2B2F">
        <w:rPr>
          <w:sz w:val="28"/>
          <w:szCs w:val="28"/>
          <w:lang w:val="en-US"/>
        </w:rPr>
        <w:t xml:space="preserve">. –№ </w:t>
      </w:r>
      <w:r w:rsidR="00E04F23" w:rsidRPr="009C2B2F">
        <w:rPr>
          <w:sz w:val="28"/>
          <w:szCs w:val="28"/>
          <w:lang w:val="en-GB"/>
        </w:rPr>
        <w:t>17(3)</w:t>
      </w:r>
      <w:r w:rsidRPr="009C2B2F">
        <w:rPr>
          <w:sz w:val="28"/>
          <w:szCs w:val="28"/>
          <w:lang w:val="en-GB"/>
        </w:rPr>
        <w:t xml:space="preserve"> </w:t>
      </w:r>
      <w:r w:rsidR="00E04F23" w:rsidRPr="009C2B2F">
        <w:rPr>
          <w:sz w:val="28"/>
          <w:szCs w:val="28"/>
          <w:lang w:val="en-US"/>
        </w:rPr>
        <w:t xml:space="preserve">– </w:t>
      </w:r>
      <w:r w:rsidR="00340B26" w:rsidRPr="009C2B2F">
        <w:rPr>
          <w:sz w:val="28"/>
          <w:szCs w:val="28"/>
          <w:lang w:val="en-US"/>
        </w:rPr>
        <w:br/>
      </w:r>
      <w:r w:rsidR="00E04F23" w:rsidRPr="009C2B2F">
        <w:rPr>
          <w:sz w:val="28"/>
          <w:szCs w:val="28"/>
          <w:lang w:val="en-US"/>
        </w:rPr>
        <w:t xml:space="preserve">P. </w:t>
      </w:r>
      <w:r w:rsidRPr="009C2B2F">
        <w:rPr>
          <w:sz w:val="28"/>
          <w:szCs w:val="28"/>
          <w:lang w:val="en-GB"/>
        </w:rPr>
        <w:t>463–470.</w:t>
      </w:r>
    </w:p>
    <w:p w:rsidR="005F4CC7" w:rsidRPr="009C2B2F" w:rsidRDefault="005473B6" w:rsidP="00340B26">
      <w:pPr>
        <w:pStyle w:val="References"/>
        <w:numPr>
          <w:ilvl w:val="0"/>
          <w:numId w:val="3"/>
        </w:numPr>
        <w:tabs>
          <w:tab w:val="clear" w:pos="360"/>
          <w:tab w:val="left" w:pos="993"/>
        </w:tabs>
        <w:ind w:left="0" w:firstLine="567"/>
        <w:rPr>
          <w:sz w:val="28"/>
          <w:szCs w:val="28"/>
          <w:lang w:val="en-US"/>
        </w:rPr>
      </w:pPr>
      <w:r w:rsidRPr="009C2B2F">
        <w:rPr>
          <w:noProof/>
          <w:sz w:val="28"/>
          <w:szCs w:val="28"/>
          <w:lang w:val="en-US" w:eastAsia="de-DE"/>
        </w:rPr>
        <w:t>Plotnikov</w:t>
      </w:r>
      <w:r w:rsidR="00DE77C9" w:rsidRPr="009C2B2F">
        <w:rPr>
          <w:noProof/>
          <w:sz w:val="28"/>
          <w:szCs w:val="28"/>
          <w:lang w:val="en-US" w:eastAsia="de-DE"/>
        </w:rPr>
        <w:t>, S.V.</w:t>
      </w:r>
      <w:r w:rsidRPr="009C2B2F">
        <w:rPr>
          <w:noProof/>
          <w:sz w:val="28"/>
          <w:szCs w:val="28"/>
          <w:lang w:val="en-US" w:eastAsia="de-DE"/>
        </w:rPr>
        <w:t xml:space="preserve"> Degradation of austenitic steel 12X18H10T after electron beam impact</w:t>
      </w:r>
      <w:r w:rsidR="00DE77C9" w:rsidRPr="009C2B2F">
        <w:rPr>
          <w:noProof/>
          <w:sz w:val="28"/>
          <w:szCs w:val="28"/>
          <w:lang w:val="en-US" w:eastAsia="de-DE"/>
        </w:rPr>
        <w:t xml:space="preserve"> </w:t>
      </w:r>
      <w:r w:rsidR="00DE77C9" w:rsidRPr="009C2B2F">
        <w:rPr>
          <w:sz w:val="28"/>
          <w:szCs w:val="28"/>
          <w:lang w:val="en-US"/>
        </w:rPr>
        <w:t xml:space="preserve">[Text] </w:t>
      </w:r>
      <w:r w:rsidR="00DE77C9" w:rsidRPr="009C2B2F">
        <w:rPr>
          <w:noProof/>
          <w:sz w:val="28"/>
          <w:szCs w:val="28"/>
          <w:lang w:val="en-US" w:eastAsia="de-DE"/>
        </w:rPr>
        <w:t xml:space="preserve">/ S.V. Plotnikov, N.K. Erdybaeva, E.O. Tleukenov </w:t>
      </w:r>
      <w:r w:rsidRPr="009C2B2F">
        <w:rPr>
          <w:noProof/>
          <w:sz w:val="28"/>
          <w:szCs w:val="28"/>
          <w:lang w:val="en-US" w:eastAsia="de-DE"/>
        </w:rPr>
        <w:t xml:space="preserve">// </w:t>
      </w:r>
      <w:r w:rsidR="00E04F23" w:rsidRPr="009C2B2F">
        <w:rPr>
          <w:iCs/>
          <w:noProof/>
          <w:sz w:val="28"/>
          <w:szCs w:val="28"/>
          <w:lang w:val="en-US" w:eastAsia="de-DE"/>
        </w:rPr>
        <w:t>IOP Conference Series: Material Science and Engineering</w:t>
      </w:r>
      <w:r w:rsidR="00DE77C9" w:rsidRPr="009C2B2F">
        <w:rPr>
          <w:iCs/>
          <w:noProof/>
          <w:sz w:val="28"/>
          <w:szCs w:val="28"/>
          <w:lang w:val="en-US" w:eastAsia="de-DE"/>
        </w:rPr>
        <w:t>. –</w:t>
      </w:r>
      <w:r w:rsidRPr="009C2B2F">
        <w:rPr>
          <w:noProof/>
          <w:sz w:val="28"/>
          <w:szCs w:val="28"/>
          <w:lang w:val="en-US" w:eastAsia="de-DE"/>
        </w:rPr>
        <w:t xml:space="preserve"> 2015. </w:t>
      </w:r>
      <w:r w:rsidR="00DE77C9" w:rsidRPr="009C2B2F">
        <w:rPr>
          <w:iCs/>
          <w:noProof/>
          <w:sz w:val="28"/>
          <w:szCs w:val="28"/>
          <w:lang w:val="en-US" w:eastAsia="de-DE"/>
        </w:rPr>
        <w:t>–</w:t>
      </w:r>
      <w:r w:rsidR="00DE77C9" w:rsidRPr="009C2B2F">
        <w:rPr>
          <w:sz w:val="28"/>
          <w:szCs w:val="28"/>
          <w:lang w:val="en-US"/>
        </w:rPr>
        <w:t xml:space="preserve">№ </w:t>
      </w:r>
      <w:r w:rsidR="00DE77C9" w:rsidRPr="009C2B2F">
        <w:rPr>
          <w:noProof/>
          <w:sz w:val="28"/>
          <w:szCs w:val="28"/>
          <w:lang w:val="en-US" w:eastAsia="de-DE"/>
        </w:rPr>
        <w:t xml:space="preserve">81. </w:t>
      </w:r>
      <w:r w:rsidR="00DE77C9" w:rsidRPr="009C2B2F">
        <w:rPr>
          <w:iCs/>
          <w:noProof/>
          <w:sz w:val="28"/>
          <w:szCs w:val="28"/>
          <w:lang w:val="en-US" w:eastAsia="de-DE"/>
        </w:rPr>
        <w:t>–</w:t>
      </w:r>
      <w:r w:rsidR="00DE77C9" w:rsidRPr="009C2B2F">
        <w:rPr>
          <w:noProof/>
          <w:sz w:val="28"/>
          <w:szCs w:val="28"/>
          <w:lang w:val="en-US" w:eastAsia="de-DE"/>
        </w:rPr>
        <w:t xml:space="preserve"> P</w:t>
      </w:r>
      <w:r w:rsidRPr="009C2B2F">
        <w:rPr>
          <w:noProof/>
          <w:sz w:val="28"/>
          <w:szCs w:val="28"/>
          <w:lang w:val="en-US" w:eastAsia="de-DE"/>
        </w:rPr>
        <w:t>. 012013</w:t>
      </w:r>
      <w:r w:rsidR="005F4CC7" w:rsidRPr="009C2B2F">
        <w:rPr>
          <w:noProof/>
          <w:sz w:val="28"/>
          <w:szCs w:val="28"/>
          <w:lang w:val="en-US" w:eastAsia="de-DE"/>
        </w:rPr>
        <w:t>.</w:t>
      </w:r>
    </w:p>
    <w:p w:rsidR="005F4CC7" w:rsidRPr="009C2B2F" w:rsidRDefault="005F4CC7" w:rsidP="00340B26">
      <w:pPr>
        <w:pStyle w:val="References"/>
        <w:numPr>
          <w:ilvl w:val="0"/>
          <w:numId w:val="3"/>
        </w:numPr>
        <w:tabs>
          <w:tab w:val="clear" w:pos="360"/>
          <w:tab w:val="left" w:pos="993"/>
        </w:tabs>
        <w:ind w:left="0" w:firstLine="567"/>
        <w:rPr>
          <w:sz w:val="28"/>
          <w:szCs w:val="28"/>
          <w:lang w:val="en-US" w:eastAsia="ru-RU"/>
        </w:rPr>
      </w:pPr>
      <w:proofErr w:type="spellStart"/>
      <w:r w:rsidRPr="009C2B2F">
        <w:rPr>
          <w:sz w:val="28"/>
          <w:szCs w:val="28"/>
          <w:lang w:val="en-US"/>
        </w:rPr>
        <w:t>Blesman</w:t>
      </w:r>
      <w:proofErr w:type="spellEnd"/>
      <w:r w:rsidR="00B50E34" w:rsidRPr="009C2B2F">
        <w:rPr>
          <w:sz w:val="28"/>
          <w:szCs w:val="28"/>
          <w:lang w:val="en-US"/>
        </w:rPr>
        <w:t>, A.I.</w:t>
      </w:r>
      <w:r w:rsidRPr="009C2B2F">
        <w:rPr>
          <w:sz w:val="28"/>
          <w:szCs w:val="28"/>
          <w:lang w:val="en-US"/>
        </w:rPr>
        <w:t xml:space="preserve"> </w:t>
      </w:r>
      <w:r w:rsidRPr="009C2B2F">
        <w:rPr>
          <w:bCs/>
          <w:sz w:val="28"/>
          <w:szCs w:val="28"/>
          <w:lang w:val="en-US"/>
        </w:rPr>
        <w:t xml:space="preserve">Research of the thermal-tension condition and the elemental composition gradient changes of binary systems produced by combined ion-plasma method </w:t>
      </w:r>
      <w:r w:rsidR="00B50E34" w:rsidRPr="009C2B2F">
        <w:rPr>
          <w:sz w:val="28"/>
          <w:szCs w:val="28"/>
          <w:lang w:val="en-US"/>
        </w:rPr>
        <w:t xml:space="preserve">[Text] / A.I. </w:t>
      </w:r>
      <w:proofErr w:type="spellStart"/>
      <w:r w:rsidR="00B50E34" w:rsidRPr="009C2B2F">
        <w:rPr>
          <w:sz w:val="28"/>
          <w:szCs w:val="28"/>
          <w:lang w:val="en-US"/>
        </w:rPr>
        <w:t>Blesman</w:t>
      </w:r>
      <w:proofErr w:type="spellEnd"/>
      <w:r w:rsidR="00B50E34" w:rsidRPr="009C2B2F">
        <w:rPr>
          <w:sz w:val="28"/>
          <w:szCs w:val="28"/>
          <w:lang w:val="en-US"/>
        </w:rPr>
        <w:t xml:space="preserve">, D.V. </w:t>
      </w:r>
      <w:proofErr w:type="spellStart"/>
      <w:r w:rsidR="00B50E34" w:rsidRPr="009C2B2F">
        <w:rPr>
          <w:sz w:val="28"/>
          <w:szCs w:val="28"/>
          <w:lang w:val="en-US"/>
        </w:rPr>
        <w:t>Postnikov</w:t>
      </w:r>
      <w:proofErr w:type="spellEnd"/>
      <w:r w:rsidR="00B50E34" w:rsidRPr="009C2B2F">
        <w:rPr>
          <w:sz w:val="28"/>
          <w:szCs w:val="28"/>
          <w:lang w:val="en-US"/>
        </w:rPr>
        <w:t xml:space="preserve">, D.A. </w:t>
      </w:r>
      <w:proofErr w:type="spellStart"/>
      <w:r w:rsidR="00B50E34" w:rsidRPr="009C2B2F">
        <w:rPr>
          <w:sz w:val="28"/>
          <w:szCs w:val="28"/>
          <w:lang w:val="en-US"/>
        </w:rPr>
        <w:t>Polonyankin</w:t>
      </w:r>
      <w:proofErr w:type="spellEnd"/>
      <w:r w:rsidR="00B50E34" w:rsidRPr="009C2B2F">
        <w:rPr>
          <w:sz w:val="28"/>
          <w:szCs w:val="28"/>
          <w:lang w:val="en-US"/>
        </w:rPr>
        <w:t xml:space="preserve"> </w:t>
      </w:r>
      <w:r w:rsidRPr="009C2B2F">
        <w:rPr>
          <w:bCs/>
          <w:sz w:val="28"/>
          <w:szCs w:val="28"/>
          <w:lang w:val="en-US"/>
        </w:rPr>
        <w:t>//</w:t>
      </w:r>
      <w:r w:rsidRPr="009C2B2F">
        <w:rPr>
          <w:sz w:val="28"/>
          <w:szCs w:val="28"/>
          <w:lang w:val="en-US"/>
        </w:rPr>
        <w:t xml:space="preserve"> </w:t>
      </w:r>
      <w:r w:rsidR="00DE77C9" w:rsidRPr="009C2B2F">
        <w:rPr>
          <w:iCs/>
          <w:noProof/>
          <w:sz w:val="28"/>
          <w:szCs w:val="28"/>
          <w:lang w:val="en-US" w:eastAsia="de-DE"/>
        </w:rPr>
        <w:t>IOP Conference Series: Material Science and Engineering. –</w:t>
      </w:r>
      <w:r w:rsidR="00DE77C9" w:rsidRPr="009C2B2F">
        <w:rPr>
          <w:noProof/>
          <w:sz w:val="28"/>
          <w:szCs w:val="28"/>
          <w:lang w:val="en-US" w:eastAsia="de-DE"/>
        </w:rPr>
        <w:t xml:space="preserve"> 2015. </w:t>
      </w:r>
      <w:r w:rsidR="00DE77C9" w:rsidRPr="009C2B2F">
        <w:rPr>
          <w:iCs/>
          <w:noProof/>
          <w:sz w:val="28"/>
          <w:szCs w:val="28"/>
          <w:lang w:val="en-US" w:eastAsia="de-DE"/>
        </w:rPr>
        <w:t>–</w:t>
      </w:r>
      <w:r w:rsidR="00DE77C9" w:rsidRPr="009C2B2F">
        <w:rPr>
          <w:sz w:val="28"/>
          <w:szCs w:val="28"/>
          <w:lang w:val="en-US"/>
        </w:rPr>
        <w:t xml:space="preserve">№ </w:t>
      </w:r>
      <w:r w:rsidR="00DE77C9" w:rsidRPr="009C2B2F">
        <w:rPr>
          <w:noProof/>
          <w:sz w:val="28"/>
          <w:szCs w:val="28"/>
          <w:lang w:val="en-US" w:eastAsia="de-DE"/>
        </w:rPr>
        <w:t xml:space="preserve">81. </w:t>
      </w:r>
      <w:r w:rsidR="00DE77C9" w:rsidRPr="009C2B2F">
        <w:rPr>
          <w:iCs/>
          <w:noProof/>
          <w:sz w:val="28"/>
          <w:szCs w:val="28"/>
          <w:lang w:val="en-US" w:eastAsia="de-DE"/>
        </w:rPr>
        <w:t>–</w:t>
      </w:r>
      <w:r w:rsidR="00DE77C9" w:rsidRPr="009C2B2F">
        <w:rPr>
          <w:noProof/>
          <w:sz w:val="28"/>
          <w:szCs w:val="28"/>
          <w:lang w:val="en-US" w:eastAsia="de-DE"/>
        </w:rPr>
        <w:t xml:space="preserve"> P. </w:t>
      </w:r>
      <w:r w:rsidRPr="009C2B2F">
        <w:rPr>
          <w:sz w:val="28"/>
          <w:szCs w:val="28"/>
          <w:lang w:val="en-US"/>
        </w:rPr>
        <w:t>012031.</w:t>
      </w:r>
    </w:p>
    <w:p w:rsidR="005F4CC7" w:rsidRPr="009C2B2F" w:rsidRDefault="00B50E34" w:rsidP="00340B26">
      <w:pPr>
        <w:pStyle w:val="References"/>
        <w:numPr>
          <w:ilvl w:val="0"/>
          <w:numId w:val="3"/>
        </w:numPr>
        <w:tabs>
          <w:tab w:val="clear" w:pos="360"/>
          <w:tab w:val="left" w:pos="993"/>
        </w:tabs>
        <w:ind w:left="0" w:firstLine="567"/>
        <w:rPr>
          <w:sz w:val="28"/>
          <w:szCs w:val="28"/>
          <w:lang w:val="en-US" w:eastAsia="ru-RU"/>
        </w:rPr>
      </w:pPr>
      <w:proofErr w:type="spellStart"/>
      <w:r w:rsidRPr="009C2B2F">
        <w:rPr>
          <w:sz w:val="28"/>
          <w:szCs w:val="28"/>
          <w:lang w:val="en-US"/>
        </w:rPr>
        <w:t>Blesman</w:t>
      </w:r>
      <w:proofErr w:type="spellEnd"/>
      <w:r w:rsidRPr="009C2B2F">
        <w:rPr>
          <w:sz w:val="28"/>
          <w:szCs w:val="28"/>
          <w:lang w:val="en-US"/>
        </w:rPr>
        <w:t xml:space="preserve">, A.I. </w:t>
      </w:r>
      <w:r w:rsidR="005F4CC7" w:rsidRPr="009C2B2F">
        <w:rPr>
          <w:sz w:val="28"/>
          <w:szCs w:val="28"/>
          <w:lang w:val="en-GB" w:eastAsia="ru-RU"/>
        </w:rPr>
        <w:t xml:space="preserve">The influence of the high temperature annealing on the small impurities segregation in J24056 grain steel </w:t>
      </w:r>
      <w:r w:rsidRPr="009C2B2F">
        <w:rPr>
          <w:sz w:val="28"/>
          <w:szCs w:val="28"/>
          <w:lang w:val="en-US"/>
        </w:rPr>
        <w:t xml:space="preserve">[Text] / A.I. </w:t>
      </w:r>
      <w:proofErr w:type="spellStart"/>
      <w:r w:rsidRPr="009C2B2F">
        <w:rPr>
          <w:sz w:val="28"/>
          <w:szCs w:val="28"/>
          <w:lang w:val="en-US"/>
        </w:rPr>
        <w:t>Blesman</w:t>
      </w:r>
      <w:proofErr w:type="spellEnd"/>
      <w:r w:rsidRPr="009C2B2F">
        <w:rPr>
          <w:sz w:val="28"/>
          <w:szCs w:val="28"/>
          <w:lang w:val="en-US"/>
        </w:rPr>
        <w:t xml:space="preserve">, D.V. </w:t>
      </w:r>
      <w:proofErr w:type="spellStart"/>
      <w:r w:rsidRPr="009C2B2F">
        <w:rPr>
          <w:sz w:val="28"/>
          <w:szCs w:val="28"/>
          <w:lang w:val="en-US"/>
        </w:rPr>
        <w:t>Postnikov</w:t>
      </w:r>
      <w:proofErr w:type="spellEnd"/>
      <w:r w:rsidRPr="009C2B2F">
        <w:rPr>
          <w:sz w:val="28"/>
          <w:szCs w:val="28"/>
          <w:lang w:val="en-US"/>
        </w:rPr>
        <w:t xml:space="preserve">, D.A. </w:t>
      </w:r>
      <w:proofErr w:type="spellStart"/>
      <w:r w:rsidRPr="009C2B2F">
        <w:rPr>
          <w:sz w:val="28"/>
          <w:szCs w:val="28"/>
          <w:lang w:val="en-US"/>
        </w:rPr>
        <w:t>Polonyankin</w:t>
      </w:r>
      <w:proofErr w:type="spellEnd"/>
      <w:r w:rsidRPr="009C2B2F">
        <w:rPr>
          <w:sz w:val="28"/>
          <w:szCs w:val="28"/>
          <w:lang w:val="en-US"/>
        </w:rPr>
        <w:t xml:space="preserve"> </w:t>
      </w:r>
      <w:r w:rsidRPr="009C2B2F">
        <w:rPr>
          <w:bCs/>
          <w:sz w:val="28"/>
          <w:szCs w:val="28"/>
          <w:lang w:val="en-US"/>
        </w:rPr>
        <w:t>//</w:t>
      </w:r>
      <w:r w:rsidR="005F4CC7" w:rsidRPr="009C2B2F">
        <w:rPr>
          <w:sz w:val="28"/>
          <w:szCs w:val="28"/>
          <w:lang w:val="en-US" w:eastAsia="ru-RU"/>
        </w:rPr>
        <w:t xml:space="preserve"> </w:t>
      </w:r>
      <w:proofErr w:type="spellStart"/>
      <w:r w:rsidR="005F4CC7" w:rsidRPr="009C2B2F">
        <w:rPr>
          <w:sz w:val="28"/>
          <w:szCs w:val="28"/>
          <w:lang w:val="en-US" w:eastAsia="ru-RU"/>
        </w:rPr>
        <w:t>Procedia</w:t>
      </w:r>
      <w:proofErr w:type="spellEnd"/>
      <w:r w:rsidR="005F4CC7" w:rsidRPr="009C2B2F">
        <w:rPr>
          <w:sz w:val="28"/>
          <w:szCs w:val="28"/>
          <w:lang w:val="en-US" w:eastAsia="ru-RU"/>
        </w:rPr>
        <w:t xml:space="preserve"> </w:t>
      </w:r>
      <w:r w:rsidRPr="009C2B2F">
        <w:rPr>
          <w:iCs/>
          <w:noProof/>
          <w:sz w:val="28"/>
          <w:szCs w:val="28"/>
          <w:lang w:val="en-US" w:eastAsia="de-DE"/>
        </w:rPr>
        <w:t>Engineering.</w:t>
      </w:r>
      <w:r w:rsidR="005F4CC7" w:rsidRPr="009C2B2F">
        <w:rPr>
          <w:sz w:val="28"/>
          <w:szCs w:val="28"/>
          <w:lang w:val="en-US"/>
        </w:rPr>
        <w:t xml:space="preserve"> </w:t>
      </w:r>
      <w:r w:rsidR="00F66ADB" w:rsidRPr="009C2B2F">
        <w:rPr>
          <w:iCs/>
          <w:noProof/>
          <w:sz w:val="28"/>
          <w:szCs w:val="28"/>
          <w:lang w:val="en-US" w:eastAsia="de-DE"/>
        </w:rPr>
        <w:t>–</w:t>
      </w:r>
      <w:r w:rsidR="00F66ADB" w:rsidRPr="009C2B2F">
        <w:rPr>
          <w:noProof/>
          <w:sz w:val="28"/>
          <w:szCs w:val="28"/>
          <w:lang w:val="en-US" w:eastAsia="de-DE"/>
        </w:rPr>
        <w:t xml:space="preserve"> </w:t>
      </w:r>
      <w:r w:rsidR="005F4CC7" w:rsidRPr="009C2B2F">
        <w:rPr>
          <w:sz w:val="28"/>
          <w:szCs w:val="28"/>
          <w:lang w:val="en-US" w:eastAsia="ru-RU"/>
        </w:rPr>
        <w:t>2015.</w:t>
      </w:r>
      <w:r w:rsidR="005F4CC7" w:rsidRPr="009C2B2F">
        <w:rPr>
          <w:sz w:val="28"/>
          <w:szCs w:val="28"/>
          <w:lang w:val="en-US"/>
        </w:rPr>
        <w:t xml:space="preserve"> </w:t>
      </w:r>
      <w:r w:rsidR="00F66ADB" w:rsidRPr="009C2B2F">
        <w:rPr>
          <w:iCs/>
          <w:noProof/>
          <w:sz w:val="28"/>
          <w:szCs w:val="28"/>
          <w:lang w:val="en-US" w:eastAsia="de-DE"/>
        </w:rPr>
        <w:t>–</w:t>
      </w:r>
      <w:r w:rsidR="00F66ADB" w:rsidRPr="009C2B2F">
        <w:rPr>
          <w:noProof/>
          <w:sz w:val="28"/>
          <w:szCs w:val="28"/>
          <w:lang w:val="en-US" w:eastAsia="de-DE"/>
        </w:rPr>
        <w:t xml:space="preserve"> </w:t>
      </w:r>
      <w:r w:rsidR="00F66ADB" w:rsidRPr="009C2B2F">
        <w:rPr>
          <w:sz w:val="28"/>
          <w:szCs w:val="28"/>
          <w:lang w:val="en-US" w:eastAsia="ru-RU"/>
        </w:rPr>
        <w:t xml:space="preserve">№ </w:t>
      </w:r>
      <w:r w:rsidR="005F4CC7" w:rsidRPr="009C2B2F">
        <w:rPr>
          <w:sz w:val="28"/>
          <w:szCs w:val="28"/>
          <w:lang w:val="en-US" w:eastAsia="ru-RU"/>
        </w:rPr>
        <w:t>113.</w:t>
      </w:r>
      <w:r w:rsidR="005F4CC7" w:rsidRPr="009C2B2F">
        <w:rPr>
          <w:sz w:val="28"/>
          <w:szCs w:val="28"/>
          <w:lang w:val="en-US"/>
        </w:rPr>
        <w:t xml:space="preserve"> </w:t>
      </w:r>
      <w:r w:rsidR="00F66ADB" w:rsidRPr="009C2B2F">
        <w:rPr>
          <w:iCs/>
          <w:noProof/>
          <w:sz w:val="28"/>
          <w:szCs w:val="28"/>
          <w:lang w:val="en-US" w:eastAsia="de-DE"/>
        </w:rPr>
        <w:t>–</w:t>
      </w:r>
      <w:r w:rsidR="00F66ADB" w:rsidRPr="009C2B2F">
        <w:rPr>
          <w:noProof/>
          <w:sz w:val="28"/>
          <w:szCs w:val="28"/>
          <w:lang w:val="en-US" w:eastAsia="de-DE"/>
        </w:rPr>
        <w:t xml:space="preserve"> </w:t>
      </w:r>
      <w:r w:rsidR="00340B26" w:rsidRPr="009C2B2F">
        <w:rPr>
          <w:noProof/>
          <w:sz w:val="28"/>
          <w:szCs w:val="28"/>
          <w:lang w:val="en-US" w:eastAsia="de-DE"/>
        </w:rPr>
        <w:br/>
      </w:r>
      <w:r w:rsidR="00F66ADB" w:rsidRPr="009C2B2F">
        <w:rPr>
          <w:noProof/>
          <w:sz w:val="28"/>
          <w:szCs w:val="28"/>
          <w:lang w:val="en-US" w:eastAsia="de-DE"/>
        </w:rPr>
        <w:t xml:space="preserve">P. </w:t>
      </w:r>
      <w:r w:rsidR="005F4CC7" w:rsidRPr="009C2B2F">
        <w:rPr>
          <w:sz w:val="28"/>
          <w:szCs w:val="28"/>
          <w:lang w:val="en-US" w:eastAsia="ru-RU"/>
        </w:rPr>
        <w:t>413–417.</w:t>
      </w:r>
    </w:p>
    <w:p w:rsidR="005473B6" w:rsidRPr="009C2B2F" w:rsidRDefault="005473B6" w:rsidP="00340B26">
      <w:pPr>
        <w:pStyle w:val="References"/>
        <w:tabs>
          <w:tab w:val="clear" w:pos="360"/>
          <w:tab w:val="left" w:pos="993"/>
        </w:tabs>
        <w:ind w:left="0" w:firstLine="567"/>
        <w:rPr>
          <w:noProof/>
          <w:sz w:val="28"/>
          <w:szCs w:val="28"/>
          <w:lang w:eastAsia="de-DE"/>
        </w:rPr>
      </w:pPr>
      <w:r w:rsidRPr="009C2B2F">
        <w:rPr>
          <w:noProof/>
          <w:sz w:val="28"/>
          <w:szCs w:val="28"/>
          <w:lang w:eastAsia="de-DE"/>
        </w:rPr>
        <w:t>Пасконов</w:t>
      </w:r>
      <w:r w:rsidR="00B50E34" w:rsidRPr="009C2B2F">
        <w:rPr>
          <w:noProof/>
          <w:sz w:val="28"/>
          <w:szCs w:val="28"/>
          <w:lang w:eastAsia="de-DE"/>
        </w:rPr>
        <w:t>,</w:t>
      </w:r>
      <w:r w:rsidRPr="009C2B2F">
        <w:rPr>
          <w:noProof/>
          <w:sz w:val="28"/>
          <w:szCs w:val="28"/>
          <w:lang w:eastAsia="de-DE"/>
        </w:rPr>
        <w:t xml:space="preserve"> В.М. Численное моделирование процессов тепло- и массообмена</w:t>
      </w:r>
      <w:r w:rsidR="00B50E34" w:rsidRPr="009C2B2F">
        <w:rPr>
          <w:noProof/>
          <w:sz w:val="28"/>
          <w:szCs w:val="28"/>
          <w:lang w:eastAsia="de-DE"/>
        </w:rPr>
        <w:t xml:space="preserve"> </w:t>
      </w:r>
      <w:r w:rsidR="00F17145" w:rsidRPr="009C2B2F">
        <w:rPr>
          <w:sz w:val="28"/>
          <w:szCs w:val="28"/>
        </w:rPr>
        <w:t xml:space="preserve">[Текст] </w:t>
      </w:r>
      <w:r w:rsidRPr="009C2B2F">
        <w:rPr>
          <w:noProof/>
          <w:sz w:val="28"/>
          <w:szCs w:val="28"/>
          <w:lang w:eastAsia="de-DE"/>
        </w:rPr>
        <w:t>/ В.М. Пасконов</w:t>
      </w:r>
      <w:r w:rsidR="00D16B4B" w:rsidRPr="009C2B2F">
        <w:rPr>
          <w:noProof/>
          <w:sz w:val="28"/>
          <w:szCs w:val="28"/>
          <w:lang w:eastAsia="de-DE"/>
        </w:rPr>
        <w:t xml:space="preserve">, В.И. Полежанов, Л.А. Чудов. </w:t>
      </w:r>
      <w:r w:rsidR="00F66ADB" w:rsidRPr="009C2B2F">
        <w:rPr>
          <w:iCs/>
          <w:noProof/>
          <w:sz w:val="28"/>
          <w:szCs w:val="28"/>
          <w:lang w:eastAsia="de-DE"/>
        </w:rPr>
        <w:t>–</w:t>
      </w:r>
      <w:r w:rsidR="00F66ADB" w:rsidRPr="009C2B2F">
        <w:rPr>
          <w:noProof/>
          <w:sz w:val="28"/>
          <w:szCs w:val="28"/>
          <w:lang w:eastAsia="de-DE"/>
        </w:rPr>
        <w:t xml:space="preserve"> </w:t>
      </w:r>
      <w:r w:rsidR="00D16B4B" w:rsidRPr="009C2B2F">
        <w:rPr>
          <w:noProof/>
          <w:sz w:val="28"/>
          <w:szCs w:val="28"/>
          <w:lang w:eastAsia="de-DE"/>
        </w:rPr>
        <w:t xml:space="preserve">М.: Наука, </w:t>
      </w:r>
      <w:r w:rsidRPr="009C2B2F">
        <w:rPr>
          <w:noProof/>
          <w:sz w:val="28"/>
          <w:szCs w:val="28"/>
          <w:lang w:eastAsia="de-DE"/>
        </w:rPr>
        <w:t>1984.</w:t>
      </w:r>
      <w:r w:rsidR="00D16B4B" w:rsidRPr="009C2B2F">
        <w:rPr>
          <w:noProof/>
          <w:sz w:val="28"/>
          <w:szCs w:val="28"/>
          <w:lang w:eastAsia="de-DE"/>
        </w:rPr>
        <w:t xml:space="preserve"> </w:t>
      </w:r>
      <w:r w:rsidR="00F66ADB" w:rsidRPr="009C2B2F">
        <w:rPr>
          <w:iCs/>
          <w:noProof/>
          <w:sz w:val="28"/>
          <w:szCs w:val="28"/>
          <w:lang w:eastAsia="de-DE"/>
        </w:rPr>
        <w:t>–</w:t>
      </w:r>
      <w:r w:rsidR="00F66ADB" w:rsidRPr="009C2B2F">
        <w:rPr>
          <w:noProof/>
          <w:sz w:val="28"/>
          <w:szCs w:val="28"/>
          <w:lang w:eastAsia="de-DE"/>
        </w:rPr>
        <w:t xml:space="preserve"> </w:t>
      </w:r>
      <w:r w:rsidR="00D16B4B" w:rsidRPr="009C2B2F">
        <w:rPr>
          <w:noProof/>
          <w:sz w:val="28"/>
          <w:szCs w:val="28"/>
          <w:lang w:eastAsia="de-DE"/>
        </w:rPr>
        <w:t>288 с.</w:t>
      </w:r>
    </w:p>
    <w:p w:rsidR="00AA0705" w:rsidRPr="009C2B2F" w:rsidRDefault="005473B6" w:rsidP="00340B26">
      <w:pPr>
        <w:pStyle w:val="References"/>
        <w:tabs>
          <w:tab w:val="clear" w:pos="360"/>
          <w:tab w:val="left" w:pos="993"/>
        </w:tabs>
        <w:ind w:left="0" w:firstLine="567"/>
        <w:rPr>
          <w:sz w:val="28"/>
          <w:szCs w:val="28"/>
        </w:rPr>
      </w:pPr>
      <w:r w:rsidRPr="009C2B2F">
        <w:rPr>
          <w:noProof/>
          <w:sz w:val="28"/>
          <w:szCs w:val="28"/>
          <w:lang w:eastAsia="de-DE"/>
        </w:rPr>
        <w:t>Лариков</w:t>
      </w:r>
      <w:r w:rsidR="00602F47" w:rsidRPr="009C2B2F">
        <w:rPr>
          <w:noProof/>
          <w:sz w:val="28"/>
          <w:szCs w:val="28"/>
          <w:lang w:eastAsia="de-DE"/>
        </w:rPr>
        <w:t>,</w:t>
      </w:r>
      <w:r w:rsidR="00D16B4B" w:rsidRPr="009C2B2F">
        <w:rPr>
          <w:noProof/>
          <w:sz w:val="28"/>
          <w:szCs w:val="28"/>
          <w:lang w:eastAsia="de-DE"/>
        </w:rPr>
        <w:t xml:space="preserve"> Л.Н.</w:t>
      </w:r>
      <w:r w:rsidRPr="009C2B2F">
        <w:rPr>
          <w:noProof/>
          <w:sz w:val="28"/>
          <w:szCs w:val="28"/>
          <w:lang w:eastAsia="de-DE"/>
        </w:rPr>
        <w:t xml:space="preserve"> Диффузия в метал</w:t>
      </w:r>
      <w:r w:rsidR="00B5154D" w:rsidRPr="009C2B2F">
        <w:rPr>
          <w:noProof/>
          <w:sz w:val="28"/>
          <w:szCs w:val="28"/>
          <w:lang w:eastAsia="de-DE"/>
        </w:rPr>
        <w:t xml:space="preserve">лах и сплавах. Справочник. </w:t>
      </w:r>
      <w:r w:rsidR="00F17145" w:rsidRPr="009C2B2F">
        <w:rPr>
          <w:sz w:val="28"/>
          <w:szCs w:val="28"/>
        </w:rPr>
        <w:t xml:space="preserve">[Текст] </w:t>
      </w:r>
      <w:r w:rsidR="00602F47" w:rsidRPr="009C2B2F">
        <w:rPr>
          <w:noProof/>
          <w:sz w:val="28"/>
          <w:szCs w:val="28"/>
          <w:lang w:eastAsia="de-DE"/>
        </w:rPr>
        <w:t xml:space="preserve">/ </w:t>
      </w:r>
      <w:r w:rsidR="009C5565" w:rsidRPr="009C2B2F">
        <w:rPr>
          <w:noProof/>
          <w:sz w:val="28"/>
          <w:szCs w:val="28"/>
          <w:lang w:eastAsia="de-DE"/>
        </w:rPr>
        <w:t xml:space="preserve">Л.Н. </w:t>
      </w:r>
      <w:r w:rsidR="00602F47" w:rsidRPr="009C2B2F">
        <w:rPr>
          <w:noProof/>
          <w:sz w:val="28"/>
          <w:szCs w:val="28"/>
          <w:lang w:eastAsia="de-DE"/>
        </w:rPr>
        <w:t xml:space="preserve">Лариков, </w:t>
      </w:r>
      <w:r w:rsidR="009C5565" w:rsidRPr="009C2B2F">
        <w:rPr>
          <w:noProof/>
          <w:sz w:val="28"/>
          <w:szCs w:val="28"/>
          <w:lang w:eastAsia="de-DE"/>
        </w:rPr>
        <w:t xml:space="preserve">В.И. </w:t>
      </w:r>
      <w:r w:rsidR="00602F47" w:rsidRPr="009C2B2F">
        <w:rPr>
          <w:noProof/>
          <w:sz w:val="28"/>
          <w:szCs w:val="28"/>
          <w:lang w:eastAsia="de-DE"/>
        </w:rPr>
        <w:t>Исайчев</w:t>
      </w:r>
      <w:r w:rsidR="009C5565" w:rsidRPr="009C2B2F">
        <w:rPr>
          <w:noProof/>
          <w:sz w:val="28"/>
          <w:szCs w:val="28"/>
          <w:lang w:eastAsia="de-DE"/>
        </w:rPr>
        <w:t>.</w:t>
      </w:r>
      <w:r w:rsidR="00602F47" w:rsidRPr="009C2B2F">
        <w:rPr>
          <w:noProof/>
          <w:sz w:val="28"/>
          <w:szCs w:val="28"/>
          <w:lang w:eastAsia="de-DE"/>
        </w:rPr>
        <w:t xml:space="preserve"> – </w:t>
      </w:r>
      <w:r w:rsidR="00B5154D" w:rsidRPr="009C2B2F">
        <w:rPr>
          <w:noProof/>
          <w:sz w:val="28"/>
          <w:szCs w:val="28"/>
          <w:lang w:eastAsia="de-DE"/>
        </w:rPr>
        <w:t>Киев:</w:t>
      </w:r>
      <w:r w:rsidRPr="009C2B2F">
        <w:rPr>
          <w:noProof/>
          <w:sz w:val="28"/>
          <w:szCs w:val="28"/>
          <w:lang w:eastAsia="de-DE"/>
        </w:rPr>
        <w:t xml:space="preserve"> Наукова Думка, 1987.</w:t>
      </w:r>
      <w:r w:rsidR="00B5154D" w:rsidRPr="009C2B2F">
        <w:rPr>
          <w:sz w:val="28"/>
          <w:szCs w:val="28"/>
        </w:rPr>
        <w:t xml:space="preserve"> </w:t>
      </w:r>
      <w:r w:rsidR="00F66ADB" w:rsidRPr="009C2B2F">
        <w:rPr>
          <w:iCs/>
          <w:noProof/>
          <w:sz w:val="28"/>
          <w:szCs w:val="28"/>
          <w:lang w:eastAsia="de-DE"/>
        </w:rPr>
        <w:t>–</w:t>
      </w:r>
      <w:r w:rsidR="00F66ADB" w:rsidRPr="009C2B2F">
        <w:rPr>
          <w:noProof/>
          <w:sz w:val="28"/>
          <w:szCs w:val="28"/>
          <w:lang w:eastAsia="de-DE"/>
        </w:rPr>
        <w:t xml:space="preserve"> </w:t>
      </w:r>
      <w:r w:rsidR="00340B26" w:rsidRPr="009C2B2F">
        <w:rPr>
          <w:noProof/>
          <w:sz w:val="28"/>
          <w:szCs w:val="28"/>
          <w:lang w:eastAsia="de-DE"/>
        </w:rPr>
        <w:br/>
      </w:r>
      <w:r w:rsidR="00B5154D" w:rsidRPr="009C2B2F">
        <w:rPr>
          <w:sz w:val="28"/>
          <w:szCs w:val="28"/>
        </w:rPr>
        <w:t xml:space="preserve">512 </w:t>
      </w:r>
      <w:r w:rsidR="00B5154D" w:rsidRPr="009C2B2F">
        <w:rPr>
          <w:sz w:val="28"/>
          <w:szCs w:val="28"/>
          <w:lang w:val="en-US"/>
        </w:rPr>
        <w:t>c</w:t>
      </w:r>
      <w:r w:rsidR="00B5154D" w:rsidRPr="009C2B2F">
        <w:rPr>
          <w:sz w:val="28"/>
          <w:szCs w:val="28"/>
        </w:rPr>
        <w:t>.</w:t>
      </w:r>
      <w:bookmarkStart w:id="1" w:name="_GoBack"/>
      <w:bookmarkEnd w:id="1"/>
    </w:p>
    <w:sectPr w:rsidR="00AA0705" w:rsidRPr="009C2B2F" w:rsidSect="00D21DD4">
      <w:footerReference w:type="even" r:id="rId69"/>
      <w:footerReference w:type="default" r:id="rId7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228" w:rsidRDefault="00B85228" w:rsidP="00B246E7">
      <w:pPr>
        <w:spacing w:line="240" w:lineRule="auto"/>
      </w:pPr>
      <w:r>
        <w:separator/>
      </w:r>
    </w:p>
  </w:endnote>
  <w:endnote w:type="continuationSeparator" w:id="0">
    <w:p w:rsidR="00B85228" w:rsidRDefault="00B85228" w:rsidP="00B24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71" w:rsidRDefault="00775CDB" w:rsidP="006B5E67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C0F7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C0F71" w:rsidRDefault="00AC0F71" w:rsidP="00B246E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939413"/>
      <w:docPartObj>
        <w:docPartGallery w:val="Page Numbers (Bottom of Page)"/>
        <w:docPartUnique/>
      </w:docPartObj>
    </w:sdtPr>
    <w:sdtEndPr/>
    <w:sdtContent>
      <w:p w:rsidR="00646AC4" w:rsidRDefault="00646A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B2F">
          <w:rPr>
            <w:noProof/>
          </w:rPr>
          <w:t>12</w:t>
        </w:r>
        <w:r>
          <w:fldChar w:fldCharType="end"/>
        </w:r>
      </w:p>
    </w:sdtContent>
  </w:sdt>
  <w:p w:rsidR="00AC0F71" w:rsidRDefault="00AC0F71" w:rsidP="00B246E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228" w:rsidRDefault="00B85228" w:rsidP="00B246E7">
      <w:pPr>
        <w:spacing w:line="240" w:lineRule="auto"/>
      </w:pPr>
      <w:r>
        <w:separator/>
      </w:r>
    </w:p>
  </w:footnote>
  <w:footnote w:type="continuationSeparator" w:id="0">
    <w:p w:rsidR="00B85228" w:rsidRDefault="00B85228" w:rsidP="00B246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FE40D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74621D"/>
    <w:multiLevelType w:val="hybridMultilevel"/>
    <w:tmpl w:val="72360C06"/>
    <w:lvl w:ilvl="0" w:tplc="0419000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D2A3C"/>
    <w:multiLevelType w:val="hybridMultilevel"/>
    <w:tmpl w:val="4F42F2D4"/>
    <w:lvl w:ilvl="0" w:tplc="C3AC4228">
      <w:start w:val="1"/>
      <w:numFmt w:val="decimal"/>
      <w:lvlText w:val="%1."/>
      <w:lvlJc w:val="left"/>
      <w:pPr>
        <w:tabs>
          <w:tab w:val="num" w:pos="1064"/>
        </w:tabs>
        <w:ind w:left="1064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504506"/>
    <w:multiLevelType w:val="hybridMultilevel"/>
    <w:tmpl w:val="85BE4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4"/>
  </w:num>
  <w:num w:numId="8">
    <w:abstractNumId w:val="5"/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4"/>
  </w:num>
  <w:num w:numId="14">
    <w:abstractNumId w:val="5"/>
  </w:num>
  <w:num w:numId="15">
    <w:abstractNumId w:val="4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E7"/>
    <w:rsid w:val="00001276"/>
    <w:rsid w:val="00004292"/>
    <w:rsid w:val="0001036F"/>
    <w:rsid w:val="00011130"/>
    <w:rsid w:val="000119F3"/>
    <w:rsid w:val="000158E6"/>
    <w:rsid w:val="00017205"/>
    <w:rsid w:val="00022152"/>
    <w:rsid w:val="00025F13"/>
    <w:rsid w:val="00027856"/>
    <w:rsid w:val="00032C22"/>
    <w:rsid w:val="00034DCE"/>
    <w:rsid w:val="000351E9"/>
    <w:rsid w:val="000451FE"/>
    <w:rsid w:val="0005092B"/>
    <w:rsid w:val="00051C74"/>
    <w:rsid w:val="00053611"/>
    <w:rsid w:val="000557FD"/>
    <w:rsid w:val="00055FE8"/>
    <w:rsid w:val="0006251F"/>
    <w:rsid w:val="00062B82"/>
    <w:rsid w:val="000630E8"/>
    <w:rsid w:val="000636A0"/>
    <w:rsid w:val="00064F6B"/>
    <w:rsid w:val="00066E2B"/>
    <w:rsid w:val="00067C2A"/>
    <w:rsid w:val="00067FF7"/>
    <w:rsid w:val="00081BE8"/>
    <w:rsid w:val="0009084E"/>
    <w:rsid w:val="00090A93"/>
    <w:rsid w:val="000A3906"/>
    <w:rsid w:val="000B4DD7"/>
    <w:rsid w:val="000B4DE8"/>
    <w:rsid w:val="000C04B1"/>
    <w:rsid w:val="000C4639"/>
    <w:rsid w:val="000C4BFE"/>
    <w:rsid w:val="000D7EEF"/>
    <w:rsid w:val="000F0800"/>
    <w:rsid w:val="000F11C5"/>
    <w:rsid w:val="000F1CEB"/>
    <w:rsid w:val="000F4707"/>
    <w:rsid w:val="000F518C"/>
    <w:rsid w:val="001164F3"/>
    <w:rsid w:val="00126C3B"/>
    <w:rsid w:val="00131A2F"/>
    <w:rsid w:val="00135CD1"/>
    <w:rsid w:val="00136C49"/>
    <w:rsid w:val="0013757F"/>
    <w:rsid w:val="001420B6"/>
    <w:rsid w:val="00142490"/>
    <w:rsid w:val="00145EE0"/>
    <w:rsid w:val="0015322D"/>
    <w:rsid w:val="00153840"/>
    <w:rsid w:val="001545A9"/>
    <w:rsid w:val="00154AC7"/>
    <w:rsid w:val="00175946"/>
    <w:rsid w:val="00187C30"/>
    <w:rsid w:val="00195BE8"/>
    <w:rsid w:val="001A7B39"/>
    <w:rsid w:val="001A7F70"/>
    <w:rsid w:val="001B2295"/>
    <w:rsid w:val="001B2F72"/>
    <w:rsid w:val="001C6AB7"/>
    <w:rsid w:val="001C6CF1"/>
    <w:rsid w:val="001C778B"/>
    <w:rsid w:val="001C7E93"/>
    <w:rsid w:val="001D4B53"/>
    <w:rsid w:val="001D5965"/>
    <w:rsid w:val="001D6799"/>
    <w:rsid w:val="001E275E"/>
    <w:rsid w:val="001E285C"/>
    <w:rsid w:val="001E2B81"/>
    <w:rsid w:val="001E7953"/>
    <w:rsid w:val="001F1D8D"/>
    <w:rsid w:val="001F61C0"/>
    <w:rsid w:val="00200A33"/>
    <w:rsid w:val="00200F58"/>
    <w:rsid w:val="00204F77"/>
    <w:rsid w:val="00214EDF"/>
    <w:rsid w:val="002262DA"/>
    <w:rsid w:val="00236201"/>
    <w:rsid w:val="00242ACD"/>
    <w:rsid w:val="00246888"/>
    <w:rsid w:val="00250C51"/>
    <w:rsid w:val="00251020"/>
    <w:rsid w:val="002519F3"/>
    <w:rsid w:val="00252185"/>
    <w:rsid w:val="0025353D"/>
    <w:rsid w:val="00257B36"/>
    <w:rsid w:val="0026260C"/>
    <w:rsid w:val="00263E1C"/>
    <w:rsid w:val="002660BA"/>
    <w:rsid w:val="002863F6"/>
    <w:rsid w:val="002879D8"/>
    <w:rsid w:val="00287C09"/>
    <w:rsid w:val="00297020"/>
    <w:rsid w:val="002A22A4"/>
    <w:rsid w:val="002A6DED"/>
    <w:rsid w:val="002B117F"/>
    <w:rsid w:val="002B7B7B"/>
    <w:rsid w:val="002C01CB"/>
    <w:rsid w:val="002C2C5D"/>
    <w:rsid w:val="002C7E1A"/>
    <w:rsid w:val="002D1952"/>
    <w:rsid w:val="002D36E5"/>
    <w:rsid w:val="002D66BC"/>
    <w:rsid w:val="002E1375"/>
    <w:rsid w:val="002E7C13"/>
    <w:rsid w:val="002F56C9"/>
    <w:rsid w:val="002F6448"/>
    <w:rsid w:val="00301E75"/>
    <w:rsid w:val="00322625"/>
    <w:rsid w:val="00330A78"/>
    <w:rsid w:val="00331C7C"/>
    <w:rsid w:val="003368DD"/>
    <w:rsid w:val="00336FBA"/>
    <w:rsid w:val="0033717D"/>
    <w:rsid w:val="00340B26"/>
    <w:rsid w:val="00342E79"/>
    <w:rsid w:val="00347584"/>
    <w:rsid w:val="00350150"/>
    <w:rsid w:val="0036392A"/>
    <w:rsid w:val="00366446"/>
    <w:rsid w:val="00366757"/>
    <w:rsid w:val="0038187C"/>
    <w:rsid w:val="003860E1"/>
    <w:rsid w:val="003861FA"/>
    <w:rsid w:val="00394349"/>
    <w:rsid w:val="00397948"/>
    <w:rsid w:val="003A43D2"/>
    <w:rsid w:val="003A4611"/>
    <w:rsid w:val="003B05A7"/>
    <w:rsid w:val="003B5A12"/>
    <w:rsid w:val="003B7B5D"/>
    <w:rsid w:val="003C3866"/>
    <w:rsid w:val="003C4B3D"/>
    <w:rsid w:val="003C53D0"/>
    <w:rsid w:val="003C5DE7"/>
    <w:rsid w:val="003D0CE0"/>
    <w:rsid w:val="003D0EA8"/>
    <w:rsid w:val="003D4832"/>
    <w:rsid w:val="003E1ACB"/>
    <w:rsid w:val="003E4D73"/>
    <w:rsid w:val="003E5F2D"/>
    <w:rsid w:val="003F0E29"/>
    <w:rsid w:val="0040051C"/>
    <w:rsid w:val="004041DC"/>
    <w:rsid w:val="0040729D"/>
    <w:rsid w:val="00407B57"/>
    <w:rsid w:val="00415C8F"/>
    <w:rsid w:val="00420180"/>
    <w:rsid w:val="00420BEB"/>
    <w:rsid w:val="00423AE8"/>
    <w:rsid w:val="00431A6D"/>
    <w:rsid w:val="004364BD"/>
    <w:rsid w:val="00442D95"/>
    <w:rsid w:val="004431A8"/>
    <w:rsid w:val="00450820"/>
    <w:rsid w:val="00451A02"/>
    <w:rsid w:val="0046260D"/>
    <w:rsid w:val="004641D5"/>
    <w:rsid w:val="004646D0"/>
    <w:rsid w:val="00470500"/>
    <w:rsid w:val="00470D91"/>
    <w:rsid w:val="004725F1"/>
    <w:rsid w:val="004855A0"/>
    <w:rsid w:val="00486D4C"/>
    <w:rsid w:val="00487391"/>
    <w:rsid w:val="00491CBC"/>
    <w:rsid w:val="004A0EEE"/>
    <w:rsid w:val="004A19B4"/>
    <w:rsid w:val="004A69BA"/>
    <w:rsid w:val="004B49E8"/>
    <w:rsid w:val="004B59A2"/>
    <w:rsid w:val="004B6B6B"/>
    <w:rsid w:val="004B701C"/>
    <w:rsid w:val="004C1514"/>
    <w:rsid w:val="004C758A"/>
    <w:rsid w:val="004D1EE1"/>
    <w:rsid w:val="004D27EA"/>
    <w:rsid w:val="004D789D"/>
    <w:rsid w:val="004E541A"/>
    <w:rsid w:val="004E6DFC"/>
    <w:rsid w:val="004F53D7"/>
    <w:rsid w:val="00501F44"/>
    <w:rsid w:val="0050560A"/>
    <w:rsid w:val="00507C8D"/>
    <w:rsid w:val="0051290B"/>
    <w:rsid w:val="00517071"/>
    <w:rsid w:val="00523E4E"/>
    <w:rsid w:val="0052504D"/>
    <w:rsid w:val="00531021"/>
    <w:rsid w:val="00534CDB"/>
    <w:rsid w:val="00535DD9"/>
    <w:rsid w:val="00540467"/>
    <w:rsid w:val="005473B6"/>
    <w:rsid w:val="00551792"/>
    <w:rsid w:val="0055659A"/>
    <w:rsid w:val="00557E87"/>
    <w:rsid w:val="0056217D"/>
    <w:rsid w:val="00566472"/>
    <w:rsid w:val="0057123E"/>
    <w:rsid w:val="005754FF"/>
    <w:rsid w:val="00580B7C"/>
    <w:rsid w:val="005833EC"/>
    <w:rsid w:val="00591FEC"/>
    <w:rsid w:val="005A4CA9"/>
    <w:rsid w:val="005A78CE"/>
    <w:rsid w:val="005C47AC"/>
    <w:rsid w:val="005C562A"/>
    <w:rsid w:val="005D5FD5"/>
    <w:rsid w:val="005D6899"/>
    <w:rsid w:val="005E1C58"/>
    <w:rsid w:val="005E2B56"/>
    <w:rsid w:val="005F0C9C"/>
    <w:rsid w:val="005F3EA7"/>
    <w:rsid w:val="005F4CC7"/>
    <w:rsid w:val="005F6FCA"/>
    <w:rsid w:val="005F7684"/>
    <w:rsid w:val="00602F47"/>
    <w:rsid w:val="00605833"/>
    <w:rsid w:val="00606063"/>
    <w:rsid w:val="006163E7"/>
    <w:rsid w:val="00617006"/>
    <w:rsid w:val="006206E4"/>
    <w:rsid w:val="00627AE2"/>
    <w:rsid w:val="00646AC4"/>
    <w:rsid w:val="006629DE"/>
    <w:rsid w:val="00667ECD"/>
    <w:rsid w:val="00674E17"/>
    <w:rsid w:val="00677D49"/>
    <w:rsid w:val="00680FD7"/>
    <w:rsid w:val="00681A20"/>
    <w:rsid w:val="00682330"/>
    <w:rsid w:val="006830F5"/>
    <w:rsid w:val="00696FF9"/>
    <w:rsid w:val="006A0111"/>
    <w:rsid w:val="006A3151"/>
    <w:rsid w:val="006A5135"/>
    <w:rsid w:val="006A6DD8"/>
    <w:rsid w:val="006B10A8"/>
    <w:rsid w:val="006B1315"/>
    <w:rsid w:val="006B5E67"/>
    <w:rsid w:val="006B6ED7"/>
    <w:rsid w:val="006B728D"/>
    <w:rsid w:val="006C404C"/>
    <w:rsid w:val="006C486C"/>
    <w:rsid w:val="006D2F47"/>
    <w:rsid w:val="006D3CA9"/>
    <w:rsid w:val="006D4C43"/>
    <w:rsid w:val="006D7F68"/>
    <w:rsid w:val="006E29C2"/>
    <w:rsid w:val="006F22E1"/>
    <w:rsid w:val="006F4161"/>
    <w:rsid w:val="006F56BE"/>
    <w:rsid w:val="00701E24"/>
    <w:rsid w:val="00702E27"/>
    <w:rsid w:val="00715367"/>
    <w:rsid w:val="00717F6D"/>
    <w:rsid w:val="007245F1"/>
    <w:rsid w:val="007255BB"/>
    <w:rsid w:val="007312A1"/>
    <w:rsid w:val="00732E7E"/>
    <w:rsid w:val="007373C1"/>
    <w:rsid w:val="00737C6B"/>
    <w:rsid w:val="007502EB"/>
    <w:rsid w:val="0075213C"/>
    <w:rsid w:val="0075275E"/>
    <w:rsid w:val="00754CF6"/>
    <w:rsid w:val="00764E7C"/>
    <w:rsid w:val="00774C86"/>
    <w:rsid w:val="00775CDB"/>
    <w:rsid w:val="007776C0"/>
    <w:rsid w:val="00784686"/>
    <w:rsid w:val="0079262D"/>
    <w:rsid w:val="00795631"/>
    <w:rsid w:val="007A614C"/>
    <w:rsid w:val="007A7C16"/>
    <w:rsid w:val="007A7DF9"/>
    <w:rsid w:val="007B23B5"/>
    <w:rsid w:val="007B63A4"/>
    <w:rsid w:val="007B6A2E"/>
    <w:rsid w:val="007C451F"/>
    <w:rsid w:val="007C48F1"/>
    <w:rsid w:val="007F479A"/>
    <w:rsid w:val="007F6CA1"/>
    <w:rsid w:val="00801AD4"/>
    <w:rsid w:val="00804C0B"/>
    <w:rsid w:val="00811E29"/>
    <w:rsid w:val="0082175A"/>
    <w:rsid w:val="00821BE2"/>
    <w:rsid w:val="008226B0"/>
    <w:rsid w:val="00825EF0"/>
    <w:rsid w:val="00830C5A"/>
    <w:rsid w:val="0083382A"/>
    <w:rsid w:val="00845099"/>
    <w:rsid w:val="00850A82"/>
    <w:rsid w:val="00850F6B"/>
    <w:rsid w:val="0085205E"/>
    <w:rsid w:val="00854863"/>
    <w:rsid w:val="00855463"/>
    <w:rsid w:val="008565EA"/>
    <w:rsid w:val="00861984"/>
    <w:rsid w:val="00866C82"/>
    <w:rsid w:val="00867ABE"/>
    <w:rsid w:val="00873557"/>
    <w:rsid w:val="0087619A"/>
    <w:rsid w:val="00880085"/>
    <w:rsid w:val="00880820"/>
    <w:rsid w:val="0089374F"/>
    <w:rsid w:val="00893F4D"/>
    <w:rsid w:val="008968F6"/>
    <w:rsid w:val="00896B98"/>
    <w:rsid w:val="008A47A9"/>
    <w:rsid w:val="008A5423"/>
    <w:rsid w:val="008B1B1C"/>
    <w:rsid w:val="008B2128"/>
    <w:rsid w:val="008B4CE8"/>
    <w:rsid w:val="008B53FB"/>
    <w:rsid w:val="008B70CF"/>
    <w:rsid w:val="008C6B02"/>
    <w:rsid w:val="008D1208"/>
    <w:rsid w:val="008D7EC4"/>
    <w:rsid w:val="008E205A"/>
    <w:rsid w:val="009118D0"/>
    <w:rsid w:val="009133F0"/>
    <w:rsid w:val="00916680"/>
    <w:rsid w:val="00916F22"/>
    <w:rsid w:val="00916F33"/>
    <w:rsid w:val="00917E55"/>
    <w:rsid w:val="00924EB1"/>
    <w:rsid w:val="0092599B"/>
    <w:rsid w:val="00927B4D"/>
    <w:rsid w:val="0093034D"/>
    <w:rsid w:val="00932ED5"/>
    <w:rsid w:val="009348FA"/>
    <w:rsid w:val="009430EC"/>
    <w:rsid w:val="00947259"/>
    <w:rsid w:val="0095428F"/>
    <w:rsid w:val="00960CAC"/>
    <w:rsid w:val="00961FEE"/>
    <w:rsid w:val="00963098"/>
    <w:rsid w:val="009758C5"/>
    <w:rsid w:val="009879D4"/>
    <w:rsid w:val="0099184D"/>
    <w:rsid w:val="009926E7"/>
    <w:rsid w:val="00992894"/>
    <w:rsid w:val="0099289C"/>
    <w:rsid w:val="009934B5"/>
    <w:rsid w:val="009943B9"/>
    <w:rsid w:val="00994D08"/>
    <w:rsid w:val="009952F6"/>
    <w:rsid w:val="009A6978"/>
    <w:rsid w:val="009A786B"/>
    <w:rsid w:val="009C0E87"/>
    <w:rsid w:val="009C2855"/>
    <w:rsid w:val="009C2B2F"/>
    <w:rsid w:val="009C5565"/>
    <w:rsid w:val="009C7D9C"/>
    <w:rsid w:val="009D036C"/>
    <w:rsid w:val="009D6950"/>
    <w:rsid w:val="009E5315"/>
    <w:rsid w:val="009E65FE"/>
    <w:rsid w:val="009E7CF5"/>
    <w:rsid w:val="009E7E07"/>
    <w:rsid w:val="009F1D63"/>
    <w:rsid w:val="009F3752"/>
    <w:rsid w:val="009F3F15"/>
    <w:rsid w:val="00A06FCA"/>
    <w:rsid w:val="00A17F43"/>
    <w:rsid w:val="00A21FD3"/>
    <w:rsid w:val="00A25B53"/>
    <w:rsid w:val="00A25DC0"/>
    <w:rsid w:val="00A4184D"/>
    <w:rsid w:val="00A46E88"/>
    <w:rsid w:val="00A5615E"/>
    <w:rsid w:val="00A56EAD"/>
    <w:rsid w:val="00A602CE"/>
    <w:rsid w:val="00A71A4B"/>
    <w:rsid w:val="00A757A6"/>
    <w:rsid w:val="00A75FC9"/>
    <w:rsid w:val="00A82CC1"/>
    <w:rsid w:val="00A93C30"/>
    <w:rsid w:val="00A95C86"/>
    <w:rsid w:val="00A97224"/>
    <w:rsid w:val="00A974AD"/>
    <w:rsid w:val="00AA0705"/>
    <w:rsid w:val="00AB223F"/>
    <w:rsid w:val="00AB449C"/>
    <w:rsid w:val="00AB4958"/>
    <w:rsid w:val="00AB5246"/>
    <w:rsid w:val="00AB6319"/>
    <w:rsid w:val="00AB72E1"/>
    <w:rsid w:val="00AC0F71"/>
    <w:rsid w:val="00AC2CB9"/>
    <w:rsid w:val="00AD09DA"/>
    <w:rsid w:val="00AD2195"/>
    <w:rsid w:val="00AD43C7"/>
    <w:rsid w:val="00AE2378"/>
    <w:rsid w:val="00AE4A48"/>
    <w:rsid w:val="00AE5F64"/>
    <w:rsid w:val="00AF67CF"/>
    <w:rsid w:val="00B0018E"/>
    <w:rsid w:val="00B00BE3"/>
    <w:rsid w:val="00B01026"/>
    <w:rsid w:val="00B03B6C"/>
    <w:rsid w:val="00B06390"/>
    <w:rsid w:val="00B0797E"/>
    <w:rsid w:val="00B11490"/>
    <w:rsid w:val="00B13668"/>
    <w:rsid w:val="00B246E7"/>
    <w:rsid w:val="00B31524"/>
    <w:rsid w:val="00B31F41"/>
    <w:rsid w:val="00B36669"/>
    <w:rsid w:val="00B42D74"/>
    <w:rsid w:val="00B4356E"/>
    <w:rsid w:val="00B45926"/>
    <w:rsid w:val="00B50E34"/>
    <w:rsid w:val="00B5154D"/>
    <w:rsid w:val="00B84FCF"/>
    <w:rsid w:val="00B85228"/>
    <w:rsid w:val="00B9180F"/>
    <w:rsid w:val="00B929F7"/>
    <w:rsid w:val="00B92B1B"/>
    <w:rsid w:val="00B9317A"/>
    <w:rsid w:val="00B931E2"/>
    <w:rsid w:val="00BA1C94"/>
    <w:rsid w:val="00BA6A68"/>
    <w:rsid w:val="00BB4CEA"/>
    <w:rsid w:val="00BC2AB6"/>
    <w:rsid w:val="00BC30F7"/>
    <w:rsid w:val="00BC378A"/>
    <w:rsid w:val="00BC618D"/>
    <w:rsid w:val="00BC7659"/>
    <w:rsid w:val="00BD1842"/>
    <w:rsid w:val="00BE57FC"/>
    <w:rsid w:val="00BF6AC2"/>
    <w:rsid w:val="00C0483C"/>
    <w:rsid w:val="00C05360"/>
    <w:rsid w:val="00C1186E"/>
    <w:rsid w:val="00C14B5A"/>
    <w:rsid w:val="00C25D27"/>
    <w:rsid w:val="00C3072A"/>
    <w:rsid w:val="00C34551"/>
    <w:rsid w:val="00C40976"/>
    <w:rsid w:val="00C43F24"/>
    <w:rsid w:val="00C46369"/>
    <w:rsid w:val="00C54657"/>
    <w:rsid w:val="00C7134B"/>
    <w:rsid w:val="00C7185E"/>
    <w:rsid w:val="00C858FF"/>
    <w:rsid w:val="00C86126"/>
    <w:rsid w:val="00C94AB7"/>
    <w:rsid w:val="00C95FA9"/>
    <w:rsid w:val="00C96C63"/>
    <w:rsid w:val="00C97293"/>
    <w:rsid w:val="00CA46BA"/>
    <w:rsid w:val="00CB4AAE"/>
    <w:rsid w:val="00CB56A3"/>
    <w:rsid w:val="00CB59AA"/>
    <w:rsid w:val="00CC034D"/>
    <w:rsid w:val="00CC234A"/>
    <w:rsid w:val="00CC781C"/>
    <w:rsid w:val="00CD1C0B"/>
    <w:rsid w:val="00CD2456"/>
    <w:rsid w:val="00CD2FBD"/>
    <w:rsid w:val="00CE092E"/>
    <w:rsid w:val="00CE5A17"/>
    <w:rsid w:val="00CE73E8"/>
    <w:rsid w:val="00CE7B23"/>
    <w:rsid w:val="00CF13ED"/>
    <w:rsid w:val="00CF5F22"/>
    <w:rsid w:val="00D04C89"/>
    <w:rsid w:val="00D13148"/>
    <w:rsid w:val="00D15FD1"/>
    <w:rsid w:val="00D16970"/>
    <w:rsid w:val="00D16B4B"/>
    <w:rsid w:val="00D207A7"/>
    <w:rsid w:val="00D21DD4"/>
    <w:rsid w:val="00D231EF"/>
    <w:rsid w:val="00D32951"/>
    <w:rsid w:val="00D33E37"/>
    <w:rsid w:val="00D40D0D"/>
    <w:rsid w:val="00D41311"/>
    <w:rsid w:val="00D4161E"/>
    <w:rsid w:val="00D42D57"/>
    <w:rsid w:val="00D43788"/>
    <w:rsid w:val="00D51F93"/>
    <w:rsid w:val="00D63A66"/>
    <w:rsid w:val="00D63B55"/>
    <w:rsid w:val="00D66BDA"/>
    <w:rsid w:val="00D82515"/>
    <w:rsid w:val="00D93E8F"/>
    <w:rsid w:val="00D9562F"/>
    <w:rsid w:val="00DA3FB5"/>
    <w:rsid w:val="00DA5C9D"/>
    <w:rsid w:val="00DA746D"/>
    <w:rsid w:val="00DB0B33"/>
    <w:rsid w:val="00DC07C8"/>
    <w:rsid w:val="00DC1508"/>
    <w:rsid w:val="00DC1569"/>
    <w:rsid w:val="00DC4F7B"/>
    <w:rsid w:val="00DD15C5"/>
    <w:rsid w:val="00DD6880"/>
    <w:rsid w:val="00DE77C9"/>
    <w:rsid w:val="00DF09F5"/>
    <w:rsid w:val="00DF3953"/>
    <w:rsid w:val="00DF421D"/>
    <w:rsid w:val="00DF49B4"/>
    <w:rsid w:val="00DF4BD7"/>
    <w:rsid w:val="00E02483"/>
    <w:rsid w:val="00E04F23"/>
    <w:rsid w:val="00E05186"/>
    <w:rsid w:val="00E06F8A"/>
    <w:rsid w:val="00E078B2"/>
    <w:rsid w:val="00E148B6"/>
    <w:rsid w:val="00E156FF"/>
    <w:rsid w:val="00E226DF"/>
    <w:rsid w:val="00E25238"/>
    <w:rsid w:val="00E262AB"/>
    <w:rsid w:val="00E30513"/>
    <w:rsid w:val="00E32F2B"/>
    <w:rsid w:val="00E37009"/>
    <w:rsid w:val="00E4515D"/>
    <w:rsid w:val="00E57E35"/>
    <w:rsid w:val="00E6150E"/>
    <w:rsid w:val="00E64F19"/>
    <w:rsid w:val="00E65AAA"/>
    <w:rsid w:val="00E67301"/>
    <w:rsid w:val="00E716BD"/>
    <w:rsid w:val="00E925B8"/>
    <w:rsid w:val="00E94F5B"/>
    <w:rsid w:val="00E95C51"/>
    <w:rsid w:val="00E960E1"/>
    <w:rsid w:val="00E96B8B"/>
    <w:rsid w:val="00EB04A4"/>
    <w:rsid w:val="00EB1EDD"/>
    <w:rsid w:val="00EC0BD9"/>
    <w:rsid w:val="00EC3ABC"/>
    <w:rsid w:val="00ED08FD"/>
    <w:rsid w:val="00ED3995"/>
    <w:rsid w:val="00ED3FFB"/>
    <w:rsid w:val="00ED795D"/>
    <w:rsid w:val="00EE243A"/>
    <w:rsid w:val="00EF2334"/>
    <w:rsid w:val="00EF2A39"/>
    <w:rsid w:val="00EF4C21"/>
    <w:rsid w:val="00F13D33"/>
    <w:rsid w:val="00F17145"/>
    <w:rsid w:val="00F239B8"/>
    <w:rsid w:val="00F27ED9"/>
    <w:rsid w:val="00F30125"/>
    <w:rsid w:val="00F3018C"/>
    <w:rsid w:val="00F335B6"/>
    <w:rsid w:val="00F50587"/>
    <w:rsid w:val="00F50FF6"/>
    <w:rsid w:val="00F513D7"/>
    <w:rsid w:val="00F63286"/>
    <w:rsid w:val="00F647BB"/>
    <w:rsid w:val="00F66ADB"/>
    <w:rsid w:val="00F72E91"/>
    <w:rsid w:val="00F85C4C"/>
    <w:rsid w:val="00F87E9C"/>
    <w:rsid w:val="00F920AA"/>
    <w:rsid w:val="00FA1F63"/>
    <w:rsid w:val="00FA26C4"/>
    <w:rsid w:val="00FA4534"/>
    <w:rsid w:val="00FA5135"/>
    <w:rsid w:val="00FB4904"/>
    <w:rsid w:val="00FC5046"/>
    <w:rsid w:val="00FD15BD"/>
    <w:rsid w:val="00FD496D"/>
    <w:rsid w:val="00FD77B9"/>
    <w:rsid w:val="00FF018D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7856"/>
    <w:pPr>
      <w:spacing w:line="480" w:lineRule="exact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Basic"/>
    <w:qFormat/>
    <w:rsid w:val="00A17F43"/>
    <w:pPr>
      <w:keepNext/>
      <w:jc w:val="center"/>
      <w:outlineLvl w:val="0"/>
    </w:pPr>
    <w:rPr>
      <w:rFonts w:cs="Arial"/>
      <w:bCs/>
      <w:caps/>
      <w:sz w:val="28"/>
      <w:szCs w:val="32"/>
    </w:rPr>
  </w:style>
  <w:style w:type="paragraph" w:styleId="2">
    <w:name w:val="heading 2"/>
    <w:basedOn w:val="Basic"/>
    <w:next w:val="BodyL"/>
    <w:qFormat/>
    <w:rsid w:val="00A17F43"/>
    <w:pPr>
      <w:keepNext/>
      <w:jc w:val="center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Basic"/>
    <w:next w:val="BodyL"/>
    <w:qFormat/>
    <w:rsid w:val="00A17F43"/>
    <w:pPr>
      <w:jc w:val="left"/>
      <w:outlineLvl w:val="2"/>
    </w:pPr>
    <w:rPr>
      <w:rFonts w:cs="Arial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sid w:val="00A17F43"/>
    <w:pPr>
      <w:spacing w:after="120"/>
    </w:pPr>
  </w:style>
  <w:style w:type="paragraph" w:styleId="a5">
    <w:name w:val="caption"/>
    <w:basedOn w:val="a0"/>
    <w:next w:val="a0"/>
    <w:qFormat/>
    <w:rsid w:val="00A17F43"/>
    <w:pPr>
      <w:spacing w:before="120" w:after="120"/>
    </w:pPr>
    <w:rPr>
      <w:b/>
      <w:bCs/>
      <w:sz w:val="24"/>
      <w:szCs w:val="20"/>
    </w:rPr>
  </w:style>
  <w:style w:type="paragraph" w:styleId="a6">
    <w:name w:val="endnote text"/>
    <w:basedOn w:val="a0"/>
    <w:semiHidden/>
    <w:rsid w:val="00A17F43"/>
    <w:pPr>
      <w:spacing w:line="240" w:lineRule="auto"/>
      <w:jc w:val="left"/>
    </w:pPr>
    <w:rPr>
      <w:sz w:val="24"/>
      <w:szCs w:val="20"/>
    </w:rPr>
  </w:style>
  <w:style w:type="paragraph" w:styleId="a7">
    <w:name w:val="footnote text"/>
    <w:basedOn w:val="Basic"/>
    <w:link w:val="a8"/>
    <w:semiHidden/>
    <w:rsid w:val="00A17F43"/>
    <w:pPr>
      <w:spacing w:line="240" w:lineRule="auto"/>
      <w:ind w:firstLine="0"/>
      <w:jc w:val="left"/>
    </w:pPr>
    <w:rPr>
      <w:sz w:val="20"/>
    </w:rPr>
  </w:style>
  <w:style w:type="paragraph" w:styleId="a9">
    <w:name w:val="header"/>
    <w:basedOn w:val="a0"/>
    <w:next w:val="a0"/>
    <w:semiHidden/>
    <w:rsid w:val="00A17F43"/>
    <w:pPr>
      <w:tabs>
        <w:tab w:val="center" w:pos="4678"/>
        <w:tab w:val="right" w:pos="9356"/>
      </w:tabs>
    </w:pPr>
  </w:style>
  <w:style w:type="paragraph" w:styleId="a">
    <w:name w:val="List Number"/>
    <w:basedOn w:val="a0"/>
    <w:semiHidden/>
    <w:rsid w:val="00A17F43"/>
    <w:pPr>
      <w:numPr>
        <w:numId w:val="2"/>
      </w:numPr>
    </w:pPr>
  </w:style>
  <w:style w:type="character" w:styleId="aa">
    <w:name w:val="page number"/>
    <w:basedOn w:val="a1"/>
    <w:semiHidden/>
    <w:rsid w:val="00A17F43"/>
    <w:rPr>
      <w:sz w:val="20"/>
    </w:rPr>
  </w:style>
  <w:style w:type="paragraph" w:styleId="ab">
    <w:name w:val="Title"/>
    <w:basedOn w:val="Basic"/>
    <w:qFormat/>
    <w:rsid w:val="00A17F43"/>
    <w:pPr>
      <w:ind w:firstLine="0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ac">
    <w:name w:val="Subtitle"/>
    <w:basedOn w:val="ab"/>
    <w:next w:val="a0"/>
    <w:qFormat/>
    <w:rsid w:val="00A17F43"/>
    <w:pPr>
      <w:outlineLvl w:val="1"/>
    </w:pPr>
    <w:rPr>
      <w:caps w:val="0"/>
    </w:rPr>
  </w:style>
  <w:style w:type="paragraph" w:customStyle="1" w:styleId="TitleArticle">
    <w:name w:val="TitleArticle"/>
    <w:basedOn w:val="Basic"/>
    <w:rsid w:val="00A17F43"/>
    <w:pPr>
      <w:spacing w:before="240" w:after="360"/>
      <w:ind w:firstLine="0"/>
      <w:jc w:val="center"/>
      <w:outlineLvl w:val="0"/>
    </w:pPr>
    <w:rPr>
      <w:b/>
      <w:caps/>
      <w:sz w:val="28"/>
    </w:rPr>
  </w:style>
  <w:style w:type="paragraph" w:customStyle="1" w:styleId="PACS">
    <w:name w:val="PACS"/>
    <w:basedOn w:val="Abstract"/>
    <w:next w:val="BodyL"/>
    <w:rsid w:val="00A17F43"/>
  </w:style>
  <w:style w:type="paragraph" w:customStyle="1" w:styleId="MTDisplayEquation">
    <w:name w:val="MTDisplayEquation"/>
    <w:basedOn w:val="Basic"/>
    <w:next w:val="BodyLNoTab"/>
    <w:rsid w:val="00A17F43"/>
    <w:pPr>
      <w:tabs>
        <w:tab w:val="center" w:pos="4680"/>
        <w:tab w:val="right" w:pos="9080"/>
      </w:tabs>
      <w:ind w:firstLine="0"/>
    </w:pPr>
    <w:rPr>
      <w:lang w:val="en-US"/>
    </w:rPr>
  </w:style>
  <w:style w:type="paragraph" w:customStyle="1" w:styleId="EquationNoNum">
    <w:name w:val="EquationNoNum"/>
    <w:basedOn w:val="Equation"/>
    <w:rsid w:val="00A17F43"/>
    <w:pPr>
      <w:jc w:val="center"/>
    </w:pPr>
  </w:style>
  <w:style w:type="paragraph" w:customStyle="1" w:styleId="Appendix">
    <w:name w:val="Appendix"/>
    <w:basedOn w:val="Basic"/>
    <w:rsid w:val="00A17F43"/>
    <w:pPr>
      <w:tabs>
        <w:tab w:val="left" w:pos="567"/>
      </w:tabs>
      <w:spacing w:before="240" w:after="120"/>
      <w:ind w:firstLine="0"/>
      <w:jc w:val="right"/>
    </w:pPr>
    <w:rPr>
      <w:i/>
    </w:rPr>
  </w:style>
  <w:style w:type="paragraph" w:customStyle="1" w:styleId="UDK">
    <w:name w:val="UDK"/>
    <w:basedOn w:val="Basic"/>
    <w:next w:val="TitleArticle"/>
    <w:rsid w:val="00A17F43"/>
    <w:pPr>
      <w:ind w:firstLine="0"/>
      <w:jc w:val="left"/>
    </w:pPr>
    <w:rPr>
      <w:i/>
      <w:sz w:val="28"/>
    </w:rPr>
  </w:style>
  <w:style w:type="paragraph" w:customStyle="1" w:styleId="BodyL">
    <w:name w:val="BodyL."/>
    <w:basedOn w:val="Basic"/>
    <w:rsid w:val="00A17F43"/>
  </w:style>
  <w:style w:type="paragraph" w:customStyle="1" w:styleId="Rubric">
    <w:name w:val="Rubric"/>
    <w:basedOn w:val="Basic"/>
    <w:rsid w:val="00A17F43"/>
    <w:pPr>
      <w:spacing w:after="120"/>
      <w:jc w:val="center"/>
    </w:pPr>
    <w:rPr>
      <w:b/>
      <w:caps/>
      <w:sz w:val="28"/>
    </w:rPr>
  </w:style>
  <w:style w:type="paragraph" w:customStyle="1" w:styleId="Author">
    <w:name w:val="Author"/>
    <w:basedOn w:val="Basic"/>
    <w:rsid w:val="00A17F43"/>
    <w:pPr>
      <w:spacing w:before="120" w:after="120"/>
      <w:jc w:val="center"/>
    </w:pPr>
    <w:rPr>
      <w:b/>
      <w:sz w:val="28"/>
    </w:rPr>
  </w:style>
  <w:style w:type="paragraph" w:customStyle="1" w:styleId="Address">
    <w:name w:val="Address"/>
    <w:basedOn w:val="Basic"/>
    <w:rsid w:val="00A17F43"/>
    <w:pPr>
      <w:spacing w:after="240" w:line="240" w:lineRule="auto"/>
      <w:jc w:val="center"/>
    </w:pPr>
    <w:rPr>
      <w:i/>
      <w:sz w:val="26"/>
    </w:rPr>
  </w:style>
  <w:style w:type="paragraph" w:customStyle="1" w:styleId="ManReceived">
    <w:name w:val="ManReceived"/>
    <w:basedOn w:val="Address"/>
    <w:rsid w:val="00A17F43"/>
    <w:pPr>
      <w:spacing w:before="120"/>
    </w:pPr>
    <w:rPr>
      <w:i w:val="0"/>
    </w:rPr>
  </w:style>
  <w:style w:type="paragraph" w:customStyle="1" w:styleId="Abstract">
    <w:name w:val="Abstract"/>
    <w:basedOn w:val="Basic"/>
    <w:rsid w:val="00A17F43"/>
    <w:pPr>
      <w:spacing w:before="120" w:after="120" w:line="240" w:lineRule="auto"/>
      <w:ind w:firstLine="0"/>
    </w:pPr>
    <w:rPr>
      <w:sz w:val="20"/>
    </w:rPr>
  </w:style>
  <w:style w:type="paragraph" w:customStyle="1" w:styleId="Body">
    <w:name w:val="Body"/>
    <w:basedOn w:val="Basic"/>
    <w:rsid w:val="00A17F43"/>
  </w:style>
  <w:style w:type="paragraph" w:customStyle="1" w:styleId="Heading">
    <w:name w:val="Heading"/>
    <w:basedOn w:val="Basic"/>
    <w:next w:val="BodyL"/>
    <w:rsid w:val="00A17F43"/>
    <w:pPr>
      <w:keepNext/>
      <w:spacing w:before="240" w:after="120"/>
      <w:ind w:firstLine="0"/>
      <w:jc w:val="center"/>
      <w:outlineLvl w:val="0"/>
    </w:pPr>
    <w:rPr>
      <w:caps/>
      <w:sz w:val="28"/>
    </w:rPr>
  </w:style>
  <w:style w:type="paragraph" w:customStyle="1" w:styleId="Subheading">
    <w:name w:val="Subheading"/>
    <w:basedOn w:val="Basic"/>
    <w:next w:val="BodyL"/>
    <w:rsid w:val="00A17F43"/>
    <w:pPr>
      <w:keepNext/>
      <w:spacing w:before="240" w:after="120"/>
      <w:ind w:firstLine="0"/>
      <w:jc w:val="center"/>
      <w:outlineLvl w:val="1"/>
    </w:pPr>
    <w:rPr>
      <w:i/>
      <w:sz w:val="28"/>
    </w:rPr>
  </w:style>
  <w:style w:type="paragraph" w:customStyle="1" w:styleId="Footnote">
    <w:name w:val="Footnote"/>
    <w:basedOn w:val="Basic"/>
    <w:rsid w:val="00A17F43"/>
    <w:pPr>
      <w:spacing w:line="240" w:lineRule="auto"/>
      <w:ind w:firstLine="0"/>
      <w:jc w:val="left"/>
    </w:pPr>
    <w:rPr>
      <w:sz w:val="20"/>
    </w:rPr>
  </w:style>
  <w:style w:type="paragraph" w:customStyle="1" w:styleId="Figure">
    <w:name w:val="Figure"/>
    <w:basedOn w:val="Basic"/>
    <w:rsid w:val="00A17F43"/>
    <w:pPr>
      <w:numPr>
        <w:numId w:val="14"/>
      </w:numPr>
      <w:spacing w:before="120" w:after="120"/>
    </w:pPr>
  </w:style>
  <w:style w:type="paragraph" w:customStyle="1" w:styleId="References">
    <w:name w:val="References"/>
    <w:basedOn w:val="Basic"/>
    <w:rsid w:val="00A17F43"/>
    <w:pPr>
      <w:numPr>
        <w:numId w:val="15"/>
      </w:numPr>
    </w:pPr>
  </w:style>
  <w:style w:type="paragraph" w:customStyle="1" w:styleId="Equation">
    <w:name w:val="Equation"/>
    <w:basedOn w:val="Basic"/>
    <w:rsid w:val="00A17F43"/>
    <w:pPr>
      <w:tabs>
        <w:tab w:val="center" w:pos="4536"/>
        <w:tab w:val="right" w:pos="9078"/>
      </w:tabs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noProof/>
      <w:szCs w:val="28"/>
      <w:lang w:val="en-US" w:eastAsia="de-DE"/>
    </w:rPr>
  </w:style>
  <w:style w:type="paragraph" w:customStyle="1" w:styleId="BodyNoTab">
    <w:name w:val="BodyNoTab"/>
    <w:basedOn w:val="Body"/>
    <w:rsid w:val="00A17F43"/>
    <w:pPr>
      <w:tabs>
        <w:tab w:val="left" w:pos="567"/>
      </w:tabs>
      <w:ind w:firstLine="0"/>
    </w:pPr>
  </w:style>
  <w:style w:type="paragraph" w:customStyle="1" w:styleId="TableTitle">
    <w:name w:val="TableTitle"/>
    <w:basedOn w:val="Basic"/>
    <w:rsid w:val="00A17F43"/>
    <w:pPr>
      <w:spacing w:before="240" w:after="120"/>
    </w:pPr>
    <w:rPr>
      <w:sz w:val="28"/>
    </w:rPr>
  </w:style>
  <w:style w:type="paragraph" w:customStyle="1" w:styleId="BodyLNoTab">
    <w:name w:val="BodyL.NoTab"/>
    <w:basedOn w:val="BodyL"/>
    <w:next w:val="BodyL"/>
    <w:rsid w:val="00A17F43"/>
    <w:pPr>
      <w:ind w:firstLine="0"/>
    </w:pPr>
  </w:style>
  <w:style w:type="paragraph" w:customStyle="1" w:styleId="Basic">
    <w:name w:val="Basic"/>
    <w:rsid w:val="00A17F43"/>
    <w:pPr>
      <w:spacing w:line="360" w:lineRule="auto"/>
      <w:ind w:firstLine="567"/>
      <w:jc w:val="both"/>
    </w:pPr>
    <w:rPr>
      <w:sz w:val="24"/>
      <w:lang w:eastAsia="en-US"/>
    </w:rPr>
  </w:style>
  <w:style w:type="paragraph" w:customStyle="1" w:styleId="EquationNum1">
    <w:name w:val="EquationNum+1"/>
    <w:basedOn w:val="Equation"/>
    <w:rsid w:val="00A17F43"/>
  </w:style>
  <w:style w:type="paragraph" w:customStyle="1" w:styleId="TableFootnote">
    <w:name w:val="TableFootnote"/>
    <w:basedOn w:val="Basic"/>
    <w:rsid w:val="00A17F43"/>
    <w:pPr>
      <w:tabs>
        <w:tab w:val="right" w:pos="284"/>
        <w:tab w:val="left" w:pos="369"/>
      </w:tabs>
      <w:spacing w:line="240" w:lineRule="auto"/>
      <w:ind w:firstLine="0"/>
    </w:pPr>
    <w:rPr>
      <w:sz w:val="18"/>
    </w:rPr>
  </w:style>
  <w:style w:type="paragraph" w:customStyle="1" w:styleId="CellBody">
    <w:name w:val="CellBody"/>
    <w:basedOn w:val="Basic"/>
    <w:rsid w:val="00A17F43"/>
    <w:pPr>
      <w:spacing w:after="40"/>
      <w:ind w:firstLine="0"/>
      <w:jc w:val="center"/>
    </w:pPr>
  </w:style>
  <w:style w:type="paragraph" w:customStyle="1" w:styleId="CellHeading">
    <w:name w:val="CellHeading"/>
    <w:basedOn w:val="Basic"/>
    <w:rsid w:val="00A17F43"/>
    <w:pPr>
      <w:spacing w:before="40" w:after="40"/>
      <w:ind w:firstLine="0"/>
      <w:jc w:val="center"/>
    </w:pPr>
  </w:style>
  <w:style w:type="paragraph" w:customStyle="1" w:styleId="Accepted">
    <w:name w:val="Accepted"/>
    <w:basedOn w:val="ManReceived"/>
    <w:rsid w:val="00A17F43"/>
  </w:style>
  <w:style w:type="paragraph" w:styleId="ad">
    <w:name w:val="footer"/>
    <w:basedOn w:val="a0"/>
    <w:link w:val="ae"/>
    <w:uiPriority w:val="99"/>
    <w:unhideWhenUsed/>
    <w:rsid w:val="00B246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B246E7"/>
    <w:rPr>
      <w:sz w:val="24"/>
      <w:szCs w:val="24"/>
      <w:lang w:eastAsia="en-US"/>
    </w:rPr>
  </w:style>
  <w:style w:type="character" w:styleId="af">
    <w:name w:val="Hyperlink"/>
    <w:basedOn w:val="a1"/>
    <w:uiPriority w:val="99"/>
    <w:unhideWhenUsed/>
    <w:rsid w:val="00A46E88"/>
    <w:rPr>
      <w:color w:val="0000FF"/>
      <w:u w:val="single"/>
    </w:rPr>
  </w:style>
  <w:style w:type="table" w:styleId="af0">
    <w:name w:val="Table Grid"/>
    <w:basedOn w:val="a2"/>
    <w:uiPriority w:val="59"/>
    <w:rsid w:val="00DA5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unhideWhenUsed/>
    <w:rsid w:val="002A6D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A6DED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endnote reference"/>
    <w:basedOn w:val="a1"/>
    <w:uiPriority w:val="99"/>
    <w:semiHidden/>
    <w:unhideWhenUsed/>
    <w:rsid w:val="008A47A9"/>
    <w:rPr>
      <w:vertAlign w:val="superscript"/>
    </w:rPr>
  </w:style>
  <w:style w:type="character" w:styleId="af4">
    <w:name w:val="footnote reference"/>
    <w:basedOn w:val="a1"/>
    <w:uiPriority w:val="99"/>
    <w:semiHidden/>
    <w:unhideWhenUsed/>
    <w:rsid w:val="008A47A9"/>
    <w:rPr>
      <w:vertAlign w:val="superscript"/>
    </w:rPr>
  </w:style>
  <w:style w:type="paragraph" w:styleId="af5">
    <w:name w:val="Document Map"/>
    <w:basedOn w:val="a0"/>
    <w:link w:val="af6"/>
    <w:uiPriority w:val="99"/>
    <w:semiHidden/>
    <w:unhideWhenUsed/>
    <w:rsid w:val="00A56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A56EAD"/>
    <w:rPr>
      <w:rFonts w:ascii="Tahoma" w:eastAsia="Calibri" w:hAnsi="Tahoma" w:cs="Tahoma"/>
      <w:sz w:val="16"/>
      <w:szCs w:val="16"/>
      <w:lang w:eastAsia="en-US"/>
    </w:rPr>
  </w:style>
  <w:style w:type="table" w:customStyle="1" w:styleId="10">
    <w:name w:val="Сетка таблицы1"/>
    <w:basedOn w:val="a2"/>
    <w:next w:val="af0"/>
    <w:uiPriority w:val="59"/>
    <w:rsid w:val="005A4CA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1"/>
    <w:link w:val="a7"/>
    <w:semiHidden/>
    <w:rsid w:val="0026260C"/>
    <w:rPr>
      <w:lang w:eastAsia="en-US"/>
    </w:rPr>
  </w:style>
  <w:style w:type="paragraph" w:customStyle="1" w:styleId="Els-Affiliation">
    <w:name w:val="Els-Affiliation"/>
    <w:next w:val="a0"/>
    <w:rsid w:val="00AC0F71"/>
    <w:pPr>
      <w:suppressAutoHyphens/>
      <w:spacing w:line="200" w:lineRule="exact"/>
      <w:jc w:val="center"/>
    </w:pPr>
    <w:rPr>
      <w:rFonts w:eastAsia="SimSun"/>
      <w:i/>
      <w:noProof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7856"/>
    <w:pPr>
      <w:spacing w:line="480" w:lineRule="exact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Basic"/>
    <w:qFormat/>
    <w:rsid w:val="00A17F43"/>
    <w:pPr>
      <w:keepNext/>
      <w:jc w:val="center"/>
      <w:outlineLvl w:val="0"/>
    </w:pPr>
    <w:rPr>
      <w:rFonts w:cs="Arial"/>
      <w:bCs/>
      <w:caps/>
      <w:sz w:val="28"/>
      <w:szCs w:val="32"/>
    </w:rPr>
  </w:style>
  <w:style w:type="paragraph" w:styleId="2">
    <w:name w:val="heading 2"/>
    <w:basedOn w:val="Basic"/>
    <w:next w:val="BodyL"/>
    <w:qFormat/>
    <w:rsid w:val="00A17F43"/>
    <w:pPr>
      <w:keepNext/>
      <w:jc w:val="center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Basic"/>
    <w:next w:val="BodyL"/>
    <w:qFormat/>
    <w:rsid w:val="00A17F43"/>
    <w:pPr>
      <w:jc w:val="left"/>
      <w:outlineLvl w:val="2"/>
    </w:pPr>
    <w:rPr>
      <w:rFonts w:cs="Arial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sid w:val="00A17F43"/>
    <w:pPr>
      <w:spacing w:after="120"/>
    </w:pPr>
  </w:style>
  <w:style w:type="paragraph" w:styleId="a5">
    <w:name w:val="caption"/>
    <w:basedOn w:val="a0"/>
    <w:next w:val="a0"/>
    <w:qFormat/>
    <w:rsid w:val="00A17F43"/>
    <w:pPr>
      <w:spacing w:before="120" w:after="120"/>
    </w:pPr>
    <w:rPr>
      <w:b/>
      <w:bCs/>
      <w:sz w:val="24"/>
      <w:szCs w:val="20"/>
    </w:rPr>
  </w:style>
  <w:style w:type="paragraph" w:styleId="a6">
    <w:name w:val="endnote text"/>
    <w:basedOn w:val="a0"/>
    <w:semiHidden/>
    <w:rsid w:val="00A17F43"/>
    <w:pPr>
      <w:spacing w:line="240" w:lineRule="auto"/>
      <w:jc w:val="left"/>
    </w:pPr>
    <w:rPr>
      <w:sz w:val="24"/>
      <w:szCs w:val="20"/>
    </w:rPr>
  </w:style>
  <w:style w:type="paragraph" w:styleId="a7">
    <w:name w:val="footnote text"/>
    <w:basedOn w:val="Basic"/>
    <w:link w:val="a8"/>
    <w:semiHidden/>
    <w:rsid w:val="00A17F43"/>
    <w:pPr>
      <w:spacing w:line="240" w:lineRule="auto"/>
      <w:ind w:firstLine="0"/>
      <w:jc w:val="left"/>
    </w:pPr>
    <w:rPr>
      <w:sz w:val="20"/>
    </w:rPr>
  </w:style>
  <w:style w:type="paragraph" w:styleId="a9">
    <w:name w:val="header"/>
    <w:basedOn w:val="a0"/>
    <w:next w:val="a0"/>
    <w:semiHidden/>
    <w:rsid w:val="00A17F43"/>
    <w:pPr>
      <w:tabs>
        <w:tab w:val="center" w:pos="4678"/>
        <w:tab w:val="right" w:pos="9356"/>
      </w:tabs>
    </w:pPr>
  </w:style>
  <w:style w:type="paragraph" w:styleId="a">
    <w:name w:val="List Number"/>
    <w:basedOn w:val="a0"/>
    <w:semiHidden/>
    <w:rsid w:val="00A17F43"/>
    <w:pPr>
      <w:numPr>
        <w:numId w:val="2"/>
      </w:numPr>
    </w:pPr>
  </w:style>
  <w:style w:type="character" w:styleId="aa">
    <w:name w:val="page number"/>
    <w:basedOn w:val="a1"/>
    <w:semiHidden/>
    <w:rsid w:val="00A17F43"/>
    <w:rPr>
      <w:sz w:val="20"/>
    </w:rPr>
  </w:style>
  <w:style w:type="paragraph" w:styleId="ab">
    <w:name w:val="Title"/>
    <w:basedOn w:val="Basic"/>
    <w:qFormat/>
    <w:rsid w:val="00A17F43"/>
    <w:pPr>
      <w:ind w:firstLine="0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ac">
    <w:name w:val="Subtitle"/>
    <w:basedOn w:val="ab"/>
    <w:next w:val="a0"/>
    <w:qFormat/>
    <w:rsid w:val="00A17F43"/>
    <w:pPr>
      <w:outlineLvl w:val="1"/>
    </w:pPr>
    <w:rPr>
      <w:caps w:val="0"/>
    </w:rPr>
  </w:style>
  <w:style w:type="paragraph" w:customStyle="1" w:styleId="TitleArticle">
    <w:name w:val="TitleArticle"/>
    <w:basedOn w:val="Basic"/>
    <w:rsid w:val="00A17F43"/>
    <w:pPr>
      <w:spacing w:before="240" w:after="360"/>
      <w:ind w:firstLine="0"/>
      <w:jc w:val="center"/>
      <w:outlineLvl w:val="0"/>
    </w:pPr>
    <w:rPr>
      <w:b/>
      <w:caps/>
      <w:sz w:val="28"/>
    </w:rPr>
  </w:style>
  <w:style w:type="paragraph" w:customStyle="1" w:styleId="PACS">
    <w:name w:val="PACS"/>
    <w:basedOn w:val="Abstract"/>
    <w:next w:val="BodyL"/>
    <w:rsid w:val="00A17F43"/>
  </w:style>
  <w:style w:type="paragraph" w:customStyle="1" w:styleId="MTDisplayEquation">
    <w:name w:val="MTDisplayEquation"/>
    <w:basedOn w:val="Basic"/>
    <w:next w:val="BodyLNoTab"/>
    <w:rsid w:val="00A17F43"/>
    <w:pPr>
      <w:tabs>
        <w:tab w:val="center" w:pos="4680"/>
        <w:tab w:val="right" w:pos="9080"/>
      </w:tabs>
      <w:ind w:firstLine="0"/>
    </w:pPr>
    <w:rPr>
      <w:lang w:val="en-US"/>
    </w:rPr>
  </w:style>
  <w:style w:type="paragraph" w:customStyle="1" w:styleId="EquationNoNum">
    <w:name w:val="EquationNoNum"/>
    <w:basedOn w:val="Equation"/>
    <w:rsid w:val="00A17F43"/>
    <w:pPr>
      <w:jc w:val="center"/>
    </w:pPr>
  </w:style>
  <w:style w:type="paragraph" w:customStyle="1" w:styleId="Appendix">
    <w:name w:val="Appendix"/>
    <w:basedOn w:val="Basic"/>
    <w:rsid w:val="00A17F43"/>
    <w:pPr>
      <w:tabs>
        <w:tab w:val="left" w:pos="567"/>
      </w:tabs>
      <w:spacing w:before="240" w:after="120"/>
      <w:ind w:firstLine="0"/>
      <w:jc w:val="right"/>
    </w:pPr>
    <w:rPr>
      <w:i/>
    </w:rPr>
  </w:style>
  <w:style w:type="paragraph" w:customStyle="1" w:styleId="UDK">
    <w:name w:val="UDK"/>
    <w:basedOn w:val="Basic"/>
    <w:next w:val="TitleArticle"/>
    <w:rsid w:val="00A17F43"/>
    <w:pPr>
      <w:ind w:firstLine="0"/>
      <w:jc w:val="left"/>
    </w:pPr>
    <w:rPr>
      <w:i/>
      <w:sz w:val="28"/>
    </w:rPr>
  </w:style>
  <w:style w:type="paragraph" w:customStyle="1" w:styleId="BodyL">
    <w:name w:val="BodyL."/>
    <w:basedOn w:val="Basic"/>
    <w:rsid w:val="00A17F43"/>
  </w:style>
  <w:style w:type="paragraph" w:customStyle="1" w:styleId="Rubric">
    <w:name w:val="Rubric"/>
    <w:basedOn w:val="Basic"/>
    <w:rsid w:val="00A17F43"/>
    <w:pPr>
      <w:spacing w:after="120"/>
      <w:jc w:val="center"/>
    </w:pPr>
    <w:rPr>
      <w:b/>
      <w:caps/>
      <w:sz w:val="28"/>
    </w:rPr>
  </w:style>
  <w:style w:type="paragraph" w:customStyle="1" w:styleId="Author">
    <w:name w:val="Author"/>
    <w:basedOn w:val="Basic"/>
    <w:rsid w:val="00A17F43"/>
    <w:pPr>
      <w:spacing w:before="120" w:after="120"/>
      <w:jc w:val="center"/>
    </w:pPr>
    <w:rPr>
      <w:b/>
      <w:sz w:val="28"/>
    </w:rPr>
  </w:style>
  <w:style w:type="paragraph" w:customStyle="1" w:styleId="Address">
    <w:name w:val="Address"/>
    <w:basedOn w:val="Basic"/>
    <w:rsid w:val="00A17F43"/>
    <w:pPr>
      <w:spacing w:after="240" w:line="240" w:lineRule="auto"/>
      <w:jc w:val="center"/>
    </w:pPr>
    <w:rPr>
      <w:i/>
      <w:sz w:val="26"/>
    </w:rPr>
  </w:style>
  <w:style w:type="paragraph" w:customStyle="1" w:styleId="ManReceived">
    <w:name w:val="ManReceived"/>
    <w:basedOn w:val="Address"/>
    <w:rsid w:val="00A17F43"/>
    <w:pPr>
      <w:spacing w:before="120"/>
    </w:pPr>
    <w:rPr>
      <w:i w:val="0"/>
    </w:rPr>
  </w:style>
  <w:style w:type="paragraph" w:customStyle="1" w:styleId="Abstract">
    <w:name w:val="Abstract"/>
    <w:basedOn w:val="Basic"/>
    <w:rsid w:val="00A17F43"/>
    <w:pPr>
      <w:spacing w:before="120" w:after="120" w:line="240" w:lineRule="auto"/>
      <w:ind w:firstLine="0"/>
    </w:pPr>
    <w:rPr>
      <w:sz w:val="20"/>
    </w:rPr>
  </w:style>
  <w:style w:type="paragraph" w:customStyle="1" w:styleId="Body">
    <w:name w:val="Body"/>
    <w:basedOn w:val="Basic"/>
    <w:rsid w:val="00A17F43"/>
  </w:style>
  <w:style w:type="paragraph" w:customStyle="1" w:styleId="Heading">
    <w:name w:val="Heading"/>
    <w:basedOn w:val="Basic"/>
    <w:next w:val="BodyL"/>
    <w:rsid w:val="00A17F43"/>
    <w:pPr>
      <w:keepNext/>
      <w:spacing w:before="240" w:after="120"/>
      <w:ind w:firstLine="0"/>
      <w:jc w:val="center"/>
      <w:outlineLvl w:val="0"/>
    </w:pPr>
    <w:rPr>
      <w:caps/>
      <w:sz w:val="28"/>
    </w:rPr>
  </w:style>
  <w:style w:type="paragraph" w:customStyle="1" w:styleId="Subheading">
    <w:name w:val="Subheading"/>
    <w:basedOn w:val="Basic"/>
    <w:next w:val="BodyL"/>
    <w:rsid w:val="00A17F43"/>
    <w:pPr>
      <w:keepNext/>
      <w:spacing w:before="240" w:after="120"/>
      <w:ind w:firstLine="0"/>
      <w:jc w:val="center"/>
      <w:outlineLvl w:val="1"/>
    </w:pPr>
    <w:rPr>
      <w:i/>
      <w:sz w:val="28"/>
    </w:rPr>
  </w:style>
  <w:style w:type="paragraph" w:customStyle="1" w:styleId="Footnote">
    <w:name w:val="Footnote"/>
    <w:basedOn w:val="Basic"/>
    <w:rsid w:val="00A17F43"/>
    <w:pPr>
      <w:spacing w:line="240" w:lineRule="auto"/>
      <w:ind w:firstLine="0"/>
      <w:jc w:val="left"/>
    </w:pPr>
    <w:rPr>
      <w:sz w:val="20"/>
    </w:rPr>
  </w:style>
  <w:style w:type="paragraph" w:customStyle="1" w:styleId="Figure">
    <w:name w:val="Figure"/>
    <w:basedOn w:val="Basic"/>
    <w:rsid w:val="00A17F43"/>
    <w:pPr>
      <w:numPr>
        <w:numId w:val="14"/>
      </w:numPr>
      <w:spacing w:before="120" w:after="120"/>
    </w:pPr>
  </w:style>
  <w:style w:type="paragraph" w:customStyle="1" w:styleId="References">
    <w:name w:val="References"/>
    <w:basedOn w:val="Basic"/>
    <w:rsid w:val="00A17F43"/>
    <w:pPr>
      <w:numPr>
        <w:numId w:val="15"/>
      </w:numPr>
    </w:pPr>
  </w:style>
  <w:style w:type="paragraph" w:customStyle="1" w:styleId="Equation">
    <w:name w:val="Equation"/>
    <w:basedOn w:val="Basic"/>
    <w:rsid w:val="00A17F43"/>
    <w:pPr>
      <w:tabs>
        <w:tab w:val="center" w:pos="4536"/>
        <w:tab w:val="right" w:pos="9078"/>
      </w:tabs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noProof/>
      <w:szCs w:val="28"/>
      <w:lang w:val="en-US" w:eastAsia="de-DE"/>
    </w:rPr>
  </w:style>
  <w:style w:type="paragraph" w:customStyle="1" w:styleId="BodyNoTab">
    <w:name w:val="BodyNoTab"/>
    <w:basedOn w:val="Body"/>
    <w:rsid w:val="00A17F43"/>
    <w:pPr>
      <w:tabs>
        <w:tab w:val="left" w:pos="567"/>
      </w:tabs>
      <w:ind w:firstLine="0"/>
    </w:pPr>
  </w:style>
  <w:style w:type="paragraph" w:customStyle="1" w:styleId="TableTitle">
    <w:name w:val="TableTitle"/>
    <w:basedOn w:val="Basic"/>
    <w:rsid w:val="00A17F43"/>
    <w:pPr>
      <w:spacing w:before="240" w:after="120"/>
    </w:pPr>
    <w:rPr>
      <w:sz w:val="28"/>
    </w:rPr>
  </w:style>
  <w:style w:type="paragraph" w:customStyle="1" w:styleId="BodyLNoTab">
    <w:name w:val="BodyL.NoTab"/>
    <w:basedOn w:val="BodyL"/>
    <w:next w:val="BodyL"/>
    <w:rsid w:val="00A17F43"/>
    <w:pPr>
      <w:ind w:firstLine="0"/>
    </w:pPr>
  </w:style>
  <w:style w:type="paragraph" w:customStyle="1" w:styleId="Basic">
    <w:name w:val="Basic"/>
    <w:rsid w:val="00A17F43"/>
    <w:pPr>
      <w:spacing w:line="360" w:lineRule="auto"/>
      <w:ind w:firstLine="567"/>
      <w:jc w:val="both"/>
    </w:pPr>
    <w:rPr>
      <w:sz w:val="24"/>
      <w:lang w:eastAsia="en-US"/>
    </w:rPr>
  </w:style>
  <w:style w:type="paragraph" w:customStyle="1" w:styleId="EquationNum1">
    <w:name w:val="EquationNum+1"/>
    <w:basedOn w:val="Equation"/>
    <w:rsid w:val="00A17F43"/>
  </w:style>
  <w:style w:type="paragraph" w:customStyle="1" w:styleId="TableFootnote">
    <w:name w:val="TableFootnote"/>
    <w:basedOn w:val="Basic"/>
    <w:rsid w:val="00A17F43"/>
    <w:pPr>
      <w:tabs>
        <w:tab w:val="right" w:pos="284"/>
        <w:tab w:val="left" w:pos="369"/>
      </w:tabs>
      <w:spacing w:line="240" w:lineRule="auto"/>
      <w:ind w:firstLine="0"/>
    </w:pPr>
    <w:rPr>
      <w:sz w:val="18"/>
    </w:rPr>
  </w:style>
  <w:style w:type="paragraph" w:customStyle="1" w:styleId="CellBody">
    <w:name w:val="CellBody"/>
    <w:basedOn w:val="Basic"/>
    <w:rsid w:val="00A17F43"/>
    <w:pPr>
      <w:spacing w:after="40"/>
      <w:ind w:firstLine="0"/>
      <w:jc w:val="center"/>
    </w:pPr>
  </w:style>
  <w:style w:type="paragraph" w:customStyle="1" w:styleId="CellHeading">
    <w:name w:val="CellHeading"/>
    <w:basedOn w:val="Basic"/>
    <w:rsid w:val="00A17F43"/>
    <w:pPr>
      <w:spacing w:before="40" w:after="40"/>
      <w:ind w:firstLine="0"/>
      <w:jc w:val="center"/>
    </w:pPr>
  </w:style>
  <w:style w:type="paragraph" w:customStyle="1" w:styleId="Accepted">
    <w:name w:val="Accepted"/>
    <w:basedOn w:val="ManReceived"/>
    <w:rsid w:val="00A17F43"/>
  </w:style>
  <w:style w:type="paragraph" w:styleId="ad">
    <w:name w:val="footer"/>
    <w:basedOn w:val="a0"/>
    <w:link w:val="ae"/>
    <w:uiPriority w:val="99"/>
    <w:unhideWhenUsed/>
    <w:rsid w:val="00B246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B246E7"/>
    <w:rPr>
      <w:sz w:val="24"/>
      <w:szCs w:val="24"/>
      <w:lang w:eastAsia="en-US"/>
    </w:rPr>
  </w:style>
  <w:style w:type="character" w:styleId="af">
    <w:name w:val="Hyperlink"/>
    <w:basedOn w:val="a1"/>
    <w:uiPriority w:val="99"/>
    <w:unhideWhenUsed/>
    <w:rsid w:val="00A46E88"/>
    <w:rPr>
      <w:color w:val="0000FF"/>
      <w:u w:val="single"/>
    </w:rPr>
  </w:style>
  <w:style w:type="table" w:styleId="af0">
    <w:name w:val="Table Grid"/>
    <w:basedOn w:val="a2"/>
    <w:uiPriority w:val="59"/>
    <w:rsid w:val="00DA5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unhideWhenUsed/>
    <w:rsid w:val="002A6D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A6DED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endnote reference"/>
    <w:basedOn w:val="a1"/>
    <w:uiPriority w:val="99"/>
    <w:semiHidden/>
    <w:unhideWhenUsed/>
    <w:rsid w:val="008A47A9"/>
    <w:rPr>
      <w:vertAlign w:val="superscript"/>
    </w:rPr>
  </w:style>
  <w:style w:type="character" w:styleId="af4">
    <w:name w:val="footnote reference"/>
    <w:basedOn w:val="a1"/>
    <w:uiPriority w:val="99"/>
    <w:semiHidden/>
    <w:unhideWhenUsed/>
    <w:rsid w:val="008A47A9"/>
    <w:rPr>
      <w:vertAlign w:val="superscript"/>
    </w:rPr>
  </w:style>
  <w:style w:type="paragraph" w:styleId="af5">
    <w:name w:val="Document Map"/>
    <w:basedOn w:val="a0"/>
    <w:link w:val="af6"/>
    <w:uiPriority w:val="99"/>
    <w:semiHidden/>
    <w:unhideWhenUsed/>
    <w:rsid w:val="00A56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A56EAD"/>
    <w:rPr>
      <w:rFonts w:ascii="Tahoma" w:eastAsia="Calibri" w:hAnsi="Tahoma" w:cs="Tahoma"/>
      <w:sz w:val="16"/>
      <w:szCs w:val="16"/>
      <w:lang w:eastAsia="en-US"/>
    </w:rPr>
  </w:style>
  <w:style w:type="table" w:customStyle="1" w:styleId="10">
    <w:name w:val="Сетка таблицы1"/>
    <w:basedOn w:val="a2"/>
    <w:next w:val="af0"/>
    <w:uiPriority w:val="59"/>
    <w:rsid w:val="005A4CA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1"/>
    <w:link w:val="a7"/>
    <w:semiHidden/>
    <w:rsid w:val="0026260C"/>
    <w:rPr>
      <w:lang w:eastAsia="en-US"/>
    </w:rPr>
  </w:style>
  <w:style w:type="paragraph" w:customStyle="1" w:styleId="Els-Affiliation">
    <w:name w:val="Els-Affiliation"/>
    <w:next w:val="a0"/>
    <w:rsid w:val="00AC0F71"/>
    <w:pPr>
      <w:suppressAutoHyphens/>
      <w:spacing w:line="200" w:lineRule="exact"/>
      <w:jc w:val="center"/>
    </w:pPr>
    <w:rPr>
      <w:rFonts w:eastAsia="SimSun"/>
      <w:i/>
      <w:noProof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349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5743">
                  <w:marLeft w:val="0"/>
                  <w:marRight w:val="0"/>
                  <w:marTop w:val="0"/>
                  <w:marBottom w:val="100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3992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7505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6045">
                      <w:marLeft w:val="0"/>
                      <w:marRight w:val="0"/>
                      <w:marTop w:val="0"/>
                      <w:marBottom w:val="100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4996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tiff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tif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image" Target="media/image31.tif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7;&#1085;&#1080;&#1089;\Desktop\&#1050;&#1086;&#1085;&#1092;&#1077;&#1088;&#1077;&#1085;&#1094;&#1080;&#1080;\16\&#1053;&#1086;&#1074;&#1086;&#1089;&#1080;&#1073;\MAIK_Tamplate_2014\MAIK_Template_200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77211-E39D-482E-B4ED-0BCCC814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MAIK_Template_2008.dot</Template>
  <TotalTime>26</TotalTime>
  <Pages>12</Pages>
  <Words>2209</Words>
  <Characters>12592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MAIK</Company>
  <LinksUpToDate>false</LinksUpToDate>
  <CharactersWithSpaces>14772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Шеин Евгений Александрович</cp:lastModifiedBy>
  <cp:revision>6</cp:revision>
  <cp:lastPrinted>2016-04-21T06:48:00Z</cp:lastPrinted>
  <dcterms:created xsi:type="dcterms:W3CDTF">2016-05-27T06:23:00Z</dcterms:created>
  <dcterms:modified xsi:type="dcterms:W3CDTF">2016-07-05T05:45:00Z</dcterms:modified>
</cp:coreProperties>
</file>