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A5" w:rsidRPr="009D48F8" w:rsidRDefault="00280EA5" w:rsidP="009D48F8">
      <w:pPr>
        <w:spacing w:after="0" w:line="360" w:lineRule="auto"/>
        <w:ind w:right="566"/>
        <w:rPr>
          <w:bCs/>
          <w:szCs w:val="28"/>
        </w:rPr>
      </w:pPr>
      <w:r w:rsidRPr="009D48F8">
        <w:rPr>
          <w:bCs/>
          <w:szCs w:val="28"/>
        </w:rPr>
        <w:t>УДК 620.193.21</w:t>
      </w:r>
    </w:p>
    <w:p w:rsidR="008F56C8" w:rsidRDefault="009D48F8" w:rsidP="009D48F8">
      <w:pPr>
        <w:spacing w:after="0" w:line="360" w:lineRule="auto"/>
        <w:ind w:right="566"/>
        <w:rPr>
          <w:rFonts w:eastAsia="Times New Roman"/>
          <w:b/>
          <w:szCs w:val="28"/>
          <w:lang w:eastAsia="ru-RU"/>
        </w:rPr>
      </w:pPr>
      <w:r w:rsidRPr="009D48F8">
        <w:rPr>
          <w:rFonts w:eastAsia="Times New Roman"/>
          <w:b/>
          <w:szCs w:val="28"/>
          <w:lang w:eastAsia="ru-RU"/>
        </w:rPr>
        <w:t>Прогнозирование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 xml:space="preserve"> потерь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 xml:space="preserve">прочностных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 xml:space="preserve">свойств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 xml:space="preserve">листовых деформируемых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 xml:space="preserve">алюминиевых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 xml:space="preserve">сплавов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 xml:space="preserve">с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>применением интегрального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 xml:space="preserve"> коэффициента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 xml:space="preserve">коррозионного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D48F8">
        <w:rPr>
          <w:rFonts w:eastAsia="Times New Roman"/>
          <w:b/>
          <w:szCs w:val="28"/>
          <w:lang w:eastAsia="ru-RU"/>
        </w:rPr>
        <w:t>разрушения</w:t>
      </w:r>
    </w:p>
    <w:p w:rsidR="009D48F8" w:rsidRPr="009D48F8" w:rsidRDefault="009D48F8" w:rsidP="009D48F8">
      <w:pPr>
        <w:shd w:val="clear" w:color="auto" w:fill="FFFFFF"/>
        <w:spacing w:after="0" w:line="360" w:lineRule="auto"/>
        <w:rPr>
          <w:rFonts w:eastAsia="Times New Roman"/>
          <w:b/>
          <w:szCs w:val="28"/>
          <w:lang w:val="en-US" w:eastAsia="ru-RU"/>
        </w:rPr>
      </w:pPr>
      <w:r w:rsidRPr="009D48F8">
        <w:rPr>
          <w:rFonts w:eastAsia="Times New Roman"/>
          <w:b/>
          <w:szCs w:val="28"/>
          <w:lang w:val="en-US" w:eastAsia="ru-RU"/>
        </w:rPr>
        <w:t xml:space="preserve">Forecasting  of  strength  property  losses  of  sheet  wrought </w:t>
      </w:r>
      <w:r w:rsidRPr="009D48F8">
        <w:rPr>
          <w:rFonts w:eastAsia="Times New Roman"/>
          <w:b/>
          <w:szCs w:val="28"/>
          <w:lang w:val="en-US" w:eastAsia="ru-RU"/>
        </w:rPr>
        <w:br/>
      </w:r>
      <w:proofErr w:type="spellStart"/>
      <w:r w:rsidRPr="009D48F8">
        <w:rPr>
          <w:rFonts w:eastAsia="Times New Roman"/>
          <w:b/>
          <w:szCs w:val="28"/>
          <w:lang w:val="en-US" w:eastAsia="ru-RU"/>
        </w:rPr>
        <w:t>aluminium</w:t>
      </w:r>
      <w:proofErr w:type="spellEnd"/>
      <w:r w:rsidRPr="009D48F8">
        <w:rPr>
          <w:rFonts w:eastAsia="Times New Roman"/>
          <w:b/>
          <w:szCs w:val="28"/>
          <w:lang w:val="en-US" w:eastAsia="ru-RU"/>
        </w:rPr>
        <w:t xml:space="preserve">  alloys  using  integral  coefficient  of  corrosion  damage</w:t>
      </w:r>
    </w:p>
    <w:p w:rsidR="009D48F8" w:rsidRPr="0091781B" w:rsidRDefault="009D48F8" w:rsidP="009D48F8">
      <w:pPr>
        <w:spacing w:after="0" w:line="360" w:lineRule="auto"/>
        <w:rPr>
          <w:szCs w:val="28"/>
          <w:lang w:val="en-US"/>
        </w:rPr>
      </w:pPr>
    </w:p>
    <w:p w:rsidR="00BB6E14" w:rsidRPr="009D48F8" w:rsidRDefault="00BB6E14" w:rsidP="009D48F8">
      <w:pPr>
        <w:spacing w:after="0" w:line="360" w:lineRule="auto"/>
        <w:ind w:right="566"/>
        <w:rPr>
          <w:rFonts w:eastAsia="Times New Roman"/>
          <w:szCs w:val="28"/>
          <w:lang w:eastAsia="ru-RU"/>
        </w:rPr>
      </w:pPr>
      <w:r w:rsidRPr="009D48F8">
        <w:rPr>
          <w:rFonts w:eastAsia="Times New Roman"/>
          <w:szCs w:val="28"/>
          <w:lang w:eastAsia="ru-RU"/>
        </w:rPr>
        <w:t>Курс</w:t>
      </w:r>
      <w:r w:rsidR="009D48F8" w:rsidRPr="009D48F8">
        <w:rPr>
          <w:rFonts w:eastAsia="Times New Roman"/>
          <w:szCs w:val="28"/>
          <w:lang w:eastAsia="ru-RU"/>
        </w:rPr>
        <w:t xml:space="preserve"> М.Г.</w:t>
      </w:r>
      <w:r w:rsidR="009D48F8" w:rsidRPr="009D48F8">
        <w:rPr>
          <w:rFonts w:eastAsia="Times New Roman"/>
          <w:szCs w:val="28"/>
          <w:vertAlign w:val="superscript"/>
          <w:lang w:eastAsia="ru-RU"/>
        </w:rPr>
        <w:t>1</w:t>
      </w:r>
      <w:r w:rsidR="009D48F8">
        <w:rPr>
          <w:rFonts w:eastAsia="Times New Roman"/>
          <w:szCs w:val="28"/>
          <w:lang w:eastAsia="ru-RU"/>
        </w:rPr>
        <w:t>;</w:t>
      </w:r>
      <w:r w:rsidRPr="009D48F8">
        <w:rPr>
          <w:rFonts w:eastAsia="Times New Roman"/>
          <w:szCs w:val="28"/>
          <w:lang w:eastAsia="ru-RU"/>
        </w:rPr>
        <w:t xml:space="preserve"> </w:t>
      </w:r>
      <w:r w:rsidR="008F17F1" w:rsidRPr="009D48F8">
        <w:rPr>
          <w:rFonts w:eastAsia="Times New Roman"/>
          <w:szCs w:val="28"/>
          <w:lang w:eastAsia="ru-RU"/>
        </w:rPr>
        <w:t>Антипов В.В.</w:t>
      </w:r>
      <w:r w:rsidR="009D48F8" w:rsidRPr="009D48F8">
        <w:rPr>
          <w:rFonts w:eastAsia="Times New Roman"/>
          <w:szCs w:val="28"/>
          <w:vertAlign w:val="superscript"/>
          <w:lang w:eastAsia="ru-RU"/>
        </w:rPr>
        <w:t xml:space="preserve"> </w:t>
      </w:r>
      <w:r w:rsidR="009D48F8">
        <w:rPr>
          <w:rFonts w:eastAsia="Times New Roman"/>
          <w:szCs w:val="28"/>
          <w:vertAlign w:val="superscript"/>
          <w:lang w:eastAsia="ru-RU"/>
        </w:rPr>
        <w:t>1</w:t>
      </w:r>
      <w:r w:rsidR="008F17F1" w:rsidRPr="009D48F8">
        <w:rPr>
          <w:rFonts w:eastAsia="Times New Roman"/>
          <w:szCs w:val="28"/>
          <w:lang w:eastAsia="ru-RU"/>
        </w:rPr>
        <w:t>, к.т.н.</w:t>
      </w:r>
      <w:r w:rsidR="009D48F8">
        <w:rPr>
          <w:rFonts w:eastAsia="Times New Roman"/>
          <w:szCs w:val="28"/>
          <w:lang w:eastAsia="ru-RU"/>
        </w:rPr>
        <w:t>;</w:t>
      </w:r>
      <w:r w:rsidR="008F17F1" w:rsidRPr="009D48F8">
        <w:rPr>
          <w:rFonts w:eastAsia="Times New Roman"/>
          <w:szCs w:val="28"/>
          <w:lang w:eastAsia="ru-RU"/>
        </w:rPr>
        <w:t xml:space="preserve"> </w:t>
      </w:r>
      <w:proofErr w:type="spellStart"/>
      <w:r w:rsidR="00F00441" w:rsidRPr="009D48F8">
        <w:rPr>
          <w:rFonts w:eastAsia="Times New Roman"/>
          <w:szCs w:val="28"/>
          <w:lang w:eastAsia="ru-RU"/>
        </w:rPr>
        <w:t>Кутырев</w:t>
      </w:r>
      <w:proofErr w:type="spellEnd"/>
      <w:r w:rsidR="009D48F8" w:rsidRPr="009D48F8">
        <w:rPr>
          <w:rFonts w:eastAsia="Times New Roman"/>
          <w:szCs w:val="28"/>
          <w:lang w:eastAsia="ru-RU"/>
        </w:rPr>
        <w:t xml:space="preserve"> А.Е.</w:t>
      </w:r>
      <w:r w:rsidR="009D48F8" w:rsidRPr="009D48F8">
        <w:rPr>
          <w:rFonts w:eastAsia="Times New Roman"/>
          <w:szCs w:val="28"/>
          <w:vertAlign w:val="superscript"/>
          <w:lang w:eastAsia="ru-RU"/>
        </w:rPr>
        <w:t xml:space="preserve"> </w:t>
      </w:r>
      <w:r w:rsidR="009D48F8">
        <w:rPr>
          <w:rFonts w:eastAsia="Times New Roman"/>
          <w:szCs w:val="28"/>
          <w:vertAlign w:val="superscript"/>
          <w:lang w:eastAsia="ru-RU"/>
        </w:rPr>
        <w:t>1</w:t>
      </w:r>
      <w:r w:rsidR="00F00441" w:rsidRPr="009D48F8">
        <w:rPr>
          <w:rFonts w:eastAsia="Times New Roman"/>
          <w:szCs w:val="28"/>
          <w:lang w:eastAsia="ru-RU"/>
        </w:rPr>
        <w:t>, к.х.</w:t>
      </w:r>
      <w:proofErr w:type="gramStart"/>
      <w:r w:rsidR="00F00441" w:rsidRPr="009D48F8">
        <w:rPr>
          <w:rFonts w:eastAsia="Times New Roman"/>
          <w:szCs w:val="28"/>
          <w:lang w:eastAsia="ru-RU"/>
        </w:rPr>
        <w:t>н</w:t>
      </w:r>
      <w:proofErr w:type="gramEnd"/>
      <w:r w:rsidR="00F00441" w:rsidRPr="009D48F8">
        <w:rPr>
          <w:rFonts w:eastAsia="Times New Roman"/>
          <w:szCs w:val="28"/>
          <w:lang w:eastAsia="ru-RU"/>
        </w:rPr>
        <w:t>.</w:t>
      </w:r>
    </w:p>
    <w:p w:rsidR="009D48F8" w:rsidRPr="009D48F8" w:rsidRDefault="009D48F8" w:rsidP="009D48F8">
      <w:pPr>
        <w:spacing w:after="0" w:line="360" w:lineRule="auto"/>
        <w:rPr>
          <w:szCs w:val="28"/>
          <w:lang w:val="en-US"/>
        </w:rPr>
      </w:pPr>
      <w:proofErr w:type="spellStart"/>
      <w:r w:rsidRPr="009D48F8">
        <w:rPr>
          <w:szCs w:val="28"/>
          <w:lang w:val="en-US"/>
        </w:rPr>
        <w:t>Kurs</w:t>
      </w:r>
      <w:proofErr w:type="spellEnd"/>
      <w:r w:rsidRPr="009D48F8">
        <w:rPr>
          <w:szCs w:val="28"/>
          <w:lang w:val="en-US"/>
        </w:rPr>
        <w:t xml:space="preserve"> Maria, </w:t>
      </w:r>
      <w:proofErr w:type="spellStart"/>
      <w:r w:rsidRPr="009D48F8">
        <w:rPr>
          <w:szCs w:val="28"/>
          <w:lang w:val="en-US"/>
        </w:rPr>
        <w:t>Antipov</w:t>
      </w:r>
      <w:proofErr w:type="spellEnd"/>
      <w:r w:rsidRPr="009D48F8">
        <w:rPr>
          <w:szCs w:val="28"/>
          <w:lang w:val="en-US"/>
        </w:rPr>
        <w:t xml:space="preserve"> </w:t>
      </w:r>
      <w:proofErr w:type="spellStart"/>
      <w:r w:rsidRPr="009D48F8">
        <w:rPr>
          <w:szCs w:val="28"/>
          <w:lang w:val="en-US"/>
        </w:rPr>
        <w:t>Vladislav</w:t>
      </w:r>
      <w:proofErr w:type="spellEnd"/>
      <w:r w:rsidRPr="009D48F8">
        <w:rPr>
          <w:szCs w:val="28"/>
          <w:lang w:val="en-US"/>
        </w:rPr>
        <w:t xml:space="preserve">, </w:t>
      </w:r>
      <w:proofErr w:type="spellStart"/>
      <w:r w:rsidRPr="009D48F8">
        <w:rPr>
          <w:szCs w:val="28"/>
          <w:lang w:val="en-US"/>
        </w:rPr>
        <w:t>Kutyrev</w:t>
      </w:r>
      <w:proofErr w:type="spellEnd"/>
      <w:r w:rsidRPr="009D48F8">
        <w:rPr>
          <w:szCs w:val="28"/>
          <w:lang w:val="en-US"/>
        </w:rPr>
        <w:t xml:space="preserve"> Aleksey</w:t>
      </w:r>
    </w:p>
    <w:p w:rsidR="009D48F8" w:rsidRPr="009D48F8" w:rsidRDefault="009D48F8" w:rsidP="009D48F8">
      <w:pPr>
        <w:spacing w:after="0" w:line="360" w:lineRule="auto"/>
        <w:ind w:right="566"/>
        <w:rPr>
          <w:rFonts w:eastAsia="Calibri" w:cs="Calibri"/>
          <w:szCs w:val="28"/>
          <w:lang w:val="en-US"/>
        </w:rPr>
      </w:pPr>
    </w:p>
    <w:p w:rsidR="009D48F8" w:rsidRPr="009D48F8" w:rsidRDefault="00A35198" w:rsidP="009D48F8">
      <w:pPr>
        <w:spacing w:after="0" w:line="360" w:lineRule="auto"/>
        <w:ind w:right="566"/>
        <w:rPr>
          <w:rFonts w:eastAsia="Calibri" w:cs="Calibri"/>
          <w:szCs w:val="28"/>
        </w:rPr>
      </w:pPr>
      <w:hyperlink r:id="rId8" w:history="1">
        <w:r w:rsidR="009D48F8" w:rsidRPr="009D48F8">
          <w:rPr>
            <w:rStyle w:val="a3"/>
            <w:rFonts w:eastAsia="Calibri" w:cs="Calibri"/>
            <w:color w:val="auto"/>
            <w:sz w:val="24"/>
            <w:szCs w:val="28"/>
            <w:u w:val="none"/>
            <w:lang w:val="en-US"/>
          </w:rPr>
          <w:t>KursMG</w:t>
        </w:r>
        <w:r w:rsidR="009D48F8" w:rsidRPr="009D48F8">
          <w:rPr>
            <w:rStyle w:val="a3"/>
            <w:rFonts w:eastAsia="Calibri" w:cs="Calibri"/>
            <w:color w:val="auto"/>
            <w:sz w:val="24"/>
            <w:szCs w:val="28"/>
            <w:u w:val="none"/>
          </w:rPr>
          <w:t>@</w:t>
        </w:r>
        <w:r w:rsidR="009D48F8" w:rsidRPr="009D48F8">
          <w:rPr>
            <w:rStyle w:val="a3"/>
            <w:rFonts w:eastAsia="Calibri" w:cs="Calibri"/>
            <w:color w:val="auto"/>
            <w:sz w:val="24"/>
            <w:szCs w:val="28"/>
            <w:u w:val="none"/>
            <w:lang w:val="en-US"/>
          </w:rPr>
          <w:t>viam</w:t>
        </w:r>
        <w:r w:rsidR="009D48F8" w:rsidRPr="009D48F8">
          <w:rPr>
            <w:rStyle w:val="a3"/>
            <w:rFonts w:eastAsia="Calibri" w:cs="Calibri"/>
            <w:color w:val="auto"/>
            <w:sz w:val="24"/>
            <w:szCs w:val="28"/>
            <w:u w:val="none"/>
          </w:rPr>
          <w:t>.</w:t>
        </w:r>
        <w:proofErr w:type="spellStart"/>
        <w:r w:rsidR="009D48F8" w:rsidRPr="009D48F8">
          <w:rPr>
            <w:rStyle w:val="a3"/>
            <w:rFonts w:eastAsia="Calibri" w:cs="Calibri"/>
            <w:color w:val="auto"/>
            <w:sz w:val="24"/>
            <w:szCs w:val="28"/>
            <w:u w:val="none"/>
            <w:lang w:val="en-US"/>
          </w:rPr>
          <w:t>ru</w:t>
        </w:r>
        <w:proofErr w:type="spellEnd"/>
      </w:hyperlink>
    </w:p>
    <w:p w:rsidR="009D48F8" w:rsidRDefault="009D48F8" w:rsidP="009D48F8">
      <w:pPr>
        <w:spacing w:after="0" w:line="360" w:lineRule="auto"/>
        <w:ind w:right="566"/>
        <w:rPr>
          <w:rFonts w:eastAsia="Calibri" w:cs="Calibri"/>
          <w:szCs w:val="28"/>
        </w:rPr>
      </w:pPr>
    </w:p>
    <w:p w:rsidR="00280EA5" w:rsidRPr="009D48F8" w:rsidRDefault="009D48F8" w:rsidP="009D48F8">
      <w:pPr>
        <w:spacing w:after="0" w:line="360" w:lineRule="auto"/>
        <w:ind w:right="566"/>
        <w:rPr>
          <w:i/>
          <w:szCs w:val="28"/>
        </w:rPr>
      </w:pPr>
      <w:r>
        <w:rPr>
          <w:rFonts w:eastAsia="Times New Roman"/>
          <w:szCs w:val="28"/>
          <w:vertAlign w:val="superscript"/>
          <w:lang w:eastAsia="ru-RU"/>
        </w:rPr>
        <w:t>1</w:t>
      </w:r>
      <w:r w:rsidRPr="009D48F8">
        <w:rPr>
          <w:rFonts w:eastAsia="Calibri" w:cs="Calibri"/>
          <w:i/>
          <w:szCs w:val="28"/>
        </w:rPr>
        <w:t>ФГУП «Всероссийский научно-исследовательский институт авиационных материалов» Государственный научный центр Российской Федерации (ФГУП «ВИАМ» ГНЦ РФ)</w:t>
      </w:r>
      <w:r>
        <w:rPr>
          <w:rFonts w:eastAsia="Calibri" w:cs="Calibri"/>
          <w:i/>
          <w:szCs w:val="28"/>
        </w:rPr>
        <w:t xml:space="preserve"> (</w:t>
      </w:r>
      <w:r w:rsidRPr="009D48F8">
        <w:rPr>
          <w:rFonts w:eastAsia="Calibri" w:cs="Calibri"/>
          <w:i/>
          <w:szCs w:val="28"/>
        </w:rPr>
        <w:t xml:space="preserve">ГЦКИ ВИАМ </w:t>
      </w:r>
      <w:r w:rsidR="0091781B">
        <w:rPr>
          <w:rFonts w:eastAsia="Calibri" w:cs="Calibri"/>
          <w:i/>
          <w:szCs w:val="28"/>
        </w:rPr>
        <w:br/>
      </w:r>
      <w:r w:rsidRPr="009D48F8">
        <w:rPr>
          <w:rFonts w:eastAsia="Calibri" w:cs="Calibri"/>
          <w:i/>
          <w:szCs w:val="28"/>
        </w:rPr>
        <w:t>им. Г.В. Акимова</w:t>
      </w:r>
      <w:r>
        <w:rPr>
          <w:rFonts w:eastAsia="Calibri" w:cs="Calibri"/>
          <w:i/>
          <w:szCs w:val="28"/>
        </w:rPr>
        <w:t>)</w:t>
      </w:r>
    </w:p>
    <w:p w:rsidR="009D48F8" w:rsidRDefault="009D48F8" w:rsidP="009D48F8">
      <w:pPr>
        <w:spacing w:after="0" w:line="360" w:lineRule="auto"/>
        <w:ind w:right="566" w:firstLine="567"/>
        <w:jc w:val="both"/>
        <w:rPr>
          <w:rFonts w:eastAsia="Times New Roman"/>
          <w:szCs w:val="28"/>
          <w:lang w:eastAsia="ru-RU"/>
        </w:rPr>
      </w:pPr>
    </w:p>
    <w:p w:rsidR="009D48F8" w:rsidRPr="009D48F8" w:rsidRDefault="009D48F8" w:rsidP="009D48F8">
      <w:pPr>
        <w:spacing w:after="0" w:line="360" w:lineRule="auto"/>
        <w:ind w:right="566" w:firstLine="567"/>
        <w:jc w:val="both"/>
        <w:rPr>
          <w:rFonts w:eastAsia="Times New Roman"/>
          <w:b/>
          <w:i/>
          <w:szCs w:val="28"/>
          <w:lang w:eastAsia="ru-RU"/>
        </w:rPr>
      </w:pPr>
      <w:r w:rsidRPr="009D48F8">
        <w:rPr>
          <w:rFonts w:eastAsia="Times New Roman"/>
          <w:b/>
          <w:i/>
          <w:szCs w:val="28"/>
          <w:lang w:eastAsia="ru-RU"/>
        </w:rPr>
        <w:t>Аннотация:</w:t>
      </w:r>
    </w:p>
    <w:p w:rsidR="00BB6E14" w:rsidRPr="009D48F8" w:rsidRDefault="00280EA5" w:rsidP="009D48F8">
      <w:pPr>
        <w:spacing w:after="0" w:line="360" w:lineRule="auto"/>
        <w:ind w:right="-2" w:firstLine="567"/>
        <w:jc w:val="both"/>
        <w:rPr>
          <w:rFonts w:eastAsia="Times New Roman"/>
          <w:szCs w:val="28"/>
          <w:lang w:eastAsia="ru-RU"/>
        </w:rPr>
      </w:pPr>
      <w:r w:rsidRPr="009D48F8">
        <w:rPr>
          <w:rFonts w:eastAsia="Times New Roman"/>
          <w:szCs w:val="28"/>
          <w:lang w:eastAsia="ru-RU"/>
        </w:rPr>
        <w:t>В работе представлены два метода расчета интегрального коэффициента коррозионного разрушения листовых дефор</w:t>
      </w:r>
      <w:r w:rsidR="009D48F8">
        <w:rPr>
          <w:rFonts w:eastAsia="Times New Roman"/>
          <w:szCs w:val="28"/>
          <w:lang w:eastAsia="ru-RU"/>
        </w:rPr>
        <w:t xml:space="preserve">мируемых алюминиевых сплавов с </w:t>
      </w:r>
      <w:r w:rsidRPr="009D48F8">
        <w:rPr>
          <w:szCs w:val="28"/>
        </w:rPr>
        <w:t>установленными диапазонами потерь механических свойств (</w:t>
      </w:r>
      <w:proofErr w:type="spellStart"/>
      <w:r w:rsidRPr="009D48F8">
        <w:rPr>
          <w:szCs w:val="28"/>
        </w:rPr>
        <w:t>σ</w:t>
      </w:r>
      <w:r w:rsidRPr="009D48F8">
        <w:rPr>
          <w:szCs w:val="28"/>
          <w:vertAlign w:val="subscript"/>
        </w:rPr>
        <w:t>в</w:t>
      </w:r>
      <w:proofErr w:type="spellEnd"/>
      <w:r w:rsidRPr="009D48F8">
        <w:rPr>
          <w:szCs w:val="28"/>
        </w:rPr>
        <w:t>, σ</w:t>
      </w:r>
      <w:r w:rsidRPr="009D48F8">
        <w:rPr>
          <w:szCs w:val="28"/>
          <w:vertAlign w:val="subscript"/>
        </w:rPr>
        <w:t>0,2</w:t>
      </w:r>
      <w:r w:rsidR="00DF2BC3" w:rsidRPr="009D48F8">
        <w:rPr>
          <w:szCs w:val="28"/>
        </w:rPr>
        <w:t>, δ</w:t>
      </w:r>
      <w:r w:rsidRPr="009D48F8">
        <w:rPr>
          <w:szCs w:val="28"/>
        </w:rPr>
        <w:t>), соответствующие индексу интегрального коэффициента по шкале от 1 до 7.</w:t>
      </w:r>
    </w:p>
    <w:p w:rsidR="009D48F8" w:rsidRDefault="00280EA5" w:rsidP="009D48F8">
      <w:pPr>
        <w:spacing w:after="0" w:line="360" w:lineRule="auto"/>
        <w:ind w:right="-2" w:firstLine="567"/>
        <w:jc w:val="both"/>
        <w:rPr>
          <w:rFonts w:eastAsia="Times New Roman"/>
          <w:szCs w:val="28"/>
          <w:lang w:eastAsia="ru-RU"/>
        </w:rPr>
      </w:pPr>
      <w:r w:rsidRPr="009D48F8">
        <w:rPr>
          <w:rFonts w:eastAsia="Times New Roman"/>
          <w:b/>
          <w:i/>
          <w:szCs w:val="28"/>
          <w:lang w:eastAsia="ru-RU"/>
        </w:rPr>
        <w:t>Ключевые слова:</w:t>
      </w:r>
      <w:r w:rsidRPr="009D48F8">
        <w:rPr>
          <w:rFonts w:eastAsia="Times New Roman"/>
          <w:szCs w:val="28"/>
          <w:lang w:eastAsia="ru-RU"/>
        </w:rPr>
        <w:t xml:space="preserve"> </w:t>
      </w:r>
    </w:p>
    <w:p w:rsidR="00280EA5" w:rsidRPr="009D48F8" w:rsidRDefault="00280EA5" w:rsidP="009D48F8">
      <w:pPr>
        <w:spacing w:after="0" w:line="360" w:lineRule="auto"/>
        <w:ind w:right="-2" w:firstLine="567"/>
        <w:jc w:val="both"/>
        <w:rPr>
          <w:rFonts w:eastAsia="Times New Roman"/>
          <w:szCs w:val="28"/>
          <w:lang w:eastAsia="ru-RU"/>
        </w:rPr>
      </w:pPr>
      <w:r w:rsidRPr="009D48F8">
        <w:rPr>
          <w:rFonts w:eastAsia="Times New Roman"/>
          <w:szCs w:val="28"/>
          <w:lang w:eastAsia="ru-RU"/>
        </w:rPr>
        <w:t>интегральный коэффициент, алюминиевые сплавы, коррозия, натурно-ускоренные испытания.</w:t>
      </w:r>
    </w:p>
    <w:p w:rsidR="00280EA5" w:rsidRDefault="00280EA5" w:rsidP="009D48F8">
      <w:pPr>
        <w:spacing w:after="0" w:line="360" w:lineRule="auto"/>
        <w:ind w:right="567"/>
        <w:jc w:val="both"/>
        <w:rPr>
          <w:rFonts w:eastAsia="Times New Roman"/>
          <w:szCs w:val="28"/>
          <w:lang w:eastAsia="ru-RU"/>
        </w:rPr>
      </w:pPr>
    </w:p>
    <w:p w:rsidR="009D48F8" w:rsidRDefault="009D48F8" w:rsidP="009D48F8">
      <w:pPr>
        <w:spacing w:after="0" w:line="360" w:lineRule="auto"/>
        <w:ind w:right="567"/>
        <w:jc w:val="both"/>
        <w:rPr>
          <w:rFonts w:eastAsia="Times New Roman"/>
          <w:szCs w:val="28"/>
          <w:lang w:eastAsia="ru-RU"/>
        </w:rPr>
      </w:pPr>
    </w:p>
    <w:p w:rsidR="009D48F8" w:rsidRDefault="009D48F8" w:rsidP="009D48F8">
      <w:pPr>
        <w:spacing w:after="0" w:line="360" w:lineRule="auto"/>
        <w:ind w:right="567"/>
        <w:jc w:val="both"/>
        <w:rPr>
          <w:rFonts w:eastAsia="Times New Roman"/>
          <w:szCs w:val="28"/>
          <w:lang w:eastAsia="ru-RU"/>
        </w:rPr>
      </w:pPr>
    </w:p>
    <w:p w:rsidR="009D48F8" w:rsidRPr="0091781B" w:rsidRDefault="009D48F8" w:rsidP="009D48F8">
      <w:pPr>
        <w:spacing w:after="0" w:line="360" w:lineRule="auto"/>
        <w:ind w:right="-2" w:firstLine="567"/>
        <w:jc w:val="both"/>
        <w:rPr>
          <w:rFonts w:eastAsia="Times New Roman"/>
          <w:b/>
          <w:i/>
          <w:szCs w:val="28"/>
          <w:lang w:val="en-US" w:eastAsia="ru-RU"/>
        </w:rPr>
      </w:pPr>
      <w:r w:rsidRPr="009D48F8">
        <w:rPr>
          <w:rFonts w:eastAsia="Times New Roman"/>
          <w:b/>
          <w:i/>
          <w:szCs w:val="28"/>
          <w:lang w:val="en-US" w:eastAsia="ru-RU"/>
        </w:rPr>
        <w:lastRenderedPageBreak/>
        <w:t>Summary:</w:t>
      </w:r>
    </w:p>
    <w:p w:rsidR="0082560E" w:rsidRPr="009D48F8" w:rsidRDefault="0082560E" w:rsidP="009D48F8">
      <w:pPr>
        <w:spacing w:after="0" w:line="360" w:lineRule="auto"/>
        <w:ind w:right="-2" w:firstLine="567"/>
        <w:jc w:val="both"/>
        <w:rPr>
          <w:rFonts w:eastAsia="Calibri"/>
          <w:szCs w:val="28"/>
          <w:lang w:val="en-US"/>
        </w:rPr>
      </w:pPr>
      <w:r w:rsidRPr="009D48F8">
        <w:rPr>
          <w:szCs w:val="28"/>
          <w:lang w:val="en-US"/>
        </w:rPr>
        <w:t xml:space="preserve">The paper presents two methods of computing integral figure of sheet wrought </w:t>
      </w:r>
      <w:proofErr w:type="spellStart"/>
      <w:r w:rsidRPr="009D48F8">
        <w:rPr>
          <w:szCs w:val="28"/>
          <w:lang w:val="en-US"/>
        </w:rPr>
        <w:t>aluminium</w:t>
      </w:r>
      <w:proofErr w:type="spellEnd"/>
      <w:r w:rsidRPr="009D48F8">
        <w:rPr>
          <w:szCs w:val="28"/>
          <w:lang w:val="en-US"/>
        </w:rPr>
        <w:t xml:space="preserve"> alloy damage with established ranges of mechanical property loss </w:t>
      </w:r>
      <w:r w:rsidRPr="009D48F8">
        <w:rPr>
          <w:rFonts w:eastAsia="Calibri"/>
          <w:szCs w:val="28"/>
          <w:lang w:val="en-US"/>
        </w:rPr>
        <w:t>(</w:t>
      </w:r>
      <w:proofErr w:type="spellStart"/>
      <w:r w:rsidRPr="009D48F8">
        <w:rPr>
          <w:rFonts w:eastAsia="Calibri"/>
          <w:szCs w:val="28"/>
        </w:rPr>
        <w:t>σ</w:t>
      </w:r>
      <w:r w:rsidRPr="009D48F8">
        <w:rPr>
          <w:rFonts w:eastAsia="Calibri"/>
          <w:szCs w:val="28"/>
          <w:vertAlign w:val="subscript"/>
        </w:rPr>
        <w:t>в</w:t>
      </w:r>
      <w:proofErr w:type="spellEnd"/>
      <w:r w:rsidRPr="009D48F8">
        <w:rPr>
          <w:rFonts w:eastAsia="Calibri"/>
          <w:szCs w:val="28"/>
          <w:lang w:val="en-US"/>
        </w:rPr>
        <w:t xml:space="preserve">, </w:t>
      </w:r>
      <w:r w:rsidRPr="009D48F8">
        <w:rPr>
          <w:rFonts w:eastAsia="Calibri"/>
          <w:szCs w:val="28"/>
        </w:rPr>
        <w:t>σ</w:t>
      </w:r>
      <w:r w:rsidRPr="009D48F8">
        <w:rPr>
          <w:rFonts w:eastAsia="Calibri"/>
          <w:szCs w:val="28"/>
          <w:vertAlign w:val="subscript"/>
          <w:lang w:val="en-US"/>
        </w:rPr>
        <w:t>0,2</w:t>
      </w:r>
      <w:r w:rsidRPr="009D48F8">
        <w:rPr>
          <w:rFonts w:eastAsia="Calibri"/>
          <w:szCs w:val="28"/>
          <w:lang w:val="en-US"/>
        </w:rPr>
        <w:t xml:space="preserve">, </w:t>
      </w:r>
      <w:r w:rsidRPr="009D48F8">
        <w:rPr>
          <w:rFonts w:eastAsia="Calibri"/>
          <w:szCs w:val="28"/>
        </w:rPr>
        <w:t>δ</w:t>
      </w:r>
      <w:r w:rsidRPr="009D48F8">
        <w:rPr>
          <w:rFonts w:eastAsia="Calibri"/>
          <w:szCs w:val="28"/>
          <w:lang w:val="en-US"/>
        </w:rPr>
        <w:t>) corresponding to the index of integral figure on a scale from 1 to 7.</w:t>
      </w:r>
    </w:p>
    <w:p w:rsidR="009D48F8" w:rsidRDefault="0082560E" w:rsidP="009D48F8">
      <w:pPr>
        <w:spacing w:after="0" w:line="360" w:lineRule="auto"/>
        <w:ind w:right="-2" w:firstLine="567"/>
        <w:jc w:val="both"/>
        <w:rPr>
          <w:rFonts w:eastAsia="Calibri"/>
          <w:b/>
          <w:i/>
          <w:szCs w:val="28"/>
        </w:rPr>
      </w:pPr>
      <w:r w:rsidRPr="009D48F8">
        <w:rPr>
          <w:rFonts w:eastAsia="Calibri"/>
          <w:b/>
          <w:i/>
          <w:szCs w:val="28"/>
          <w:lang w:val="en-US"/>
        </w:rPr>
        <w:t xml:space="preserve">Keywords: </w:t>
      </w:r>
    </w:p>
    <w:p w:rsidR="0082560E" w:rsidRPr="0091781B" w:rsidRDefault="0082560E" w:rsidP="009D48F8">
      <w:pPr>
        <w:spacing w:after="0" w:line="360" w:lineRule="auto"/>
        <w:ind w:right="-2" w:firstLine="567"/>
        <w:jc w:val="both"/>
        <w:rPr>
          <w:rFonts w:eastAsia="Calibri"/>
          <w:szCs w:val="28"/>
          <w:lang w:val="en-US"/>
        </w:rPr>
      </w:pPr>
      <w:proofErr w:type="gramStart"/>
      <w:r w:rsidRPr="009D48F8">
        <w:rPr>
          <w:rFonts w:eastAsia="Calibri"/>
          <w:szCs w:val="28"/>
          <w:lang w:val="en-US"/>
        </w:rPr>
        <w:t>integral</w:t>
      </w:r>
      <w:proofErr w:type="gramEnd"/>
      <w:r w:rsidRPr="009D48F8">
        <w:rPr>
          <w:rFonts w:eastAsia="Calibri"/>
          <w:szCs w:val="28"/>
          <w:lang w:val="en-US"/>
        </w:rPr>
        <w:t xml:space="preserve"> figure, </w:t>
      </w:r>
      <w:proofErr w:type="spellStart"/>
      <w:r w:rsidRPr="009D48F8">
        <w:rPr>
          <w:rFonts w:eastAsia="Calibri"/>
          <w:szCs w:val="28"/>
          <w:lang w:val="en-US"/>
        </w:rPr>
        <w:t>aluminium</w:t>
      </w:r>
      <w:proofErr w:type="spellEnd"/>
      <w:r w:rsidRPr="009D48F8">
        <w:rPr>
          <w:rFonts w:eastAsia="Calibri"/>
          <w:szCs w:val="28"/>
          <w:lang w:val="en-US"/>
        </w:rPr>
        <w:t xml:space="preserve"> alloys, corrosion, full-scale accelerated tests.</w:t>
      </w:r>
    </w:p>
    <w:p w:rsidR="009D48F8" w:rsidRPr="0091781B" w:rsidRDefault="009D48F8" w:rsidP="009D48F8">
      <w:pPr>
        <w:spacing w:after="0" w:line="360" w:lineRule="auto"/>
        <w:ind w:right="-2" w:firstLine="567"/>
        <w:jc w:val="both"/>
        <w:rPr>
          <w:rFonts w:eastAsia="Calibri"/>
          <w:szCs w:val="28"/>
          <w:lang w:val="en-US"/>
        </w:rPr>
      </w:pPr>
    </w:p>
    <w:p w:rsidR="00280EA5" w:rsidRPr="009D48F8" w:rsidRDefault="009D48F8" w:rsidP="009D48F8">
      <w:pPr>
        <w:spacing w:after="0" w:line="360" w:lineRule="auto"/>
        <w:ind w:right="-2" w:firstLine="709"/>
        <w:rPr>
          <w:rFonts w:eastAsia="Times New Roman"/>
          <w:b/>
          <w:i/>
          <w:szCs w:val="28"/>
          <w:lang w:eastAsia="ru-RU"/>
        </w:rPr>
      </w:pPr>
      <w:r w:rsidRPr="009D48F8">
        <w:rPr>
          <w:rFonts w:eastAsia="Times New Roman"/>
          <w:b/>
          <w:i/>
          <w:szCs w:val="28"/>
          <w:lang w:eastAsia="ru-RU"/>
        </w:rPr>
        <w:t>Реферат</w:t>
      </w:r>
    </w:p>
    <w:p w:rsidR="007B616F" w:rsidRPr="009D48F8" w:rsidRDefault="005A76A8" w:rsidP="009D48F8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rFonts w:eastAsia="Times New Roman"/>
          <w:szCs w:val="28"/>
          <w:lang w:eastAsia="ru-RU"/>
        </w:rPr>
        <w:t>На основе результатов 4х-летней экспозиции восьми алюмин</w:t>
      </w:r>
      <w:r w:rsidR="009D48F8">
        <w:rPr>
          <w:rFonts w:eastAsia="Times New Roman"/>
          <w:szCs w:val="28"/>
          <w:lang w:eastAsia="ru-RU"/>
        </w:rPr>
        <w:t>иевых сплавов (листы толщиной ~</w:t>
      </w:r>
      <w:r w:rsidRPr="009D48F8">
        <w:rPr>
          <w:rFonts w:eastAsia="Times New Roman"/>
          <w:szCs w:val="28"/>
          <w:lang w:eastAsia="ru-RU"/>
        </w:rPr>
        <w:t xml:space="preserve">2 мм) при испытаниях натурно-ускоренным методом разработана методика расчета интегрального коэффициента коррозионного разрушения двумя методами: </w:t>
      </w:r>
      <w:r w:rsidRPr="009D48F8">
        <w:rPr>
          <w:szCs w:val="28"/>
        </w:rPr>
        <w:t xml:space="preserve">для образцов алюминиевых сплавов после натурно-ускоренных (метод А) и для конструкций с применением неразрушающих методов контроля (метод Б). </w:t>
      </w:r>
    </w:p>
    <w:p w:rsidR="00D81519" w:rsidRPr="009D48F8" w:rsidRDefault="00D81519" w:rsidP="009D48F8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>Применение комплексного метода исследования коррозионной стойкости алюминиевых сплавов и р</w:t>
      </w:r>
      <w:r w:rsidR="005A76A8" w:rsidRPr="009D48F8">
        <w:rPr>
          <w:szCs w:val="28"/>
        </w:rPr>
        <w:t>асчет</w:t>
      </w:r>
      <w:r w:rsidRPr="009D48F8">
        <w:rPr>
          <w:szCs w:val="28"/>
        </w:rPr>
        <w:t>а</w:t>
      </w:r>
      <w:r w:rsidR="005A76A8" w:rsidRPr="009D48F8">
        <w:rPr>
          <w:szCs w:val="28"/>
        </w:rPr>
        <w:t xml:space="preserve"> интегральн</w:t>
      </w:r>
      <w:r w:rsidR="008A5695" w:rsidRPr="009D48F8">
        <w:rPr>
          <w:szCs w:val="28"/>
        </w:rPr>
        <w:t xml:space="preserve">ого коэффициента </w:t>
      </w:r>
      <w:r w:rsidRPr="009D48F8">
        <w:rPr>
          <w:szCs w:val="28"/>
        </w:rPr>
        <w:t>позволит проводить оценку прочностных потерь конструкций из листовых деформируемых алюминиевых сплавов при их коррозионном повреждении в процессе эксплуатации.</w:t>
      </w:r>
    </w:p>
    <w:p w:rsidR="0082560E" w:rsidRPr="009D48F8" w:rsidRDefault="0082560E" w:rsidP="009D48F8">
      <w:pPr>
        <w:spacing w:after="0" w:line="360" w:lineRule="auto"/>
        <w:ind w:right="-2" w:firstLine="567"/>
        <w:jc w:val="center"/>
        <w:rPr>
          <w:rFonts w:eastAsia="Calibri"/>
          <w:b/>
          <w:szCs w:val="28"/>
        </w:rPr>
      </w:pPr>
    </w:p>
    <w:p w:rsidR="0082560E" w:rsidRPr="0091781B" w:rsidRDefault="009D48F8" w:rsidP="009D48F8">
      <w:pPr>
        <w:spacing w:after="0" w:line="360" w:lineRule="auto"/>
        <w:ind w:right="-2" w:firstLine="709"/>
        <w:rPr>
          <w:rFonts w:eastAsia="Calibri"/>
          <w:b/>
          <w:i/>
          <w:szCs w:val="28"/>
          <w:lang w:val="en-US"/>
        </w:rPr>
      </w:pPr>
      <w:r w:rsidRPr="009D48F8">
        <w:rPr>
          <w:rFonts w:eastAsia="Calibri"/>
          <w:b/>
          <w:i/>
          <w:szCs w:val="28"/>
          <w:lang w:val="en-US"/>
        </w:rPr>
        <w:t>Abstract</w:t>
      </w:r>
      <w:r w:rsidRPr="0091781B">
        <w:rPr>
          <w:rFonts w:eastAsia="Calibri"/>
          <w:b/>
          <w:i/>
          <w:szCs w:val="28"/>
          <w:lang w:val="en-US"/>
        </w:rPr>
        <w:t>:</w:t>
      </w:r>
    </w:p>
    <w:p w:rsidR="0082560E" w:rsidRPr="009D48F8" w:rsidRDefault="0082560E" w:rsidP="009D48F8">
      <w:pPr>
        <w:spacing w:after="0" w:line="360" w:lineRule="auto"/>
        <w:ind w:right="-2" w:firstLine="709"/>
        <w:jc w:val="both"/>
        <w:rPr>
          <w:rFonts w:eastAsia="Calibri"/>
          <w:szCs w:val="28"/>
          <w:lang w:val="en-US"/>
        </w:rPr>
      </w:pPr>
      <w:r w:rsidRPr="009D48F8">
        <w:rPr>
          <w:szCs w:val="28"/>
          <w:lang w:val="en-US"/>
        </w:rPr>
        <w:t xml:space="preserve">Based on the results of 4-year exposure of eight </w:t>
      </w:r>
      <w:proofErr w:type="spellStart"/>
      <w:r w:rsidRPr="009D48F8">
        <w:rPr>
          <w:szCs w:val="28"/>
          <w:lang w:val="en-US"/>
        </w:rPr>
        <w:t>aluminium</w:t>
      </w:r>
      <w:proofErr w:type="spellEnd"/>
      <w:r w:rsidRPr="009D48F8">
        <w:rPr>
          <w:szCs w:val="28"/>
          <w:lang w:val="en-US"/>
        </w:rPr>
        <w:t xml:space="preserve"> alloys (2 mm thick plates) by </w:t>
      </w:r>
      <w:r w:rsidRPr="009D48F8">
        <w:rPr>
          <w:rFonts w:eastAsia="Calibri"/>
          <w:szCs w:val="28"/>
          <w:lang w:val="en-US"/>
        </w:rPr>
        <w:t xml:space="preserve">full-scale accelerated tests procedure for calculating integral figure of corrosion damage was designed with two methods: for samples of </w:t>
      </w:r>
      <w:proofErr w:type="spellStart"/>
      <w:r w:rsidRPr="009D48F8">
        <w:rPr>
          <w:rFonts w:eastAsia="Calibri"/>
          <w:szCs w:val="28"/>
          <w:lang w:val="en-US"/>
        </w:rPr>
        <w:t>aluminium</w:t>
      </w:r>
      <w:proofErr w:type="spellEnd"/>
      <w:r w:rsidRPr="009D48F8">
        <w:rPr>
          <w:rFonts w:eastAsia="Calibri"/>
          <w:szCs w:val="28"/>
          <w:lang w:val="en-US"/>
        </w:rPr>
        <w:t xml:space="preserve"> alloys after full-scale accelerated tests (method A) and for constructions using nondestructive control methods (method B).</w:t>
      </w:r>
    </w:p>
    <w:p w:rsidR="0082560E" w:rsidRPr="009D48F8" w:rsidRDefault="0082560E" w:rsidP="009D48F8">
      <w:pPr>
        <w:spacing w:after="0" w:line="360" w:lineRule="auto"/>
        <w:ind w:right="-2" w:firstLine="709"/>
        <w:jc w:val="both"/>
        <w:rPr>
          <w:szCs w:val="28"/>
          <w:lang w:val="en-US"/>
        </w:rPr>
      </w:pPr>
      <w:r w:rsidRPr="009D48F8">
        <w:rPr>
          <w:rFonts w:eastAsia="Calibri"/>
          <w:szCs w:val="28"/>
          <w:lang w:val="en-US"/>
        </w:rPr>
        <w:t xml:space="preserve">Using integral method of corrosion resistance investigation of </w:t>
      </w:r>
      <w:proofErr w:type="spellStart"/>
      <w:r w:rsidRPr="009D48F8">
        <w:rPr>
          <w:rFonts w:eastAsia="Calibri"/>
          <w:szCs w:val="28"/>
          <w:lang w:val="en-US"/>
        </w:rPr>
        <w:t>aluminium</w:t>
      </w:r>
      <w:proofErr w:type="spellEnd"/>
      <w:r w:rsidRPr="009D48F8">
        <w:rPr>
          <w:rFonts w:eastAsia="Calibri"/>
          <w:szCs w:val="28"/>
          <w:lang w:val="en-US"/>
        </w:rPr>
        <w:t xml:space="preserve"> alloys and calculation of integral figure will allow </w:t>
      </w:r>
      <w:proofErr w:type="gramStart"/>
      <w:r w:rsidRPr="009D48F8">
        <w:rPr>
          <w:rFonts w:eastAsia="Calibri"/>
          <w:szCs w:val="28"/>
          <w:lang w:val="en-US"/>
        </w:rPr>
        <w:t>to estimate</w:t>
      </w:r>
      <w:proofErr w:type="gramEnd"/>
      <w:r w:rsidRPr="009D48F8">
        <w:rPr>
          <w:rFonts w:eastAsia="Calibri"/>
          <w:szCs w:val="28"/>
          <w:lang w:val="en-US"/>
        </w:rPr>
        <w:t xml:space="preserve"> strengthening </w:t>
      </w:r>
      <w:r w:rsidRPr="009D48F8">
        <w:rPr>
          <w:rFonts w:eastAsia="Calibri"/>
          <w:szCs w:val="28"/>
          <w:lang w:val="en-US"/>
        </w:rPr>
        <w:lastRenderedPageBreak/>
        <w:t xml:space="preserve">losses of constructions made of sheet wrought </w:t>
      </w:r>
      <w:proofErr w:type="spellStart"/>
      <w:r w:rsidRPr="009D48F8">
        <w:rPr>
          <w:rFonts w:eastAsia="Calibri"/>
          <w:szCs w:val="28"/>
          <w:lang w:val="en-US"/>
        </w:rPr>
        <w:t>aluminium</w:t>
      </w:r>
      <w:proofErr w:type="spellEnd"/>
      <w:r w:rsidRPr="009D48F8">
        <w:rPr>
          <w:rFonts w:eastAsia="Calibri"/>
          <w:szCs w:val="28"/>
          <w:lang w:val="en-US"/>
        </w:rPr>
        <w:t xml:space="preserve"> alloys in the case of their corrosion damage while in operation.</w:t>
      </w:r>
    </w:p>
    <w:p w:rsidR="0082560E" w:rsidRPr="009D48F8" w:rsidRDefault="0082560E" w:rsidP="009D48F8">
      <w:pPr>
        <w:spacing w:after="0" w:line="360" w:lineRule="auto"/>
        <w:ind w:right="-2" w:firstLine="709"/>
        <w:rPr>
          <w:szCs w:val="28"/>
          <w:lang w:val="en-US"/>
        </w:rPr>
      </w:pPr>
    </w:p>
    <w:p w:rsidR="00BB6E14" w:rsidRPr="009D48F8" w:rsidRDefault="009D48F8" w:rsidP="009D48F8">
      <w:pPr>
        <w:tabs>
          <w:tab w:val="left" w:pos="9072"/>
        </w:tabs>
        <w:spacing w:after="0" w:line="360" w:lineRule="auto"/>
        <w:ind w:right="283" w:firstLine="709"/>
        <w:jc w:val="both"/>
        <w:rPr>
          <w:b/>
          <w:szCs w:val="28"/>
        </w:rPr>
      </w:pPr>
      <w:r>
        <w:rPr>
          <w:b/>
          <w:szCs w:val="28"/>
        </w:rPr>
        <w:t>Введение</w:t>
      </w:r>
    </w:p>
    <w:p w:rsidR="00E01BEE" w:rsidRPr="009D48F8" w:rsidRDefault="00E01BEE" w:rsidP="009D48F8">
      <w:pPr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D48F8">
        <w:rPr>
          <w:rFonts w:eastAsia="Times New Roman"/>
          <w:szCs w:val="28"/>
          <w:lang w:eastAsia="ru-RU"/>
        </w:rPr>
        <w:t>Изготовление из алюминиевых сплавов ответственных несущих деталей воздушных судов требует исключения даже минимальных рисков потери прочности и несущей способности материала конструкции. К приоритетным задачам современного материаловедения относится проведение климатических испытаний алюминиевых сплавов с комплексной оценкой изменения свой</w:t>
      </w:r>
      <w:proofErr w:type="gramStart"/>
      <w:r w:rsidRPr="009D48F8">
        <w:rPr>
          <w:rFonts w:eastAsia="Times New Roman"/>
          <w:szCs w:val="28"/>
          <w:lang w:eastAsia="ru-RU"/>
        </w:rPr>
        <w:t>ств дл</w:t>
      </w:r>
      <w:proofErr w:type="gramEnd"/>
      <w:r w:rsidRPr="009D48F8">
        <w:rPr>
          <w:rFonts w:eastAsia="Times New Roman"/>
          <w:szCs w:val="28"/>
          <w:lang w:eastAsia="ru-RU"/>
        </w:rPr>
        <w:t xml:space="preserve">я обеспечения безопасности эксплуатации изделий АТ [1, 2]. </w:t>
      </w:r>
    </w:p>
    <w:p w:rsidR="0036033E" w:rsidRPr="009D48F8" w:rsidRDefault="0036033E" w:rsidP="009D48F8">
      <w:pPr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D48F8">
        <w:rPr>
          <w:rFonts w:eastAsia="Times New Roman"/>
          <w:szCs w:val="28"/>
          <w:lang w:eastAsia="ru-RU"/>
        </w:rPr>
        <w:t>Долговечность работы материала в изделии в процессе эксплуатации определяется его механическими свойствами и стойкостью к воздействию окружающей среды. Необходимость учета коррозионного влияния на механические и усталостные свойства материала диктуется требованиями, которыми руководствуются КБ при проектировании авиационных конструкций – Нормами летной годности [3].</w:t>
      </w:r>
    </w:p>
    <w:p w:rsidR="00E01BEE" w:rsidRPr="009D48F8" w:rsidRDefault="0043714A" w:rsidP="009D48F8">
      <w:pPr>
        <w:spacing w:after="0" w:line="33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D48F8">
        <w:rPr>
          <w:szCs w:val="28"/>
        </w:rPr>
        <w:t xml:space="preserve">Определение степени коррозионной стойкости металлических материалов в атмосферных условиях является сложной задачей ввиду многогранности параметров коррозионных свойств, их различной значимости в части влияния на механические свойства, чувствительности к изменению агрессивности коррозионного воздействия, а также необходимости проведения длительных испытаний для получения достоверной оценки возможного поведения материала в процессе эксплуатации. </w:t>
      </w:r>
      <w:r w:rsidR="008B2926" w:rsidRPr="009D48F8">
        <w:rPr>
          <w:szCs w:val="28"/>
        </w:rPr>
        <w:t>В настояще</w:t>
      </w:r>
      <w:r w:rsidR="005501F7" w:rsidRPr="009D48F8">
        <w:rPr>
          <w:szCs w:val="28"/>
        </w:rPr>
        <w:t>й работе проведено исследование комплекса коррозионных характеристик перспективных алюминиевых сплавов при испытаниях натурно-ускоренным</w:t>
      </w:r>
      <w:r w:rsidR="00E01BEE" w:rsidRPr="009D48F8">
        <w:rPr>
          <w:szCs w:val="28"/>
        </w:rPr>
        <w:t xml:space="preserve"> </w:t>
      </w:r>
      <w:r w:rsidR="009F7F8F" w:rsidRPr="009D48F8">
        <w:rPr>
          <w:szCs w:val="28"/>
        </w:rPr>
        <w:t>методом, позволяющим прогнозировать коррозионные</w:t>
      </w:r>
      <w:r w:rsidR="005501F7" w:rsidRPr="009D48F8">
        <w:rPr>
          <w:szCs w:val="28"/>
        </w:rPr>
        <w:t xml:space="preserve"> потер</w:t>
      </w:r>
      <w:r w:rsidR="009F7F8F" w:rsidRPr="009D48F8">
        <w:rPr>
          <w:szCs w:val="28"/>
        </w:rPr>
        <w:t>и материалов</w:t>
      </w:r>
      <w:r w:rsidR="005501F7" w:rsidRPr="009D48F8">
        <w:rPr>
          <w:szCs w:val="28"/>
        </w:rPr>
        <w:t xml:space="preserve"> в жестких условиях эксплуатации, </w:t>
      </w:r>
      <w:r w:rsidR="005501F7" w:rsidRPr="009D48F8">
        <w:rPr>
          <w:szCs w:val="28"/>
        </w:rPr>
        <w:sym w:font="Symbol" w:char="F02D"/>
      </w:r>
      <w:r w:rsidR="005501F7" w:rsidRPr="009D48F8">
        <w:rPr>
          <w:szCs w:val="28"/>
        </w:rPr>
        <w:t xml:space="preserve"> т.е. в условиях повышенной влажности и высокого содержания </w:t>
      </w:r>
      <w:proofErr w:type="gramStart"/>
      <w:r w:rsidR="005501F7" w:rsidRPr="009D48F8">
        <w:rPr>
          <w:szCs w:val="28"/>
        </w:rPr>
        <w:t>хлорид-ионов</w:t>
      </w:r>
      <w:proofErr w:type="gramEnd"/>
      <w:r w:rsidR="005501F7" w:rsidRPr="009D48F8">
        <w:rPr>
          <w:szCs w:val="28"/>
        </w:rPr>
        <w:t xml:space="preserve"> в атмосфере</w:t>
      </w:r>
      <w:r w:rsidR="00E01BEE" w:rsidRPr="009D48F8">
        <w:rPr>
          <w:szCs w:val="28"/>
        </w:rPr>
        <w:t xml:space="preserve"> [</w:t>
      </w:r>
      <w:r w:rsidR="0036033E" w:rsidRPr="009D48F8">
        <w:rPr>
          <w:szCs w:val="28"/>
        </w:rPr>
        <w:t>4</w:t>
      </w:r>
      <w:r w:rsidR="00E01BEE" w:rsidRPr="009D48F8">
        <w:rPr>
          <w:szCs w:val="28"/>
        </w:rPr>
        <w:t>]</w:t>
      </w:r>
      <w:r w:rsidR="005501F7" w:rsidRPr="009D48F8">
        <w:rPr>
          <w:szCs w:val="28"/>
        </w:rPr>
        <w:t xml:space="preserve">. </w:t>
      </w:r>
      <w:r w:rsidR="00EB3954" w:rsidRPr="009D48F8">
        <w:rPr>
          <w:szCs w:val="28"/>
        </w:rPr>
        <w:t xml:space="preserve">Данный вид испытаний позволяет оценить склонность к </w:t>
      </w:r>
      <w:r w:rsidR="00EB3954" w:rsidRPr="009D48F8">
        <w:rPr>
          <w:szCs w:val="28"/>
        </w:rPr>
        <w:lastRenderedPageBreak/>
        <w:t>наиболее опасным видам коррозионного разрушения алюминиевых сплавов за 1</w:t>
      </w:r>
      <w:r w:rsidR="00A35198">
        <w:rPr>
          <w:szCs w:val="28"/>
        </w:rPr>
        <w:t>–</w:t>
      </w:r>
      <w:r w:rsidR="00EB3954" w:rsidRPr="009D48F8">
        <w:rPr>
          <w:szCs w:val="28"/>
        </w:rPr>
        <w:t xml:space="preserve">2 года испытаний, в то время как при испытаниях в условиях открытой атмосферы требуются более длительные сроки экспозиции (не менее 10 лет). </w:t>
      </w:r>
    </w:p>
    <w:p w:rsidR="009F7F8F" w:rsidRDefault="005501F7" w:rsidP="009D48F8">
      <w:pPr>
        <w:spacing w:after="0" w:line="336" w:lineRule="auto"/>
        <w:ind w:firstLine="567"/>
        <w:jc w:val="both"/>
        <w:rPr>
          <w:bCs/>
          <w:szCs w:val="28"/>
        </w:rPr>
      </w:pPr>
      <w:proofErr w:type="gramStart"/>
      <w:r w:rsidRPr="009D48F8">
        <w:rPr>
          <w:szCs w:val="28"/>
        </w:rPr>
        <w:t>На основании полученных результатов</w:t>
      </w:r>
      <w:r w:rsidR="00092BB8" w:rsidRPr="009D48F8">
        <w:rPr>
          <w:szCs w:val="28"/>
        </w:rPr>
        <w:t xml:space="preserve"> </w:t>
      </w:r>
      <w:r w:rsidRPr="009D48F8">
        <w:rPr>
          <w:szCs w:val="28"/>
        </w:rPr>
        <w:t xml:space="preserve">разработан метод </w:t>
      </w:r>
      <w:r w:rsidRPr="009D48F8">
        <w:rPr>
          <w:bCs/>
          <w:szCs w:val="28"/>
        </w:rPr>
        <w:t>определе</w:t>
      </w:r>
      <w:r w:rsidR="00E01BEE" w:rsidRPr="009D48F8">
        <w:rPr>
          <w:bCs/>
          <w:szCs w:val="28"/>
        </w:rPr>
        <w:t>ния потерь прочности конструкций из листовых деформируемых алюминиевых сплавов</w:t>
      </w:r>
      <w:r w:rsidRPr="009D48F8">
        <w:rPr>
          <w:bCs/>
          <w:szCs w:val="28"/>
        </w:rPr>
        <w:t xml:space="preserve"> на участках с нарушенным слоем покрытия при наличии</w:t>
      </w:r>
      <w:proofErr w:type="gramEnd"/>
      <w:r w:rsidRPr="009D48F8">
        <w:rPr>
          <w:bCs/>
          <w:szCs w:val="28"/>
        </w:rPr>
        <w:t xml:space="preserve"> коррозионных поражений неразрушающими методами контроля при проведении профилактических и ремонтных мероприятий по обслуживанию изделий АТ.</w:t>
      </w:r>
    </w:p>
    <w:p w:rsidR="009D48F8" w:rsidRPr="009D48F8" w:rsidRDefault="009D48F8" w:rsidP="009D48F8">
      <w:pPr>
        <w:spacing w:after="0" w:line="336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3714A" w:rsidRPr="009D48F8" w:rsidRDefault="0043714A" w:rsidP="009D48F8">
      <w:pPr>
        <w:tabs>
          <w:tab w:val="left" w:pos="9072"/>
        </w:tabs>
        <w:spacing w:after="0" w:line="336" w:lineRule="auto"/>
        <w:ind w:right="283" w:firstLine="709"/>
        <w:jc w:val="both"/>
        <w:rPr>
          <w:b/>
          <w:szCs w:val="28"/>
        </w:rPr>
      </w:pPr>
      <w:r w:rsidRPr="009D48F8">
        <w:rPr>
          <w:b/>
          <w:bCs/>
          <w:szCs w:val="28"/>
        </w:rPr>
        <w:t>Методика проведения натурно-ускоренных испытаний</w:t>
      </w:r>
      <w:r w:rsidR="003B3A75" w:rsidRPr="009D48F8">
        <w:rPr>
          <w:b/>
          <w:bCs/>
          <w:szCs w:val="28"/>
        </w:rPr>
        <w:t xml:space="preserve"> и материалы для исследований</w:t>
      </w:r>
    </w:p>
    <w:p w:rsidR="0043714A" w:rsidRPr="009D48F8" w:rsidRDefault="00B31F3B" w:rsidP="009D48F8">
      <w:pPr>
        <w:tabs>
          <w:tab w:val="left" w:pos="9072"/>
        </w:tabs>
        <w:spacing w:after="0" w:line="336" w:lineRule="auto"/>
        <w:ind w:right="283" w:firstLine="709"/>
        <w:jc w:val="both"/>
        <w:rPr>
          <w:rFonts w:eastAsia="Times New Roman"/>
          <w:szCs w:val="28"/>
          <w:lang w:eastAsia="ru-RU"/>
        </w:rPr>
      </w:pPr>
      <w:r w:rsidRPr="009D48F8">
        <w:rPr>
          <w:rFonts w:eastAsia="Times New Roman"/>
          <w:szCs w:val="28"/>
          <w:lang w:eastAsia="ru-RU"/>
        </w:rPr>
        <w:t>Как известно, с коррозионной точки зрения наиболее агрессивными являются морские условия, характеризующиеся повышенным содержанием в атмосфере ионов хлора [5</w:t>
      </w:r>
      <w:r w:rsidR="009D48F8">
        <w:rPr>
          <w:rFonts w:eastAsia="Times New Roman"/>
          <w:szCs w:val="28"/>
          <w:lang w:eastAsia="ru-RU"/>
        </w:rPr>
        <w:t>–</w:t>
      </w:r>
      <w:r w:rsidRPr="009D48F8">
        <w:rPr>
          <w:rFonts w:eastAsia="Times New Roman"/>
          <w:szCs w:val="28"/>
          <w:lang w:eastAsia="ru-RU"/>
        </w:rPr>
        <w:t xml:space="preserve">6]. </w:t>
      </w:r>
      <w:proofErr w:type="gramStart"/>
      <w:r w:rsidRPr="009D48F8">
        <w:rPr>
          <w:rFonts w:eastAsia="Times New Roman"/>
          <w:szCs w:val="28"/>
          <w:lang w:eastAsia="ru-RU"/>
        </w:rPr>
        <w:t>В настоящей работе и</w:t>
      </w:r>
      <w:r w:rsidR="00E01BEE" w:rsidRPr="009D48F8">
        <w:rPr>
          <w:rFonts w:eastAsia="Times New Roman"/>
          <w:szCs w:val="28"/>
          <w:lang w:eastAsia="ru-RU"/>
        </w:rPr>
        <w:t>спытания проводились в ГЦКИ ВИАМ им. Г.В. Акимова [</w:t>
      </w:r>
      <w:r w:rsidRPr="009D48F8">
        <w:rPr>
          <w:rFonts w:eastAsia="Times New Roman"/>
          <w:szCs w:val="28"/>
          <w:lang w:eastAsia="ru-RU"/>
        </w:rPr>
        <w:t>7</w:t>
      </w:r>
      <w:r w:rsidR="00E01BEE" w:rsidRPr="009D48F8">
        <w:rPr>
          <w:rFonts w:eastAsia="Times New Roman"/>
          <w:szCs w:val="28"/>
          <w:lang w:eastAsia="ru-RU"/>
        </w:rPr>
        <w:t>], расположенном на берегу Черного моря.</w:t>
      </w:r>
      <w:proofErr w:type="gramEnd"/>
      <w:r w:rsidR="00E01BEE" w:rsidRPr="009D48F8">
        <w:rPr>
          <w:bCs/>
          <w:szCs w:val="28"/>
        </w:rPr>
        <w:t xml:space="preserve"> </w:t>
      </w:r>
      <w:r w:rsidR="00507EE8" w:rsidRPr="009D48F8">
        <w:rPr>
          <w:bCs/>
          <w:szCs w:val="28"/>
        </w:rPr>
        <w:t>Экспозиция образцов под навесом</w:t>
      </w:r>
      <w:r w:rsidR="00507EE8" w:rsidRPr="009D48F8">
        <w:rPr>
          <w:szCs w:val="28"/>
        </w:rPr>
        <w:t xml:space="preserve"> за счет отсутствия попадания осадков и солнечных лучей позволяет накапливать хлориды на поверхности образца и обеспечивает стабильную кинетику коррозионного процесса, что делает процесс климатических испытаний более контролируемым и независимым от колебания метеопараметров. </w:t>
      </w:r>
      <w:r w:rsidR="0043714A" w:rsidRPr="009D48F8">
        <w:rPr>
          <w:bCs/>
          <w:szCs w:val="28"/>
        </w:rPr>
        <w:t>Для предотвращения стекания наносимого раствора</w:t>
      </w:r>
      <w:r w:rsidR="0069763D" w:rsidRPr="009D48F8">
        <w:rPr>
          <w:bCs/>
          <w:szCs w:val="28"/>
        </w:rPr>
        <w:t xml:space="preserve"> и увеличения продолжительности увлажнения поверхности</w:t>
      </w:r>
      <w:r w:rsidR="0043714A" w:rsidRPr="009D48F8">
        <w:rPr>
          <w:bCs/>
          <w:szCs w:val="28"/>
        </w:rPr>
        <w:t xml:space="preserve"> было выбрано горизонтальное расположение образов на </w:t>
      </w:r>
      <w:r w:rsidR="00507EE8" w:rsidRPr="009D48F8">
        <w:rPr>
          <w:bCs/>
          <w:szCs w:val="28"/>
        </w:rPr>
        <w:t xml:space="preserve">атмосферном </w:t>
      </w:r>
      <w:r w:rsidR="0043714A" w:rsidRPr="009D48F8">
        <w:rPr>
          <w:bCs/>
          <w:szCs w:val="28"/>
        </w:rPr>
        <w:t>стенде.</w:t>
      </w:r>
    </w:p>
    <w:p w:rsidR="0043714A" w:rsidRPr="009D48F8" w:rsidRDefault="0043714A" w:rsidP="009D48F8">
      <w:pPr>
        <w:tabs>
          <w:tab w:val="left" w:pos="9072"/>
        </w:tabs>
        <w:spacing w:after="0" w:line="336" w:lineRule="auto"/>
        <w:ind w:right="283" w:firstLine="709"/>
        <w:jc w:val="both"/>
        <w:rPr>
          <w:szCs w:val="28"/>
        </w:rPr>
      </w:pPr>
      <w:r w:rsidRPr="009D48F8">
        <w:rPr>
          <w:bCs/>
          <w:szCs w:val="28"/>
        </w:rPr>
        <w:t>Сроки экспозиции установлены</w:t>
      </w:r>
      <w:r w:rsidR="00242701" w:rsidRPr="009D48F8">
        <w:rPr>
          <w:bCs/>
          <w:szCs w:val="28"/>
        </w:rPr>
        <w:t xml:space="preserve"> </w:t>
      </w:r>
      <w:r w:rsidRPr="009D48F8">
        <w:rPr>
          <w:szCs w:val="28"/>
        </w:rPr>
        <w:t xml:space="preserve">по геометрической прогрессии в соответствии с ГОСТ 9.905-82: 3, 6 мес., 1, 2, 4 года. В период отрицательных </w:t>
      </w:r>
      <w:proofErr w:type="gramStart"/>
      <w:r w:rsidRPr="009D48F8">
        <w:rPr>
          <w:szCs w:val="28"/>
        </w:rPr>
        <w:t>температур</w:t>
      </w:r>
      <w:proofErr w:type="gramEnd"/>
      <w:r w:rsidRPr="009D48F8">
        <w:rPr>
          <w:szCs w:val="28"/>
        </w:rPr>
        <w:t xml:space="preserve"> облив образцов не проводился</w:t>
      </w:r>
      <w:r w:rsidR="00122ECD" w:rsidRPr="009D48F8">
        <w:rPr>
          <w:szCs w:val="28"/>
        </w:rPr>
        <w:t xml:space="preserve"> (что в условиях умеренно теплого климата ГЦКИ составляет не более 20 дней в году)</w:t>
      </w:r>
      <w:r w:rsidRPr="009D48F8">
        <w:rPr>
          <w:szCs w:val="28"/>
        </w:rPr>
        <w:t>.</w:t>
      </w:r>
    </w:p>
    <w:p w:rsidR="0043714A" w:rsidRPr="009D48F8" w:rsidRDefault="0043714A" w:rsidP="009D48F8">
      <w:pPr>
        <w:tabs>
          <w:tab w:val="left" w:pos="9072"/>
        </w:tabs>
        <w:spacing w:after="0" w:line="336" w:lineRule="auto"/>
        <w:ind w:right="283" w:firstLine="709"/>
        <w:jc w:val="both"/>
        <w:rPr>
          <w:szCs w:val="28"/>
        </w:rPr>
      </w:pPr>
      <w:r w:rsidRPr="009D48F8">
        <w:rPr>
          <w:szCs w:val="28"/>
        </w:rPr>
        <w:t>Экспозиция образцов проводилась без облива и с ежедневным однократным нанесением мелкодисперсного раствора морской соли в концентрации  5 г/л методом распыления.</w:t>
      </w:r>
    </w:p>
    <w:p w:rsidR="00892E16" w:rsidRDefault="00892E16" w:rsidP="009D48F8">
      <w:pPr>
        <w:tabs>
          <w:tab w:val="left" w:pos="9072"/>
        </w:tabs>
        <w:spacing w:after="0" w:line="336" w:lineRule="auto"/>
        <w:ind w:right="283" w:firstLine="709"/>
        <w:jc w:val="both"/>
        <w:rPr>
          <w:szCs w:val="28"/>
        </w:rPr>
      </w:pPr>
      <w:r w:rsidRPr="009D48F8">
        <w:rPr>
          <w:szCs w:val="28"/>
        </w:rPr>
        <w:t xml:space="preserve">Для испытаний </w:t>
      </w:r>
      <w:r w:rsidR="00655C90">
        <w:rPr>
          <w:szCs w:val="28"/>
        </w:rPr>
        <w:t>были применены листы толщиной ~</w:t>
      </w:r>
      <w:r w:rsidRPr="009D48F8">
        <w:rPr>
          <w:szCs w:val="28"/>
        </w:rPr>
        <w:t xml:space="preserve">2 мм деформируемых алюминиевых сплавов систем </w:t>
      </w:r>
      <w:r w:rsidRPr="009D48F8">
        <w:rPr>
          <w:szCs w:val="28"/>
          <w:lang w:val="en-US"/>
        </w:rPr>
        <w:t>Al</w:t>
      </w:r>
      <w:r w:rsidRPr="009D48F8">
        <w:rPr>
          <w:szCs w:val="28"/>
        </w:rPr>
        <w:t>-</w:t>
      </w:r>
      <w:r w:rsidRPr="009D48F8">
        <w:rPr>
          <w:szCs w:val="28"/>
          <w:lang w:val="en-US"/>
        </w:rPr>
        <w:t>Cu</w:t>
      </w:r>
      <w:r w:rsidRPr="009D48F8">
        <w:rPr>
          <w:szCs w:val="28"/>
        </w:rPr>
        <w:t>-</w:t>
      </w:r>
      <w:r w:rsidRPr="009D48F8">
        <w:rPr>
          <w:szCs w:val="28"/>
          <w:lang w:val="en-US"/>
        </w:rPr>
        <w:t>Li</w:t>
      </w:r>
      <w:r w:rsidRPr="009D48F8">
        <w:rPr>
          <w:szCs w:val="28"/>
        </w:rPr>
        <w:t xml:space="preserve"> (сплавы В-1461Т1, В-1469Т1), </w:t>
      </w:r>
      <w:r w:rsidRPr="009D48F8">
        <w:rPr>
          <w:szCs w:val="28"/>
          <w:lang w:val="en-US"/>
        </w:rPr>
        <w:t>Al</w:t>
      </w:r>
      <w:r w:rsidRPr="009D48F8">
        <w:rPr>
          <w:szCs w:val="28"/>
        </w:rPr>
        <w:t>-</w:t>
      </w:r>
      <w:r w:rsidRPr="009D48F8">
        <w:rPr>
          <w:szCs w:val="28"/>
          <w:lang w:val="en-US"/>
        </w:rPr>
        <w:t>Zn</w:t>
      </w:r>
      <w:r w:rsidRPr="009D48F8">
        <w:rPr>
          <w:szCs w:val="28"/>
        </w:rPr>
        <w:t>-</w:t>
      </w:r>
      <w:r w:rsidRPr="009D48F8">
        <w:rPr>
          <w:szCs w:val="28"/>
          <w:lang w:val="en-US"/>
        </w:rPr>
        <w:t>Mg</w:t>
      </w:r>
      <w:r w:rsidRPr="009D48F8">
        <w:rPr>
          <w:szCs w:val="28"/>
        </w:rPr>
        <w:t xml:space="preserve"> (1913Т3), </w:t>
      </w:r>
      <w:r w:rsidRPr="009D48F8">
        <w:rPr>
          <w:szCs w:val="28"/>
          <w:lang w:val="en-US"/>
        </w:rPr>
        <w:t>Al</w:t>
      </w:r>
      <w:r w:rsidRPr="009D48F8">
        <w:rPr>
          <w:szCs w:val="28"/>
        </w:rPr>
        <w:t>-</w:t>
      </w:r>
      <w:r w:rsidRPr="009D48F8">
        <w:rPr>
          <w:szCs w:val="28"/>
          <w:lang w:val="en-US"/>
        </w:rPr>
        <w:t>Zn</w:t>
      </w:r>
      <w:r w:rsidRPr="009D48F8">
        <w:rPr>
          <w:szCs w:val="28"/>
        </w:rPr>
        <w:t>-</w:t>
      </w:r>
      <w:r w:rsidRPr="009D48F8">
        <w:rPr>
          <w:szCs w:val="28"/>
          <w:lang w:val="en-US"/>
        </w:rPr>
        <w:t>Mg</w:t>
      </w:r>
      <w:r w:rsidRPr="009D48F8">
        <w:rPr>
          <w:szCs w:val="28"/>
        </w:rPr>
        <w:t>-</w:t>
      </w:r>
      <w:r w:rsidRPr="009D48F8">
        <w:rPr>
          <w:szCs w:val="28"/>
          <w:lang w:val="en-US"/>
        </w:rPr>
        <w:t>Cu</w:t>
      </w:r>
      <w:r w:rsidRPr="009D48F8">
        <w:rPr>
          <w:szCs w:val="28"/>
        </w:rPr>
        <w:t xml:space="preserve"> (В96ц3пчТ12), </w:t>
      </w:r>
      <w:r w:rsidRPr="009D48F8">
        <w:rPr>
          <w:szCs w:val="28"/>
          <w:lang w:val="en-US"/>
        </w:rPr>
        <w:t>Al</w:t>
      </w:r>
      <w:r w:rsidRPr="009D48F8">
        <w:rPr>
          <w:szCs w:val="28"/>
        </w:rPr>
        <w:t>-</w:t>
      </w:r>
      <w:r w:rsidRPr="009D48F8">
        <w:rPr>
          <w:szCs w:val="28"/>
          <w:lang w:val="en-US"/>
        </w:rPr>
        <w:t>Mg</w:t>
      </w:r>
      <w:r w:rsidRPr="009D48F8">
        <w:rPr>
          <w:szCs w:val="28"/>
        </w:rPr>
        <w:t>-</w:t>
      </w:r>
      <w:r w:rsidRPr="009D48F8">
        <w:rPr>
          <w:szCs w:val="28"/>
          <w:lang w:val="en-US"/>
        </w:rPr>
        <w:t>Li</w:t>
      </w:r>
      <w:r w:rsidRPr="009D48F8">
        <w:rPr>
          <w:szCs w:val="28"/>
        </w:rPr>
        <w:t xml:space="preserve"> (1424ТГ1). </w:t>
      </w:r>
    </w:p>
    <w:p w:rsidR="009D48F8" w:rsidRPr="009D48F8" w:rsidRDefault="009D48F8" w:rsidP="009D48F8">
      <w:pPr>
        <w:tabs>
          <w:tab w:val="left" w:pos="9072"/>
        </w:tabs>
        <w:spacing w:after="0" w:line="336" w:lineRule="auto"/>
        <w:ind w:right="283" w:firstLine="709"/>
        <w:jc w:val="both"/>
        <w:rPr>
          <w:szCs w:val="28"/>
        </w:rPr>
      </w:pPr>
    </w:p>
    <w:p w:rsidR="003B3A75" w:rsidRPr="009D48F8" w:rsidRDefault="00C1105A" w:rsidP="00542981">
      <w:pPr>
        <w:tabs>
          <w:tab w:val="left" w:pos="9072"/>
        </w:tabs>
        <w:spacing w:after="0" w:line="336" w:lineRule="auto"/>
        <w:ind w:right="-2" w:firstLine="709"/>
        <w:jc w:val="both"/>
        <w:rPr>
          <w:b/>
          <w:szCs w:val="28"/>
        </w:rPr>
      </w:pPr>
      <w:r w:rsidRPr="009D48F8">
        <w:rPr>
          <w:b/>
          <w:szCs w:val="28"/>
        </w:rPr>
        <w:t>Результаты натурно-ускоренных испытаний</w:t>
      </w:r>
    </w:p>
    <w:p w:rsidR="00BD0D6F" w:rsidRPr="009D48F8" w:rsidRDefault="007E3C56" w:rsidP="00542981">
      <w:pPr>
        <w:tabs>
          <w:tab w:val="left" w:pos="8789"/>
          <w:tab w:val="left" w:pos="9072"/>
        </w:tabs>
        <w:spacing w:after="0" w:line="336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>По результатам проведенных исследований установлено, что увеличение площади коррозионного поражения способствует повышению степени удержания хлоридов, осаждаемых на поверхности образцов, что в свою очередь повышает скорость коррозии (</w:t>
      </w:r>
      <w:r w:rsidR="00655C90">
        <w:rPr>
          <w:szCs w:val="28"/>
        </w:rPr>
        <w:t>т</w:t>
      </w:r>
      <w:r w:rsidRPr="009D48F8">
        <w:rPr>
          <w:szCs w:val="28"/>
        </w:rPr>
        <w:t xml:space="preserve">аблица 1). При испытаниях с обливом количество хлоридов на поверхности образцов и скорость коррозии в 2-4 раза больше по сравнению с образцами без облива. </w:t>
      </w:r>
    </w:p>
    <w:p w:rsidR="009D48F8" w:rsidRDefault="009D48F8" w:rsidP="00542981">
      <w:pPr>
        <w:spacing w:after="0" w:line="360" w:lineRule="auto"/>
        <w:ind w:right="-2"/>
        <w:jc w:val="both"/>
        <w:rPr>
          <w:szCs w:val="28"/>
        </w:rPr>
      </w:pPr>
    </w:p>
    <w:p w:rsidR="009D48F8" w:rsidRPr="009D48F8" w:rsidRDefault="009D48F8" w:rsidP="00542981">
      <w:pPr>
        <w:spacing w:after="0"/>
        <w:ind w:right="-2"/>
        <w:jc w:val="right"/>
        <w:rPr>
          <w:sz w:val="24"/>
          <w:szCs w:val="28"/>
        </w:rPr>
      </w:pPr>
      <w:r w:rsidRPr="009D48F8">
        <w:rPr>
          <w:sz w:val="24"/>
          <w:szCs w:val="28"/>
        </w:rPr>
        <w:t>Таблица 1</w:t>
      </w:r>
    </w:p>
    <w:p w:rsidR="007E3C56" w:rsidRPr="009D48F8" w:rsidRDefault="007E3C56" w:rsidP="00542981">
      <w:pPr>
        <w:spacing w:after="0"/>
        <w:ind w:right="-2"/>
        <w:jc w:val="center"/>
        <w:rPr>
          <w:sz w:val="24"/>
          <w:szCs w:val="28"/>
        </w:rPr>
      </w:pPr>
      <w:r w:rsidRPr="009D48F8">
        <w:rPr>
          <w:sz w:val="24"/>
          <w:szCs w:val="28"/>
        </w:rPr>
        <w:t xml:space="preserve">Количество хлоридов на поверхности образов в сопоставлении с размером коррозионных очагов и </w:t>
      </w:r>
      <w:r w:rsidR="00BD0D6F" w:rsidRPr="009D48F8">
        <w:rPr>
          <w:sz w:val="24"/>
          <w:szCs w:val="28"/>
        </w:rPr>
        <w:t>потерями массы</w:t>
      </w:r>
      <w:r w:rsidRPr="009D48F8">
        <w:rPr>
          <w:sz w:val="24"/>
          <w:szCs w:val="28"/>
        </w:rPr>
        <w:t xml:space="preserve"> после 4 лет испытаний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126"/>
        <w:gridCol w:w="1113"/>
        <w:gridCol w:w="1286"/>
        <w:gridCol w:w="1156"/>
        <w:gridCol w:w="1273"/>
      </w:tblGrid>
      <w:tr w:rsidR="007E3C56" w:rsidRPr="009D48F8" w:rsidTr="009D48F8"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Сплавы</w:t>
            </w:r>
          </w:p>
        </w:tc>
        <w:tc>
          <w:tcPr>
            <w:tcW w:w="2401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 xml:space="preserve">% поражения поверхности и </w:t>
            </w:r>
            <w:r w:rsidRPr="009D48F8">
              <w:rPr>
                <w:rFonts w:eastAsia="Times New Roman"/>
                <w:bCs/>
                <w:sz w:val="24"/>
                <w:szCs w:val="28"/>
                <w:lang w:val="en-US" w:eastAsia="ru-RU"/>
              </w:rPr>
              <w:t>max</w:t>
            </w: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 xml:space="preserve"> Ø корр. очагов, </w:t>
            </w:r>
            <w:proofErr w:type="gramStart"/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мм</w:t>
            </w:r>
            <w:proofErr w:type="gramEnd"/>
          </w:p>
        </w:tc>
        <w:tc>
          <w:tcPr>
            <w:tcW w:w="2399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 xml:space="preserve">Количество осажденных </w:t>
            </w:r>
            <w:r w:rsidRPr="009D48F8">
              <w:rPr>
                <w:rFonts w:eastAsia="Times New Roman"/>
                <w:bCs/>
                <w:sz w:val="24"/>
                <w:szCs w:val="28"/>
                <w:lang w:val="en-US" w:eastAsia="ru-RU"/>
              </w:rPr>
              <w:t>Cl</w:t>
            </w: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, мг/м</w:t>
            </w:r>
            <w:r w:rsidRPr="009D48F8">
              <w:rPr>
                <w:rFonts w:eastAsia="Times New Roman"/>
                <w:bCs/>
                <w:sz w:val="24"/>
                <w:szCs w:val="28"/>
                <w:vertAlign w:val="superscript"/>
                <w:lang w:eastAsia="ru-RU"/>
              </w:rPr>
              <w:t>2</w:t>
            </w: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сут.</w:t>
            </w:r>
          </w:p>
        </w:tc>
        <w:tc>
          <w:tcPr>
            <w:tcW w:w="2429" w:type="dxa"/>
            <w:gridSpan w:val="2"/>
            <w:vAlign w:val="center"/>
          </w:tcPr>
          <w:p w:rsidR="00BD0D6F" w:rsidRPr="009D48F8" w:rsidRDefault="00BD0D6F" w:rsidP="00542981">
            <w:pPr>
              <w:spacing w:after="0"/>
              <w:ind w:left="40" w:right="-2"/>
              <w:jc w:val="center"/>
              <w:rPr>
                <w:rFonts w:eastAsia="Times New Roman"/>
                <w:bCs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Потери массы</w:t>
            </w:r>
            <w:r w:rsidR="007E3C56"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 xml:space="preserve">, </w:t>
            </w:r>
          </w:p>
          <w:p w:rsidR="007E3C56" w:rsidRPr="009D48F8" w:rsidRDefault="007E3C56" w:rsidP="00542981">
            <w:pPr>
              <w:spacing w:after="0"/>
              <w:ind w:left="40" w:right="-2"/>
              <w:jc w:val="center"/>
              <w:rPr>
                <w:rFonts w:eastAsia="Times New Roman"/>
                <w:bCs/>
                <w:sz w:val="24"/>
                <w:szCs w:val="28"/>
                <w:vertAlign w:val="superscript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г/м</w:t>
            </w:r>
            <w:proofErr w:type="gramStart"/>
            <w:r w:rsidRPr="009D48F8">
              <w:rPr>
                <w:rFonts w:eastAsia="Times New Roman"/>
                <w:bCs/>
                <w:sz w:val="24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7E3C56" w:rsidRPr="009D48F8" w:rsidTr="009D48F8">
        <w:trPr>
          <w:trHeight w:val="464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 xml:space="preserve">Без </w:t>
            </w:r>
          </w:p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облива</w:t>
            </w:r>
          </w:p>
        </w:tc>
        <w:tc>
          <w:tcPr>
            <w:tcW w:w="1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С обливом</w:t>
            </w:r>
          </w:p>
        </w:tc>
        <w:tc>
          <w:tcPr>
            <w:tcW w:w="11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Без облива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С обливом</w:t>
            </w:r>
          </w:p>
        </w:tc>
        <w:tc>
          <w:tcPr>
            <w:tcW w:w="1156" w:type="dxa"/>
            <w:vAlign w:val="center"/>
          </w:tcPr>
          <w:p w:rsidR="007E3C56" w:rsidRPr="009D48F8" w:rsidRDefault="007E3C56" w:rsidP="00542981">
            <w:pPr>
              <w:spacing w:after="0"/>
              <w:ind w:left="40"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Без облива</w:t>
            </w:r>
          </w:p>
        </w:tc>
        <w:tc>
          <w:tcPr>
            <w:tcW w:w="1273" w:type="dxa"/>
            <w:vAlign w:val="center"/>
          </w:tcPr>
          <w:p w:rsidR="007E3C56" w:rsidRPr="009D48F8" w:rsidRDefault="007E3C56" w:rsidP="00542981">
            <w:pPr>
              <w:spacing w:after="0"/>
              <w:ind w:left="40"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С обливом</w:t>
            </w:r>
          </w:p>
        </w:tc>
      </w:tr>
      <w:tr w:rsidR="007E3C56" w:rsidRPr="009D48F8" w:rsidTr="009D48F8"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C56" w:rsidRPr="009D48F8" w:rsidRDefault="007E3C56" w:rsidP="00542981">
            <w:pPr>
              <w:spacing w:after="0"/>
              <w:ind w:right="-2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1424Т1, 1913Т3,</w:t>
            </w:r>
          </w:p>
          <w:p w:rsidR="007E3C56" w:rsidRPr="009D48F8" w:rsidRDefault="007E3C56" w:rsidP="00542981">
            <w:pPr>
              <w:spacing w:after="0"/>
              <w:ind w:right="-2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В-1341Т1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sz w:val="24"/>
                <w:szCs w:val="28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40</w:t>
            </w: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÷</w:t>
            </w: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70%</w:t>
            </w:r>
          </w:p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sz w:val="24"/>
                <w:szCs w:val="28"/>
              </w:rPr>
              <w:t>Ø 2-3 мм</w:t>
            </w:r>
          </w:p>
        </w:tc>
        <w:tc>
          <w:tcPr>
            <w:tcW w:w="1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3C56" w:rsidRPr="009D48F8" w:rsidRDefault="007E3C56" w:rsidP="00A35198">
            <w:pPr>
              <w:spacing w:after="0"/>
              <w:ind w:left="-108" w:right="-116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80</w:t>
            </w: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÷</w:t>
            </w:r>
            <w:r w:rsidRPr="009D48F8">
              <w:rPr>
                <w:rFonts w:eastAsia="Times New Roman"/>
                <w:sz w:val="24"/>
                <w:szCs w:val="28"/>
                <w:lang w:eastAsia="ru-RU"/>
              </w:rPr>
              <w:t xml:space="preserve">95% </w:t>
            </w:r>
            <w:r w:rsidRPr="009D48F8">
              <w:rPr>
                <w:sz w:val="24"/>
                <w:szCs w:val="28"/>
              </w:rPr>
              <w:t>Ø 3-5 мм</w:t>
            </w:r>
          </w:p>
        </w:tc>
        <w:tc>
          <w:tcPr>
            <w:tcW w:w="11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2,62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2,99</w:t>
            </w: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÷</w:t>
            </w: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5,11</w:t>
            </w:r>
          </w:p>
        </w:tc>
        <w:tc>
          <w:tcPr>
            <w:tcW w:w="1156" w:type="dxa"/>
            <w:vAlign w:val="center"/>
          </w:tcPr>
          <w:p w:rsidR="007E3C56" w:rsidRPr="009D48F8" w:rsidRDefault="007E3C56" w:rsidP="00542981">
            <w:pPr>
              <w:spacing w:after="0"/>
              <w:ind w:left="51" w:right="-2"/>
              <w:jc w:val="center"/>
              <w:rPr>
                <w:rFonts w:eastAsia="Times New Roman"/>
                <w:bCs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4,61÷13,04</w:t>
            </w:r>
          </w:p>
        </w:tc>
        <w:tc>
          <w:tcPr>
            <w:tcW w:w="1273" w:type="dxa"/>
            <w:vAlign w:val="center"/>
          </w:tcPr>
          <w:p w:rsidR="007E3C56" w:rsidRPr="009D48F8" w:rsidRDefault="007E3C56" w:rsidP="00542981">
            <w:pPr>
              <w:spacing w:after="0"/>
              <w:ind w:left="51" w:right="-2"/>
              <w:jc w:val="center"/>
              <w:rPr>
                <w:rFonts w:eastAsia="Times New Roman"/>
                <w:bCs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13,32÷23,12</w:t>
            </w:r>
          </w:p>
        </w:tc>
      </w:tr>
      <w:tr w:rsidR="007E3C56" w:rsidRPr="009D48F8" w:rsidTr="009D48F8"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C56" w:rsidRPr="009D48F8" w:rsidRDefault="007E3C56" w:rsidP="00542981">
            <w:pPr>
              <w:spacing w:after="0"/>
              <w:ind w:right="-2"/>
              <w:rPr>
                <w:rFonts w:eastAsia="Times New Roman"/>
                <w:bCs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В-1469Т1, 1441Т1,</w:t>
            </w:r>
          </w:p>
          <w:p w:rsidR="007E3C56" w:rsidRPr="009D48F8" w:rsidRDefault="007E3C56" w:rsidP="00542981">
            <w:pPr>
              <w:spacing w:after="0"/>
              <w:ind w:right="-2"/>
              <w:rPr>
                <w:rFonts w:eastAsia="Times New Roman"/>
                <w:bCs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В-1461Т1, 1370Т1,</w:t>
            </w:r>
          </w:p>
          <w:p w:rsidR="007E3C56" w:rsidRPr="009D48F8" w:rsidRDefault="007E3C56" w:rsidP="00542981">
            <w:pPr>
              <w:spacing w:after="0"/>
              <w:ind w:right="-2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В96ц-3пчТ12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90</w:t>
            </w: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÷</w:t>
            </w: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100%</w:t>
            </w:r>
          </w:p>
        </w:tc>
        <w:tc>
          <w:tcPr>
            <w:tcW w:w="11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100%</w:t>
            </w:r>
          </w:p>
        </w:tc>
        <w:tc>
          <w:tcPr>
            <w:tcW w:w="111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3,24</w:t>
            </w: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÷</w:t>
            </w: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7,0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3C56" w:rsidRPr="009D48F8" w:rsidRDefault="007E3C56" w:rsidP="00542981">
            <w:pPr>
              <w:spacing w:after="0"/>
              <w:ind w:right="-2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4,05</w:t>
            </w: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÷</w:t>
            </w:r>
            <w:r w:rsidRPr="009D48F8">
              <w:rPr>
                <w:rFonts w:eastAsia="Times New Roman"/>
                <w:sz w:val="24"/>
                <w:szCs w:val="28"/>
                <w:lang w:eastAsia="ru-RU"/>
              </w:rPr>
              <w:t>11,3</w:t>
            </w:r>
          </w:p>
        </w:tc>
        <w:tc>
          <w:tcPr>
            <w:tcW w:w="1156" w:type="dxa"/>
            <w:vAlign w:val="center"/>
          </w:tcPr>
          <w:p w:rsidR="007E3C56" w:rsidRPr="009D48F8" w:rsidRDefault="007E3C56" w:rsidP="00542981">
            <w:pPr>
              <w:spacing w:after="0"/>
              <w:ind w:left="51" w:right="-2"/>
              <w:jc w:val="center"/>
              <w:rPr>
                <w:rFonts w:eastAsia="Times New Roman"/>
                <w:bCs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10,54÷42,3</w:t>
            </w:r>
          </w:p>
        </w:tc>
        <w:tc>
          <w:tcPr>
            <w:tcW w:w="1273" w:type="dxa"/>
            <w:vAlign w:val="center"/>
          </w:tcPr>
          <w:p w:rsidR="007E3C56" w:rsidRPr="009D48F8" w:rsidRDefault="007E3C56" w:rsidP="00542981">
            <w:pPr>
              <w:spacing w:after="0"/>
              <w:ind w:left="51" w:right="-2"/>
              <w:jc w:val="center"/>
              <w:rPr>
                <w:rFonts w:eastAsia="Times New Roman"/>
                <w:bCs/>
                <w:sz w:val="24"/>
                <w:szCs w:val="28"/>
                <w:lang w:eastAsia="ru-RU"/>
              </w:rPr>
            </w:pPr>
            <w:r w:rsidRPr="009D48F8">
              <w:rPr>
                <w:rFonts w:eastAsia="Times New Roman"/>
                <w:bCs/>
                <w:sz w:val="24"/>
                <w:szCs w:val="28"/>
                <w:lang w:eastAsia="ru-RU"/>
              </w:rPr>
              <w:t>30,65÷61,86</w:t>
            </w:r>
          </w:p>
        </w:tc>
      </w:tr>
    </w:tbl>
    <w:p w:rsidR="007E3C56" w:rsidRPr="009D48F8" w:rsidRDefault="007E3C56" w:rsidP="00542981">
      <w:pPr>
        <w:spacing w:after="0" w:line="360" w:lineRule="auto"/>
        <w:ind w:right="-2" w:firstLine="567"/>
        <w:jc w:val="both"/>
        <w:rPr>
          <w:szCs w:val="28"/>
        </w:rPr>
      </w:pPr>
    </w:p>
    <w:p w:rsidR="00C1105A" w:rsidRPr="009D48F8" w:rsidRDefault="007E3C56" w:rsidP="00542981">
      <w:pPr>
        <w:spacing w:after="0" w:line="360" w:lineRule="auto"/>
        <w:ind w:right="-2" w:firstLine="709"/>
        <w:jc w:val="both"/>
        <w:rPr>
          <w:rFonts w:eastAsia="Times New Roman"/>
          <w:szCs w:val="28"/>
          <w:lang w:eastAsia="ru-RU"/>
        </w:rPr>
      </w:pPr>
      <w:r w:rsidRPr="009D48F8">
        <w:rPr>
          <w:szCs w:val="28"/>
        </w:rPr>
        <w:t xml:space="preserve">При оценке склонности сплавов к межкристаллитной и питтинговой коррозии установлено, что </w:t>
      </w:r>
      <w:r w:rsidR="00892E16" w:rsidRPr="009D48F8">
        <w:rPr>
          <w:szCs w:val="28"/>
        </w:rPr>
        <w:t xml:space="preserve">после 4х лет натурно-ускоренных испытаний (что эквивалентно ~ 15 годам натурных) </w:t>
      </w:r>
      <w:r w:rsidR="000E7554" w:rsidRPr="009D48F8">
        <w:rPr>
          <w:szCs w:val="28"/>
        </w:rPr>
        <w:t>н</w:t>
      </w:r>
      <w:r w:rsidRPr="009D48F8">
        <w:rPr>
          <w:szCs w:val="28"/>
        </w:rPr>
        <w:t xml:space="preserve">аибольшие значения глубины </w:t>
      </w:r>
      <w:proofErr w:type="spellStart"/>
      <w:r w:rsidRPr="009D48F8">
        <w:rPr>
          <w:szCs w:val="28"/>
        </w:rPr>
        <w:t>питтинга</w:t>
      </w:r>
      <w:proofErr w:type="spellEnd"/>
      <w:r w:rsidRPr="009D48F8">
        <w:rPr>
          <w:szCs w:val="28"/>
        </w:rPr>
        <w:t xml:space="preserve"> характерны для сплавов В96ц3пчТ12 и 1913Т3, наибольшие значения МКК – для 1441Т1 и 1370Т1 (</w:t>
      </w:r>
      <w:r w:rsidR="00542981">
        <w:rPr>
          <w:szCs w:val="28"/>
        </w:rPr>
        <w:t>р</w:t>
      </w:r>
      <w:r w:rsidRPr="009D48F8">
        <w:rPr>
          <w:szCs w:val="28"/>
        </w:rPr>
        <w:t xml:space="preserve">ис. 1). </w:t>
      </w:r>
      <w:r w:rsidRPr="009D48F8">
        <w:rPr>
          <w:rFonts w:cstheme="minorBidi"/>
          <w:szCs w:val="28"/>
        </w:rPr>
        <w:t>На сплавах 1424Т1 и 1913Т3 за период проведения испытаний МКК обнаружено не было.</w:t>
      </w:r>
    </w:p>
    <w:p w:rsidR="007E3C56" w:rsidRPr="009D48F8" w:rsidRDefault="007E3C56" w:rsidP="00542981">
      <w:pPr>
        <w:pStyle w:val="1"/>
        <w:ind w:left="-284" w:right="-2"/>
        <w:jc w:val="center"/>
        <w:rPr>
          <w:rFonts w:eastAsiaTheme="minorHAnsi"/>
        </w:rPr>
      </w:pPr>
      <w:r w:rsidRPr="009D48F8">
        <w:rPr>
          <w:noProof/>
          <w:lang w:eastAsia="ru-RU"/>
        </w:rPr>
        <w:drawing>
          <wp:inline distT="0" distB="0" distL="0" distR="0" wp14:anchorId="4C2C61D1" wp14:editId="5DB162EB">
            <wp:extent cx="4572000" cy="2741544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3C56" w:rsidRPr="009D48F8" w:rsidRDefault="007E3C56" w:rsidP="00542981">
      <w:pPr>
        <w:spacing w:after="0"/>
        <w:ind w:left="142" w:right="-2"/>
        <w:jc w:val="center"/>
        <w:rPr>
          <w:szCs w:val="28"/>
        </w:rPr>
      </w:pPr>
      <w:r w:rsidRPr="009D48F8">
        <w:rPr>
          <w:szCs w:val="28"/>
        </w:rPr>
        <w:t>Рис.</w:t>
      </w:r>
      <w:r w:rsidR="009D48F8">
        <w:rPr>
          <w:szCs w:val="28"/>
        </w:rPr>
        <w:t xml:space="preserve"> </w:t>
      </w:r>
      <w:r w:rsidRPr="009D48F8">
        <w:rPr>
          <w:szCs w:val="28"/>
        </w:rPr>
        <w:t>1</w:t>
      </w:r>
      <w:r w:rsidR="009D48F8">
        <w:rPr>
          <w:szCs w:val="28"/>
        </w:rPr>
        <w:t xml:space="preserve"> –</w:t>
      </w:r>
      <w:r w:rsidRPr="009D48F8">
        <w:rPr>
          <w:szCs w:val="28"/>
        </w:rPr>
        <w:t xml:space="preserve"> Глубина межкристаллитной и питтинговой коррозии алюминиевых сплавов после 4х лет натурно-ускоренных испытаний.</w:t>
      </w:r>
    </w:p>
    <w:p w:rsidR="009D48F8" w:rsidRDefault="009D48F8" w:rsidP="00542981">
      <w:pPr>
        <w:spacing w:after="0" w:line="360" w:lineRule="auto"/>
        <w:ind w:right="-2" w:firstLine="567"/>
        <w:jc w:val="both"/>
        <w:rPr>
          <w:szCs w:val="28"/>
        </w:rPr>
      </w:pPr>
    </w:p>
    <w:p w:rsidR="00490C47" w:rsidRPr="009D48F8" w:rsidRDefault="001F1AEA" w:rsidP="00542981">
      <w:pPr>
        <w:spacing w:after="0" w:line="33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D48F8">
        <w:rPr>
          <w:szCs w:val="28"/>
        </w:rPr>
        <w:t>Расслаивающая коррозия (РСК) была зафиксирована на 3-х сплава</w:t>
      </w:r>
      <w:r w:rsidR="00655C90">
        <w:rPr>
          <w:szCs w:val="28"/>
        </w:rPr>
        <w:t xml:space="preserve">х из 8-ми: для сплава 1441Т1 и </w:t>
      </w:r>
      <w:r w:rsidRPr="009D48F8">
        <w:rPr>
          <w:rFonts w:eastAsia="Times New Roman"/>
          <w:szCs w:val="28"/>
          <w:lang w:eastAsia="ru-RU"/>
        </w:rPr>
        <w:t xml:space="preserve">В96ц3пчТ12 после 4х лет испытаний с </w:t>
      </w:r>
      <w:proofErr w:type="spellStart"/>
      <w:r w:rsidRPr="009D48F8">
        <w:rPr>
          <w:rFonts w:eastAsia="Times New Roman"/>
          <w:szCs w:val="28"/>
          <w:lang w:eastAsia="ru-RU"/>
        </w:rPr>
        <w:t>обливом</w:t>
      </w:r>
      <w:proofErr w:type="spellEnd"/>
      <w:r w:rsidRPr="009D48F8">
        <w:rPr>
          <w:rFonts w:eastAsia="Times New Roman"/>
          <w:szCs w:val="28"/>
          <w:lang w:eastAsia="ru-RU"/>
        </w:rPr>
        <w:t xml:space="preserve"> РСК составила 8 баллов. Для В-1341Т1 начало развития РСК зафиксировано только после 3х лет натурно-ускоренных испытаний, после 4 лет экспозиции склонность к РСК составила 6 баллов. </w:t>
      </w:r>
    </w:p>
    <w:p w:rsidR="001F1AEA" w:rsidRPr="009D48F8" w:rsidRDefault="001F1AEA" w:rsidP="00542981">
      <w:pPr>
        <w:spacing w:after="0" w:line="336" w:lineRule="auto"/>
        <w:ind w:firstLine="709"/>
        <w:jc w:val="both"/>
        <w:rPr>
          <w:szCs w:val="28"/>
        </w:rPr>
      </w:pPr>
      <w:r w:rsidRPr="009D48F8">
        <w:rPr>
          <w:szCs w:val="28"/>
        </w:rPr>
        <w:t>При оценке изменения механических свойств (испытания на осевое растяжение при 20</w:t>
      </w:r>
      <w:r w:rsidRPr="009D48F8">
        <w:rPr>
          <w:szCs w:val="28"/>
          <w:vertAlign w:val="superscript"/>
        </w:rPr>
        <w:t>0</w:t>
      </w:r>
      <w:r w:rsidRPr="009D48F8">
        <w:rPr>
          <w:szCs w:val="28"/>
        </w:rPr>
        <w:t xml:space="preserve">) установлено, что </w:t>
      </w:r>
      <w:r w:rsidRPr="009D48F8">
        <w:rPr>
          <w:bCs/>
          <w:szCs w:val="28"/>
        </w:rPr>
        <w:t>потери прочностных свойств не превышают 15-20 % после 4х лет натурно-ускоренных испытаний, за исключением сплава 1441Т1, для которого получила развитие МКК и РСК (</w:t>
      </w:r>
      <w:r w:rsidR="00542981">
        <w:rPr>
          <w:bCs/>
          <w:szCs w:val="28"/>
        </w:rPr>
        <w:t>р</w:t>
      </w:r>
      <w:r w:rsidRPr="009D48F8">
        <w:rPr>
          <w:bCs/>
          <w:szCs w:val="28"/>
        </w:rPr>
        <w:t xml:space="preserve">ис. 2). Наибольшие потери </w:t>
      </w:r>
      <w:proofErr w:type="spellStart"/>
      <w:r w:rsidRPr="009D48F8">
        <w:rPr>
          <w:bCs/>
          <w:szCs w:val="28"/>
        </w:rPr>
        <w:t>мех</w:t>
      </w:r>
      <w:proofErr w:type="gramStart"/>
      <w:r w:rsidRPr="009D48F8">
        <w:rPr>
          <w:bCs/>
          <w:szCs w:val="28"/>
        </w:rPr>
        <w:t>.с</w:t>
      </w:r>
      <w:proofErr w:type="gramEnd"/>
      <w:r w:rsidRPr="009D48F8">
        <w:rPr>
          <w:bCs/>
          <w:szCs w:val="28"/>
        </w:rPr>
        <w:t>войств</w:t>
      </w:r>
      <w:proofErr w:type="spellEnd"/>
      <w:r w:rsidRPr="009D48F8">
        <w:rPr>
          <w:bCs/>
          <w:szCs w:val="28"/>
        </w:rPr>
        <w:t xml:space="preserve"> характерны для сплавов, склонных к МКК (1370Т1, 1441Т1) и РСК (В96ц3пчТ12, 1441Т1). Наименьшие потери </w:t>
      </w:r>
      <w:proofErr w:type="spellStart"/>
      <w:r w:rsidRPr="009D48F8">
        <w:rPr>
          <w:bCs/>
          <w:szCs w:val="28"/>
        </w:rPr>
        <w:t>мех</w:t>
      </w:r>
      <w:proofErr w:type="gramStart"/>
      <w:r w:rsidR="007E4B09" w:rsidRPr="009D48F8">
        <w:rPr>
          <w:bCs/>
          <w:szCs w:val="28"/>
        </w:rPr>
        <w:t>.с</w:t>
      </w:r>
      <w:proofErr w:type="gramEnd"/>
      <w:r w:rsidR="007E4B09" w:rsidRPr="009D48F8">
        <w:rPr>
          <w:bCs/>
          <w:szCs w:val="28"/>
        </w:rPr>
        <w:t>войств</w:t>
      </w:r>
      <w:proofErr w:type="spellEnd"/>
      <w:r w:rsidR="007E4B09" w:rsidRPr="009D48F8">
        <w:rPr>
          <w:bCs/>
          <w:szCs w:val="28"/>
        </w:rPr>
        <w:t xml:space="preserve"> получены для сплава</w:t>
      </w:r>
      <w:r w:rsidRPr="009D48F8">
        <w:rPr>
          <w:bCs/>
          <w:szCs w:val="28"/>
        </w:rPr>
        <w:t xml:space="preserve"> 1913Т3.</w:t>
      </w:r>
    </w:p>
    <w:p w:rsidR="003B3A75" w:rsidRPr="009D48F8" w:rsidRDefault="00B11E86" w:rsidP="009D48F8">
      <w:pPr>
        <w:spacing w:after="0" w:line="360" w:lineRule="auto"/>
        <w:ind w:right="567"/>
        <w:jc w:val="center"/>
        <w:rPr>
          <w:szCs w:val="28"/>
        </w:rPr>
      </w:pPr>
      <w:r w:rsidRPr="009D48F8">
        <w:rPr>
          <w:noProof/>
          <w:szCs w:val="28"/>
          <w:lang w:eastAsia="ru-RU"/>
        </w:rPr>
        <w:drawing>
          <wp:inline distT="0" distB="0" distL="0" distR="0" wp14:anchorId="6CED402F" wp14:editId="64C444E7">
            <wp:extent cx="5476875" cy="29241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3A75" w:rsidRPr="00542981" w:rsidRDefault="00B11E86" w:rsidP="00542981">
      <w:pPr>
        <w:spacing w:after="0"/>
        <w:ind w:right="-2"/>
        <w:jc w:val="center"/>
        <w:rPr>
          <w:sz w:val="24"/>
          <w:szCs w:val="28"/>
        </w:rPr>
      </w:pPr>
      <w:r w:rsidRPr="00542981">
        <w:rPr>
          <w:sz w:val="24"/>
          <w:szCs w:val="28"/>
        </w:rPr>
        <w:t>Рис. 2</w:t>
      </w:r>
      <w:r w:rsidR="00542981" w:rsidRPr="00542981">
        <w:rPr>
          <w:sz w:val="24"/>
          <w:szCs w:val="28"/>
        </w:rPr>
        <w:t xml:space="preserve"> –</w:t>
      </w:r>
      <w:r w:rsidRPr="00542981">
        <w:rPr>
          <w:sz w:val="24"/>
          <w:szCs w:val="28"/>
        </w:rPr>
        <w:t xml:space="preserve"> Потери механических свойств алюминиевых сплавов после 4х л</w:t>
      </w:r>
      <w:r w:rsidR="00542981" w:rsidRPr="00542981">
        <w:rPr>
          <w:sz w:val="24"/>
          <w:szCs w:val="28"/>
        </w:rPr>
        <w:t>ет натурно-ускоренных испытаний</w:t>
      </w:r>
    </w:p>
    <w:p w:rsidR="00B11E86" w:rsidRPr="00542981" w:rsidRDefault="00B11E86" w:rsidP="009D48F8">
      <w:pPr>
        <w:spacing w:after="0" w:line="360" w:lineRule="auto"/>
        <w:ind w:right="283" w:firstLine="567"/>
        <w:jc w:val="both"/>
        <w:rPr>
          <w:sz w:val="16"/>
          <w:szCs w:val="28"/>
        </w:rPr>
      </w:pPr>
    </w:p>
    <w:p w:rsidR="00477D76" w:rsidRPr="009D48F8" w:rsidRDefault="00A0668D" w:rsidP="00542981">
      <w:pPr>
        <w:spacing w:after="0" w:line="360" w:lineRule="auto"/>
        <w:ind w:right="-2" w:firstLine="709"/>
        <w:jc w:val="both"/>
        <w:rPr>
          <w:b/>
          <w:szCs w:val="28"/>
        </w:rPr>
      </w:pPr>
      <w:r w:rsidRPr="009D48F8">
        <w:rPr>
          <w:b/>
          <w:szCs w:val="28"/>
        </w:rPr>
        <w:t>Метод расчета интегрального коррозионного коэффициента.</w:t>
      </w:r>
    </w:p>
    <w:p w:rsidR="00133B71" w:rsidRPr="009D48F8" w:rsidRDefault="00E43E23" w:rsidP="00542981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 xml:space="preserve">Предлагается 2 метода расчета интегрального коэффициента: для </w:t>
      </w:r>
      <w:r w:rsidR="000561EA" w:rsidRPr="009D48F8">
        <w:rPr>
          <w:szCs w:val="28"/>
        </w:rPr>
        <w:t xml:space="preserve">стандартных </w:t>
      </w:r>
      <w:r w:rsidRPr="009D48F8">
        <w:rPr>
          <w:szCs w:val="28"/>
        </w:rPr>
        <w:t xml:space="preserve">образцов </w:t>
      </w:r>
      <w:r w:rsidR="00D81519" w:rsidRPr="009D48F8">
        <w:rPr>
          <w:szCs w:val="28"/>
        </w:rPr>
        <w:t xml:space="preserve">(метод А) </w:t>
      </w:r>
      <w:r w:rsidRPr="009D48F8">
        <w:rPr>
          <w:szCs w:val="28"/>
        </w:rPr>
        <w:t>и для конструктивных элементов, изготовленных из листовых алюминиевых сплавов</w:t>
      </w:r>
      <w:r w:rsidR="00D81519" w:rsidRPr="009D48F8">
        <w:rPr>
          <w:szCs w:val="28"/>
        </w:rPr>
        <w:t xml:space="preserve"> (метод Б)</w:t>
      </w:r>
      <w:r w:rsidRPr="009D48F8">
        <w:rPr>
          <w:szCs w:val="28"/>
        </w:rPr>
        <w:t>.</w:t>
      </w:r>
      <w:r w:rsidR="00133B71" w:rsidRPr="009D48F8">
        <w:rPr>
          <w:szCs w:val="28"/>
        </w:rPr>
        <w:t xml:space="preserve"> Схема расчета интегрального коэффициента приведена на </w:t>
      </w:r>
      <w:r w:rsidR="00542981">
        <w:rPr>
          <w:szCs w:val="28"/>
        </w:rPr>
        <w:t>р</w:t>
      </w:r>
      <w:r w:rsidR="00133B71" w:rsidRPr="009D48F8">
        <w:rPr>
          <w:szCs w:val="28"/>
        </w:rPr>
        <w:t>ис. 3.</w:t>
      </w:r>
    </w:p>
    <w:p w:rsidR="00133B71" w:rsidRPr="009D48F8" w:rsidRDefault="008C0AB3" w:rsidP="00542981">
      <w:pPr>
        <w:spacing w:after="0" w:line="360" w:lineRule="auto"/>
        <w:ind w:right="567"/>
        <w:jc w:val="center"/>
        <w:rPr>
          <w:szCs w:val="28"/>
        </w:rPr>
      </w:pPr>
      <w:r w:rsidRPr="009D48F8">
        <w:rPr>
          <w:noProof/>
          <w:szCs w:val="28"/>
          <w:lang w:eastAsia="ru-RU"/>
        </w:rPr>
        <w:drawing>
          <wp:inline distT="0" distB="0" distL="0" distR="0" wp14:anchorId="58943173" wp14:editId="4839F952">
            <wp:extent cx="4464000" cy="320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0935" t="22993" r="18132" b="12058"/>
                    <a:stretch/>
                  </pic:blipFill>
                  <pic:spPr bwMode="auto">
                    <a:xfrm>
                      <a:off x="0" y="0"/>
                      <a:ext cx="4464000" cy="320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398" w:rsidRPr="00542981" w:rsidRDefault="00133B71" w:rsidP="00542981">
      <w:pPr>
        <w:tabs>
          <w:tab w:val="left" w:pos="9072"/>
        </w:tabs>
        <w:spacing w:after="0"/>
        <w:ind w:right="283"/>
        <w:jc w:val="center"/>
        <w:rPr>
          <w:sz w:val="24"/>
          <w:szCs w:val="28"/>
        </w:rPr>
      </w:pPr>
      <w:r w:rsidRPr="00542981">
        <w:rPr>
          <w:sz w:val="24"/>
          <w:szCs w:val="28"/>
        </w:rPr>
        <w:t>Рис. 3</w:t>
      </w:r>
      <w:r w:rsidR="00542981" w:rsidRPr="00542981">
        <w:rPr>
          <w:sz w:val="24"/>
          <w:szCs w:val="28"/>
        </w:rPr>
        <w:t xml:space="preserve"> –</w:t>
      </w:r>
      <w:r w:rsidRPr="00542981">
        <w:rPr>
          <w:sz w:val="24"/>
          <w:szCs w:val="28"/>
        </w:rPr>
        <w:t xml:space="preserve"> Принципиальная схема расчета интегрального коррозионно</w:t>
      </w:r>
      <w:r w:rsidR="00542981" w:rsidRPr="00542981">
        <w:rPr>
          <w:sz w:val="24"/>
          <w:szCs w:val="28"/>
        </w:rPr>
        <w:t>го коэффициента по методу</w:t>
      </w:r>
      <w:proofErr w:type="gramStart"/>
      <w:r w:rsidR="00542981" w:rsidRPr="00542981">
        <w:rPr>
          <w:sz w:val="24"/>
          <w:szCs w:val="28"/>
        </w:rPr>
        <w:t xml:space="preserve"> А</w:t>
      </w:r>
      <w:proofErr w:type="gramEnd"/>
      <w:r w:rsidR="00542981" w:rsidRPr="00542981">
        <w:rPr>
          <w:sz w:val="24"/>
          <w:szCs w:val="28"/>
        </w:rPr>
        <w:t xml:space="preserve"> и Б</w:t>
      </w:r>
    </w:p>
    <w:p w:rsidR="00D81519" w:rsidRPr="009D48F8" w:rsidRDefault="00D81519" w:rsidP="00542981">
      <w:pPr>
        <w:tabs>
          <w:tab w:val="left" w:pos="9072"/>
        </w:tabs>
        <w:spacing w:after="0" w:line="336" w:lineRule="auto"/>
        <w:ind w:right="-2" w:firstLine="709"/>
        <w:jc w:val="both"/>
        <w:rPr>
          <w:szCs w:val="28"/>
        </w:rPr>
      </w:pPr>
      <w:r w:rsidRPr="009D48F8">
        <w:rPr>
          <w:b/>
          <w:szCs w:val="28"/>
        </w:rPr>
        <w:t>1. Расчет интегрального коэффициента К</w:t>
      </w:r>
      <w:r w:rsidRPr="009D48F8">
        <w:rPr>
          <w:b/>
          <w:szCs w:val="28"/>
          <w:vertAlign w:val="subscript"/>
        </w:rPr>
        <w:t xml:space="preserve">кс1 </w:t>
      </w:r>
      <w:r w:rsidR="00542981">
        <w:rPr>
          <w:b/>
          <w:szCs w:val="28"/>
        </w:rPr>
        <w:t>по методу</w:t>
      </w:r>
      <w:proofErr w:type="gramStart"/>
      <w:r w:rsidR="00542981">
        <w:rPr>
          <w:b/>
          <w:szCs w:val="28"/>
        </w:rPr>
        <w:t xml:space="preserve"> А</w:t>
      </w:r>
      <w:proofErr w:type="gramEnd"/>
    </w:p>
    <w:p w:rsidR="00D81519" w:rsidRPr="009D48F8" w:rsidRDefault="00A13811" w:rsidP="00542981">
      <w:pPr>
        <w:tabs>
          <w:tab w:val="left" w:pos="9072"/>
        </w:tabs>
        <w:spacing w:after="0" w:line="336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 xml:space="preserve">Для расчета </w:t>
      </w:r>
      <w:r w:rsidR="00E43E23" w:rsidRPr="009D48F8">
        <w:rPr>
          <w:szCs w:val="28"/>
        </w:rPr>
        <w:t>интегрального коррозионного коэффициента К</w:t>
      </w:r>
      <w:r w:rsidR="00E43E23" w:rsidRPr="009D48F8">
        <w:rPr>
          <w:szCs w:val="28"/>
          <w:vertAlign w:val="subscript"/>
        </w:rPr>
        <w:t>кс1</w:t>
      </w:r>
      <w:r w:rsidR="00D81519" w:rsidRPr="009D48F8">
        <w:rPr>
          <w:szCs w:val="28"/>
          <w:vertAlign w:val="subscript"/>
        </w:rPr>
        <w:t xml:space="preserve"> </w:t>
      </w:r>
      <w:r w:rsidRPr="009D48F8">
        <w:rPr>
          <w:szCs w:val="28"/>
        </w:rPr>
        <w:t>по методу</w:t>
      </w:r>
      <w:proofErr w:type="gramStart"/>
      <w:r w:rsidRPr="009D48F8">
        <w:rPr>
          <w:szCs w:val="28"/>
        </w:rPr>
        <w:t xml:space="preserve"> А</w:t>
      </w:r>
      <w:proofErr w:type="gramEnd"/>
      <w:r w:rsidR="00D81519" w:rsidRPr="009D48F8">
        <w:rPr>
          <w:szCs w:val="28"/>
        </w:rPr>
        <w:t xml:space="preserve"> </w:t>
      </w:r>
      <w:r w:rsidR="00E43E23" w:rsidRPr="009D48F8">
        <w:rPr>
          <w:szCs w:val="28"/>
        </w:rPr>
        <w:t xml:space="preserve">проводится </w:t>
      </w:r>
      <w:r w:rsidRPr="009D48F8">
        <w:rPr>
          <w:szCs w:val="28"/>
        </w:rPr>
        <w:t xml:space="preserve">оценка </w:t>
      </w:r>
      <w:r w:rsidR="00E43E23" w:rsidRPr="009D48F8">
        <w:rPr>
          <w:szCs w:val="28"/>
        </w:rPr>
        <w:t xml:space="preserve">по показателям </w:t>
      </w:r>
      <w:r w:rsidR="008C0AB3" w:rsidRPr="009D48F8">
        <w:rPr>
          <w:szCs w:val="28"/>
        </w:rPr>
        <w:t>потери массы</w:t>
      </w:r>
      <w:r w:rsidR="00E43E23" w:rsidRPr="009D48F8">
        <w:rPr>
          <w:szCs w:val="28"/>
        </w:rPr>
        <w:t xml:space="preserve">, глубине и характеру межкристаллитной коррозии, склонности к расслаивающей коррозии, глубине питтинговой коррозии, площади коррозионных поражений и максимальному диаметру коррозионных очагов. </w:t>
      </w:r>
      <w:r w:rsidR="00ED08B9" w:rsidRPr="009D48F8">
        <w:rPr>
          <w:szCs w:val="28"/>
        </w:rPr>
        <w:t>Подробный метод расчета по методу</w:t>
      </w:r>
      <w:proofErr w:type="gramStart"/>
      <w:r w:rsidR="00ED08B9" w:rsidRPr="009D48F8">
        <w:rPr>
          <w:szCs w:val="28"/>
        </w:rPr>
        <w:t xml:space="preserve"> А</w:t>
      </w:r>
      <w:proofErr w:type="gramEnd"/>
      <w:r w:rsidR="00ED08B9" w:rsidRPr="009D48F8">
        <w:rPr>
          <w:szCs w:val="28"/>
        </w:rPr>
        <w:t xml:space="preserve"> приведен в [8].</w:t>
      </w:r>
    </w:p>
    <w:p w:rsidR="00133B71" w:rsidRPr="009D48F8" w:rsidRDefault="00133B71" w:rsidP="00542981">
      <w:pPr>
        <w:spacing w:after="0" w:line="336" w:lineRule="auto"/>
        <w:ind w:right="-2" w:firstLine="709"/>
        <w:jc w:val="both"/>
        <w:rPr>
          <w:bCs/>
          <w:szCs w:val="28"/>
          <w:vertAlign w:val="subscript"/>
        </w:rPr>
      </w:pPr>
      <w:r w:rsidRPr="009D48F8">
        <w:rPr>
          <w:szCs w:val="28"/>
        </w:rPr>
        <w:t xml:space="preserve">Проведено определение индекса </w:t>
      </w:r>
      <w:r w:rsidRPr="009D48F8">
        <w:rPr>
          <w:bCs/>
          <w:szCs w:val="28"/>
        </w:rPr>
        <w:t>К</w:t>
      </w:r>
      <w:r w:rsidRPr="009D48F8">
        <w:rPr>
          <w:bCs/>
          <w:szCs w:val="28"/>
          <w:vertAlign w:val="subscript"/>
        </w:rPr>
        <w:t>кс</w:t>
      </w:r>
      <w:proofErr w:type="gramStart"/>
      <w:r w:rsidRPr="009D48F8">
        <w:rPr>
          <w:bCs/>
          <w:szCs w:val="28"/>
          <w:vertAlign w:val="subscript"/>
        </w:rPr>
        <w:t>1</w:t>
      </w:r>
      <w:proofErr w:type="gramEnd"/>
      <w:r w:rsidRPr="009D48F8">
        <w:rPr>
          <w:bCs/>
          <w:szCs w:val="28"/>
        </w:rPr>
        <w:t xml:space="preserve"> для исследованных алюминиевых сплавов (</w:t>
      </w:r>
      <w:r w:rsidR="00542981">
        <w:rPr>
          <w:bCs/>
          <w:szCs w:val="28"/>
        </w:rPr>
        <w:t>т</w:t>
      </w:r>
      <w:r w:rsidRPr="009D48F8">
        <w:rPr>
          <w:bCs/>
          <w:szCs w:val="28"/>
        </w:rPr>
        <w:t xml:space="preserve">аблица </w:t>
      </w:r>
      <w:r w:rsidR="0066358C" w:rsidRPr="009D48F8">
        <w:rPr>
          <w:bCs/>
          <w:szCs w:val="28"/>
        </w:rPr>
        <w:t>2</w:t>
      </w:r>
      <w:r w:rsidRPr="009D48F8">
        <w:rPr>
          <w:bCs/>
          <w:szCs w:val="28"/>
        </w:rPr>
        <w:t>). По результатам интегральной оценки установлено, что наибольшей коррозионной стойкостью по совокупности коррозионных потерь обладают сплавы 1424Т1</w:t>
      </w:r>
      <w:r w:rsidR="00325D3A" w:rsidRPr="009D48F8">
        <w:rPr>
          <w:bCs/>
          <w:szCs w:val="28"/>
        </w:rPr>
        <w:t xml:space="preserve"> </w:t>
      </w:r>
      <w:r w:rsidRPr="009D48F8">
        <w:rPr>
          <w:bCs/>
          <w:szCs w:val="28"/>
        </w:rPr>
        <w:t xml:space="preserve">и 1913Т3, средней – </w:t>
      </w:r>
      <w:r w:rsidR="00655C90">
        <w:rPr>
          <w:bCs/>
          <w:szCs w:val="28"/>
        </w:rPr>
        <w:br/>
      </w:r>
      <w:r w:rsidRPr="009D48F8">
        <w:rPr>
          <w:bCs/>
          <w:szCs w:val="28"/>
        </w:rPr>
        <w:t>В-1469Т1, В-1341Т1,</w:t>
      </w:r>
      <w:r w:rsidR="00325D3A" w:rsidRPr="009D48F8">
        <w:rPr>
          <w:bCs/>
          <w:szCs w:val="28"/>
        </w:rPr>
        <w:t xml:space="preserve"> </w:t>
      </w:r>
      <w:r w:rsidRPr="009D48F8">
        <w:rPr>
          <w:bCs/>
          <w:szCs w:val="28"/>
        </w:rPr>
        <w:t xml:space="preserve">В-1461Т1, В96ц3пчТ12, низкой – 1370Т1 и 1441Т1. Приведенный в Таблице </w:t>
      </w:r>
      <w:r w:rsidR="0066358C" w:rsidRPr="009D48F8">
        <w:rPr>
          <w:bCs/>
          <w:szCs w:val="28"/>
        </w:rPr>
        <w:t>2</w:t>
      </w:r>
      <w:r w:rsidRPr="009D48F8">
        <w:rPr>
          <w:bCs/>
          <w:szCs w:val="28"/>
        </w:rPr>
        <w:t xml:space="preserve"> коэффициент ускорения рассчитан как отношение времени до коррозионного разрушения, соответствующего определенному индексу  К</w:t>
      </w:r>
      <w:r w:rsidRPr="009D48F8">
        <w:rPr>
          <w:bCs/>
          <w:szCs w:val="28"/>
          <w:vertAlign w:val="subscript"/>
        </w:rPr>
        <w:t>кс</w:t>
      </w:r>
      <w:proofErr w:type="gramStart"/>
      <w:r w:rsidRPr="009D48F8">
        <w:rPr>
          <w:bCs/>
          <w:szCs w:val="28"/>
          <w:vertAlign w:val="subscript"/>
        </w:rPr>
        <w:t>1</w:t>
      </w:r>
      <w:proofErr w:type="gramEnd"/>
      <w:r w:rsidRPr="009D48F8">
        <w:rPr>
          <w:bCs/>
          <w:szCs w:val="28"/>
        </w:rPr>
        <w:t>, при испытаниях с обливом по отношению к испытаниям без облива.</w:t>
      </w:r>
    </w:p>
    <w:p w:rsidR="00542981" w:rsidRDefault="00542981" w:rsidP="00542981">
      <w:pPr>
        <w:spacing w:after="0" w:line="360" w:lineRule="auto"/>
        <w:ind w:right="-2"/>
        <w:jc w:val="both"/>
        <w:rPr>
          <w:bCs/>
          <w:szCs w:val="28"/>
        </w:rPr>
      </w:pPr>
    </w:p>
    <w:p w:rsidR="00542981" w:rsidRPr="00542981" w:rsidRDefault="00133B71" w:rsidP="00542981">
      <w:pPr>
        <w:spacing w:after="0" w:line="360" w:lineRule="auto"/>
        <w:ind w:right="-2"/>
        <w:jc w:val="right"/>
        <w:rPr>
          <w:bCs/>
          <w:sz w:val="24"/>
          <w:szCs w:val="24"/>
        </w:rPr>
      </w:pPr>
      <w:r w:rsidRPr="00542981">
        <w:rPr>
          <w:bCs/>
          <w:sz w:val="24"/>
          <w:szCs w:val="24"/>
        </w:rPr>
        <w:t xml:space="preserve">Таблица </w:t>
      </w:r>
      <w:r w:rsidR="0066358C" w:rsidRPr="00542981">
        <w:rPr>
          <w:bCs/>
          <w:sz w:val="24"/>
          <w:szCs w:val="24"/>
        </w:rPr>
        <w:t>2</w:t>
      </w:r>
      <w:r w:rsidR="00325D3A" w:rsidRPr="00542981">
        <w:rPr>
          <w:bCs/>
          <w:sz w:val="24"/>
          <w:szCs w:val="24"/>
        </w:rPr>
        <w:t xml:space="preserve"> </w:t>
      </w:r>
    </w:p>
    <w:p w:rsidR="00133B71" w:rsidRPr="00542981" w:rsidRDefault="00133B71" w:rsidP="00542981">
      <w:pPr>
        <w:spacing w:after="0"/>
        <w:ind w:right="-2"/>
        <w:jc w:val="center"/>
        <w:rPr>
          <w:bCs/>
          <w:sz w:val="24"/>
          <w:szCs w:val="24"/>
        </w:rPr>
      </w:pPr>
      <w:r w:rsidRPr="00542981">
        <w:rPr>
          <w:bCs/>
          <w:sz w:val="24"/>
          <w:szCs w:val="24"/>
        </w:rPr>
        <w:t xml:space="preserve">Интегральный коррозионный коэффициент алюминиевых сплавов после </w:t>
      </w:r>
      <w:r w:rsidR="00655C90">
        <w:rPr>
          <w:bCs/>
          <w:sz w:val="24"/>
          <w:szCs w:val="24"/>
        </w:rPr>
        <w:br/>
      </w:r>
      <w:r w:rsidRPr="00542981">
        <w:rPr>
          <w:bCs/>
          <w:sz w:val="24"/>
          <w:szCs w:val="24"/>
        </w:rPr>
        <w:t>1, 2 и 4х лет натурно-ускоренных испытаний без облива и с обливом раств</w:t>
      </w:r>
      <w:r w:rsidR="00542981">
        <w:rPr>
          <w:bCs/>
          <w:sz w:val="24"/>
          <w:szCs w:val="24"/>
        </w:rPr>
        <w:t>ором морской соли в конц. 5 г/л</w:t>
      </w:r>
    </w:p>
    <w:tbl>
      <w:tblPr>
        <w:tblW w:w="9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981"/>
        <w:gridCol w:w="992"/>
        <w:gridCol w:w="992"/>
        <w:gridCol w:w="992"/>
        <w:gridCol w:w="993"/>
        <w:gridCol w:w="992"/>
        <w:gridCol w:w="1417"/>
      </w:tblGrid>
      <w:tr w:rsidR="00133B71" w:rsidRPr="00542981" w:rsidTr="00542981">
        <w:trPr>
          <w:trHeight w:val="328"/>
        </w:trPr>
        <w:tc>
          <w:tcPr>
            <w:tcW w:w="1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bCs/>
                <w:sz w:val="24"/>
                <w:szCs w:val="24"/>
              </w:rPr>
              <w:t>Сплав</w:t>
            </w:r>
          </w:p>
        </w:tc>
        <w:tc>
          <w:tcPr>
            <w:tcW w:w="5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b/>
                <w:bCs/>
                <w:sz w:val="24"/>
                <w:szCs w:val="24"/>
              </w:rPr>
              <w:t>Интегральный коррозионный коэффициент К</w:t>
            </w:r>
            <w:r w:rsidRPr="00542981">
              <w:rPr>
                <w:b/>
                <w:bCs/>
                <w:sz w:val="24"/>
                <w:szCs w:val="24"/>
                <w:vertAlign w:val="subscript"/>
              </w:rPr>
              <w:t>кс</w:t>
            </w:r>
            <w:proofErr w:type="gramStart"/>
            <w:r w:rsidRPr="00542981">
              <w:rPr>
                <w:b/>
                <w:bCs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/>
              <w:ind w:right="-2"/>
              <w:jc w:val="center"/>
              <w:rPr>
                <w:sz w:val="24"/>
                <w:szCs w:val="24"/>
              </w:rPr>
            </w:pPr>
            <w:proofErr w:type="spellStart"/>
            <w:r w:rsidRPr="00542981">
              <w:rPr>
                <w:b/>
                <w:bCs/>
                <w:sz w:val="24"/>
                <w:szCs w:val="24"/>
              </w:rPr>
              <w:t>Коэф</w:t>
            </w:r>
            <w:proofErr w:type="spellEnd"/>
            <w:r w:rsidRPr="00542981">
              <w:rPr>
                <w:b/>
                <w:bCs/>
                <w:sz w:val="24"/>
                <w:szCs w:val="24"/>
              </w:rPr>
              <w:t>. ускорения</w:t>
            </w:r>
          </w:p>
        </w:tc>
      </w:tr>
      <w:tr w:rsidR="00133B71" w:rsidRPr="00542981" w:rsidTr="00542981">
        <w:trPr>
          <w:trHeight w:val="376"/>
        </w:trPr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Испытания без облива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Испытания с обливом 5 г/л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33B71" w:rsidRPr="00542981" w:rsidTr="00542981">
        <w:trPr>
          <w:trHeight w:val="268"/>
        </w:trPr>
        <w:tc>
          <w:tcPr>
            <w:tcW w:w="1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 xml:space="preserve">1 г.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 xml:space="preserve">2 г.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 xml:space="preserve">4 г.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 xml:space="preserve">1 г.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 xml:space="preserve">2 г.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2373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 xml:space="preserve">4 г. 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</w:p>
        </w:tc>
      </w:tr>
      <w:tr w:rsidR="00133B71" w:rsidRPr="00542981" w:rsidTr="00542981"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  <w:r w:rsidRPr="00542981">
              <w:rPr>
                <w:bCs/>
                <w:sz w:val="24"/>
                <w:szCs w:val="24"/>
              </w:rPr>
              <w:t>1424Т1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  <w:lang w:val="en-US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2373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1060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33B71" w:rsidRPr="00542981" w:rsidTr="00542981"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  <w:r w:rsidRPr="00542981">
              <w:rPr>
                <w:bCs/>
                <w:sz w:val="24"/>
                <w:szCs w:val="24"/>
              </w:rPr>
              <w:t>В-1469Т1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  <w:lang w:val="en-US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2373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1060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33B71" w:rsidRPr="00542981" w:rsidTr="00542981"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  <w:r w:rsidRPr="00542981">
              <w:rPr>
                <w:bCs/>
                <w:sz w:val="24"/>
                <w:szCs w:val="24"/>
              </w:rPr>
              <w:t>В-1461Т1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2373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1060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33B71" w:rsidRPr="00542981" w:rsidTr="00542981"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  <w:r w:rsidRPr="00542981">
              <w:rPr>
                <w:bCs/>
                <w:sz w:val="24"/>
                <w:szCs w:val="24"/>
              </w:rPr>
              <w:t>1370Т1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К5-6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К5-6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К5-6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2373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1060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33B71" w:rsidRPr="00542981" w:rsidTr="00542981"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  <w:r w:rsidRPr="00542981">
              <w:rPr>
                <w:bCs/>
                <w:sz w:val="24"/>
                <w:szCs w:val="24"/>
              </w:rPr>
              <w:t>1441Т1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2373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1060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b/>
                <w:bCs/>
                <w:sz w:val="24"/>
                <w:szCs w:val="24"/>
                <w:lang w:val="en-US"/>
              </w:rPr>
              <w:t>&gt;4</w:t>
            </w:r>
          </w:p>
        </w:tc>
      </w:tr>
      <w:tr w:rsidR="00133B71" w:rsidRPr="00542981" w:rsidTr="00542981"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  <w:r w:rsidRPr="00542981">
              <w:rPr>
                <w:bCs/>
                <w:sz w:val="24"/>
                <w:szCs w:val="24"/>
              </w:rPr>
              <w:t>В-1341Т1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К2-3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К2-3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К2-3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2373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К3-4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1060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133B71" w:rsidRPr="00542981" w:rsidTr="00542981"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  <w:r w:rsidRPr="00542981">
              <w:rPr>
                <w:bCs/>
                <w:sz w:val="24"/>
                <w:szCs w:val="24"/>
              </w:rPr>
              <w:t>В96ц3пчТ12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2373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1060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b/>
                <w:bCs/>
                <w:sz w:val="24"/>
                <w:szCs w:val="24"/>
                <w:lang w:val="en-US"/>
              </w:rPr>
              <w:t>&gt;4</w:t>
            </w:r>
          </w:p>
        </w:tc>
      </w:tr>
      <w:tr w:rsidR="00133B71" w:rsidRPr="00542981" w:rsidTr="00542981"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  <w:r w:rsidRPr="00542981">
              <w:rPr>
                <w:bCs/>
                <w:sz w:val="24"/>
                <w:szCs w:val="24"/>
              </w:rPr>
              <w:t>1913Т3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2373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sz w:val="24"/>
                <w:szCs w:val="24"/>
              </w:rPr>
              <w:t>К</w:t>
            </w:r>
            <w:proofErr w:type="gramStart"/>
            <w:r w:rsidRPr="0054298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B71" w:rsidRPr="00542981" w:rsidRDefault="00133B71" w:rsidP="00542981">
            <w:pPr>
              <w:tabs>
                <w:tab w:val="left" w:pos="1060"/>
              </w:tabs>
              <w:spacing w:after="0" w:line="360" w:lineRule="auto"/>
              <w:ind w:right="-2"/>
              <w:jc w:val="center"/>
              <w:rPr>
                <w:sz w:val="24"/>
                <w:szCs w:val="24"/>
              </w:rPr>
            </w:pPr>
            <w:r w:rsidRPr="00542981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</w:tbl>
    <w:p w:rsidR="00133B71" w:rsidRPr="009D48F8" w:rsidRDefault="00133B71" w:rsidP="00542981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 xml:space="preserve">По результатам </w:t>
      </w:r>
      <w:r w:rsidR="007F4364" w:rsidRPr="009D48F8">
        <w:rPr>
          <w:szCs w:val="28"/>
        </w:rPr>
        <w:t xml:space="preserve">4х лет </w:t>
      </w:r>
      <w:r w:rsidRPr="009D48F8">
        <w:rPr>
          <w:szCs w:val="28"/>
        </w:rPr>
        <w:t>натурно-ускоренных испытаний образцов алюминиевых сплавов были установлены значения потерь механических свойств (</w:t>
      </w:r>
      <w:proofErr w:type="spellStart"/>
      <w:r w:rsidRPr="009D48F8">
        <w:rPr>
          <w:szCs w:val="28"/>
        </w:rPr>
        <w:t>σ</w:t>
      </w:r>
      <w:r w:rsidRPr="009D48F8">
        <w:rPr>
          <w:szCs w:val="28"/>
          <w:vertAlign w:val="subscript"/>
        </w:rPr>
        <w:t>в</w:t>
      </w:r>
      <w:proofErr w:type="spellEnd"/>
      <w:r w:rsidRPr="009D48F8">
        <w:rPr>
          <w:szCs w:val="28"/>
        </w:rPr>
        <w:t>, σ</w:t>
      </w:r>
      <w:r w:rsidRPr="009D48F8">
        <w:rPr>
          <w:szCs w:val="28"/>
          <w:vertAlign w:val="subscript"/>
        </w:rPr>
        <w:t>0,2</w:t>
      </w:r>
      <w:r w:rsidR="00DF2BC3" w:rsidRPr="009D48F8">
        <w:rPr>
          <w:szCs w:val="28"/>
        </w:rPr>
        <w:t>, δ</w:t>
      </w:r>
      <w:r w:rsidRPr="009D48F8">
        <w:rPr>
          <w:szCs w:val="28"/>
        </w:rPr>
        <w:t>), соответствующие индексу интегрального коэффициента по шкале от 1 до 7 (</w:t>
      </w:r>
      <w:r w:rsidR="00542981">
        <w:rPr>
          <w:szCs w:val="28"/>
        </w:rPr>
        <w:t>т</w:t>
      </w:r>
      <w:r w:rsidRPr="009D48F8">
        <w:rPr>
          <w:szCs w:val="28"/>
        </w:rPr>
        <w:t xml:space="preserve">аблица </w:t>
      </w:r>
      <w:r w:rsidR="0066358C" w:rsidRPr="009D48F8">
        <w:rPr>
          <w:szCs w:val="28"/>
        </w:rPr>
        <w:t>3</w:t>
      </w:r>
      <w:r w:rsidRPr="009D48F8">
        <w:rPr>
          <w:szCs w:val="28"/>
        </w:rPr>
        <w:t xml:space="preserve">, </w:t>
      </w:r>
      <w:r w:rsidR="00542981">
        <w:rPr>
          <w:szCs w:val="28"/>
        </w:rPr>
        <w:t>р</w:t>
      </w:r>
      <w:r w:rsidRPr="009D48F8">
        <w:rPr>
          <w:szCs w:val="28"/>
        </w:rPr>
        <w:t>ис. 4).</w:t>
      </w:r>
    </w:p>
    <w:p w:rsidR="00ED08B9" w:rsidRPr="009D48F8" w:rsidRDefault="00ED08B9" w:rsidP="00542981">
      <w:pPr>
        <w:spacing w:after="0" w:line="360" w:lineRule="auto"/>
        <w:ind w:right="-2" w:firstLine="567"/>
        <w:jc w:val="both"/>
        <w:rPr>
          <w:szCs w:val="28"/>
        </w:rPr>
      </w:pPr>
    </w:p>
    <w:p w:rsidR="00542981" w:rsidRPr="00542981" w:rsidRDefault="00133B71" w:rsidP="00542981">
      <w:pPr>
        <w:spacing w:after="0" w:line="360" w:lineRule="auto"/>
        <w:ind w:right="-2"/>
        <w:jc w:val="right"/>
        <w:rPr>
          <w:sz w:val="24"/>
          <w:szCs w:val="28"/>
        </w:rPr>
      </w:pPr>
      <w:r w:rsidRPr="00542981">
        <w:rPr>
          <w:sz w:val="24"/>
          <w:szCs w:val="28"/>
        </w:rPr>
        <w:t xml:space="preserve">Таблица </w:t>
      </w:r>
      <w:r w:rsidR="0066358C" w:rsidRPr="00542981">
        <w:rPr>
          <w:sz w:val="24"/>
          <w:szCs w:val="28"/>
        </w:rPr>
        <w:t>3</w:t>
      </w:r>
    </w:p>
    <w:p w:rsidR="00133B71" w:rsidRPr="00542981" w:rsidRDefault="00133B71" w:rsidP="00542981">
      <w:pPr>
        <w:spacing w:after="0" w:line="360" w:lineRule="auto"/>
        <w:ind w:right="-2"/>
        <w:jc w:val="center"/>
        <w:rPr>
          <w:sz w:val="24"/>
          <w:szCs w:val="28"/>
        </w:rPr>
      </w:pPr>
      <w:r w:rsidRPr="00542981">
        <w:rPr>
          <w:sz w:val="24"/>
          <w:szCs w:val="28"/>
        </w:rPr>
        <w:t>Соответствие индекса интегрального коэффициента диапазону прочностных потерь.</w:t>
      </w:r>
    </w:p>
    <w:tbl>
      <w:tblPr>
        <w:tblW w:w="90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2409"/>
        <w:gridCol w:w="2694"/>
        <w:gridCol w:w="2693"/>
      </w:tblGrid>
      <w:tr w:rsidR="00DF2BC3" w:rsidRPr="00542981" w:rsidTr="00542981">
        <w:trPr>
          <w:trHeight w:val="417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 w:hAnsi="Symbol"/>
                <w:bCs/>
                <w:color w:val="000000"/>
                <w:kern w:val="24"/>
                <w:sz w:val="24"/>
                <w:szCs w:val="28"/>
                <w:lang w:val="el-GR" w:eastAsia="ru-RU"/>
              </w:rPr>
              <w:sym w:font="Symbol" w:char="0044"/>
            </w:r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val="el-GR" w:eastAsia="ru-RU"/>
              </w:rPr>
              <w:t>σ</w:t>
            </w:r>
            <w:r w:rsidRPr="00542981">
              <w:rPr>
                <w:rFonts w:eastAsia="Times New Roman"/>
                <w:bCs/>
                <w:color w:val="000000"/>
                <w:kern w:val="24"/>
                <w:position w:val="-8"/>
                <w:sz w:val="24"/>
                <w:szCs w:val="28"/>
                <w:vertAlign w:val="subscript"/>
                <w:lang w:eastAsia="ru-RU"/>
              </w:rPr>
              <w:t>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 w:hAnsi="Symbol"/>
                <w:bCs/>
                <w:color w:val="000000"/>
                <w:kern w:val="24"/>
                <w:sz w:val="24"/>
                <w:szCs w:val="28"/>
                <w:lang w:val="el-GR" w:eastAsia="ru-RU"/>
              </w:rPr>
              <w:sym w:font="Symbol" w:char="0044"/>
            </w:r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val="el-GR" w:eastAsia="ru-RU"/>
              </w:rPr>
              <w:t>σ</w:t>
            </w:r>
            <w:r w:rsidRPr="00542981">
              <w:rPr>
                <w:rFonts w:eastAsia="Times New Roman"/>
                <w:bCs/>
                <w:color w:val="000000"/>
                <w:kern w:val="24"/>
                <w:position w:val="-8"/>
                <w:sz w:val="24"/>
                <w:szCs w:val="28"/>
                <w:vertAlign w:val="subscript"/>
                <w:lang w:eastAsia="ru-RU"/>
              </w:rPr>
              <w:t>0,2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 w:hAnsi="Symbol"/>
                <w:bCs/>
                <w:color w:val="000000"/>
                <w:kern w:val="24"/>
                <w:sz w:val="24"/>
                <w:szCs w:val="28"/>
                <w:lang w:val="el-GR" w:eastAsia="ru-RU"/>
              </w:rPr>
              <w:sym w:font="Symbol" w:char="0044"/>
            </w:r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val="el-GR" w:eastAsia="ru-RU"/>
              </w:rPr>
              <w:t>δ</w:t>
            </w:r>
          </w:p>
        </w:tc>
      </w:tr>
      <w:tr w:rsidR="00DF2BC3" w:rsidRPr="00542981" w:rsidTr="00542981">
        <w:trPr>
          <w:trHeight w:val="390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К</w:t>
            </w:r>
            <w:proofErr w:type="gramStart"/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3,8±1,2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1,6±1,0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28,8±2,8</w:t>
            </w:r>
          </w:p>
        </w:tc>
      </w:tr>
      <w:tr w:rsidR="00DF2BC3" w:rsidRPr="00542981" w:rsidTr="00542981">
        <w:trPr>
          <w:trHeight w:val="390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К</w:t>
            </w:r>
            <w:proofErr w:type="gramStart"/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6,4±1,2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2,3±1,0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36,1±2,8</w:t>
            </w:r>
          </w:p>
        </w:tc>
      </w:tr>
      <w:tr w:rsidR="00DF2BC3" w:rsidRPr="00542981" w:rsidTr="00542981">
        <w:trPr>
          <w:trHeight w:val="390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К3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8,6±1,2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4,8±1,0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47,2±2,8</w:t>
            </w:r>
          </w:p>
        </w:tc>
      </w:tr>
      <w:tr w:rsidR="00DF2BC3" w:rsidRPr="00542981" w:rsidTr="00542981">
        <w:trPr>
          <w:trHeight w:val="390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К</w:t>
            </w:r>
            <w:proofErr w:type="gramStart"/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10,6±1,2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6,6±1,0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49,3±2,8</w:t>
            </w:r>
          </w:p>
        </w:tc>
      </w:tr>
      <w:tr w:rsidR="00DF2BC3" w:rsidRPr="00542981" w:rsidTr="00542981">
        <w:trPr>
          <w:trHeight w:val="390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К5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11,4±1,2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7,3±1,0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50,1±2,8</w:t>
            </w:r>
          </w:p>
        </w:tc>
      </w:tr>
      <w:tr w:rsidR="00DF2BC3" w:rsidRPr="00542981" w:rsidTr="00542981">
        <w:trPr>
          <w:trHeight w:val="390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К</w:t>
            </w:r>
            <w:proofErr w:type="gramStart"/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15,7±1,2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9,8±1,0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65,9±2,8</w:t>
            </w:r>
          </w:p>
        </w:tc>
      </w:tr>
      <w:tr w:rsidR="00DF2BC3" w:rsidRPr="00542981" w:rsidTr="00542981">
        <w:trPr>
          <w:trHeight w:val="390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К</w:t>
            </w:r>
            <w:proofErr w:type="gramStart"/>
            <w:r w:rsidRPr="00542981">
              <w:rPr>
                <w:rFonts w:eastAsia="Times New Roman"/>
                <w:bCs/>
                <w:color w:val="000000"/>
                <w:kern w:val="24"/>
                <w:sz w:val="24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20,7±1,2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12,2±1,0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F2BC3" w:rsidRPr="00542981" w:rsidRDefault="00DF2BC3" w:rsidP="00542981">
            <w:pPr>
              <w:spacing w:after="0" w:line="36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542981">
              <w:rPr>
                <w:rFonts w:eastAsia="Times New Roman"/>
                <w:color w:val="000000"/>
                <w:kern w:val="24"/>
                <w:sz w:val="24"/>
                <w:szCs w:val="28"/>
                <w:lang w:eastAsia="ru-RU"/>
              </w:rPr>
              <w:t>61,4±2,8</w:t>
            </w:r>
          </w:p>
        </w:tc>
      </w:tr>
    </w:tbl>
    <w:p w:rsidR="007E4B09" w:rsidRPr="009D48F8" w:rsidRDefault="00A35198" w:rsidP="00542981">
      <w:pPr>
        <w:spacing w:after="0" w:line="360" w:lineRule="auto"/>
        <w:ind w:right="-2"/>
        <w:jc w:val="center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0.45pt;margin-top:28.6pt;width:26.4pt;height:194.7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color="white [3212]">
            <v:textbox style="layout-flow:vertical">
              <w:txbxContent>
                <w:p w:rsidR="007E4B09" w:rsidRPr="00C00D30" w:rsidRDefault="007E4B09" w:rsidP="007E4B09">
                  <w:pPr>
                    <w:rPr>
                      <w:b/>
                      <w:sz w:val="22"/>
                      <w:szCs w:val="23"/>
                    </w:rPr>
                  </w:pPr>
                  <w:r w:rsidRPr="00C00D30">
                    <w:rPr>
                      <w:b/>
                      <w:sz w:val="22"/>
                      <w:szCs w:val="23"/>
                    </w:rPr>
                    <w:t>потери пластических свойств, %</w:t>
                  </w:r>
                </w:p>
              </w:txbxContent>
            </v:textbox>
          </v:shape>
        </w:pict>
      </w:r>
    </w:p>
    <w:p w:rsidR="00655C90" w:rsidRDefault="00655C90" w:rsidP="00542981">
      <w:pPr>
        <w:tabs>
          <w:tab w:val="left" w:pos="9072"/>
        </w:tabs>
        <w:spacing w:after="0" w:line="360" w:lineRule="auto"/>
        <w:ind w:right="-2"/>
        <w:jc w:val="center"/>
        <w:rPr>
          <w:sz w:val="24"/>
          <w:szCs w:val="28"/>
        </w:rPr>
      </w:pPr>
      <w:r w:rsidRPr="009D48F8">
        <w:rPr>
          <w:noProof/>
          <w:szCs w:val="28"/>
          <w:lang w:eastAsia="ru-RU"/>
        </w:rPr>
        <w:drawing>
          <wp:inline distT="0" distB="0" distL="0" distR="0" wp14:anchorId="6431A65A" wp14:editId="5FC7BE02">
            <wp:extent cx="5296619" cy="3252159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E4B09" w:rsidRPr="00542981" w:rsidRDefault="007E4B09" w:rsidP="00542981">
      <w:pPr>
        <w:tabs>
          <w:tab w:val="left" w:pos="9072"/>
        </w:tabs>
        <w:spacing w:after="0" w:line="360" w:lineRule="auto"/>
        <w:ind w:right="-2"/>
        <w:jc w:val="center"/>
        <w:rPr>
          <w:sz w:val="24"/>
          <w:szCs w:val="28"/>
        </w:rPr>
      </w:pPr>
      <w:r w:rsidRPr="00542981">
        <w:rPr>
          <w:sz w:val="24"/>
          <w:szCs w:val="28"/>
        </w:rPr>
        <w:t>Рис. 4</w:t>
      </w:r>
      <w:r w:rsidR="00542981" w:rsidRPr="00542981">
        <w:rPr>
          <w:sz w:val="24"/>
          <w:szCs w:val="28"/>
        </w:rPr>
        <w:t xml:space="preserve"> –</w:t>
      </w:r>
      <w:r w:rsidRPr="00542981">
        <w:rPr>
          <w:sz w:val="24"/>
          <w:szCs w:val="28"/>
        </w:rPr>
        <w:t xml:space="preserve"> Соответствие индекса интегрального коэффициента потерям </w:t>
      </w:r>
      <w:r w:rsidR="00655C90">
        <w:rPr>
          <w:sz w:val="24"/>
          <w:szCs w:val="28"/>
        </w:rPr>
        <w:br/>
      </w:r>
      <w:r w:rsidR="00542981" w:rsidRPr="00542981">
        <w:rPr>
          <w:sz w:val="24"/>
          <w:szCs w:val="28"/>
        </w:rPr>
        <w:t>механических свойств</w:t>
      </w:r>
    </w:p>
    <w:p w:rsidR="00133B71" w:rsidRDefault="00133B71" w:rsidP="00542981">
      <w:pPr>
        <w:spacing w:after="0" w:line="360" w:lineRule="auto"/>
        <w:ind w:right="-2" w:firstLine="567"/>
        <w:jc w:val="both"/>
        <w:rPr>
          <w:szCs w:val="28"/>
        </w:rPr>
      </w:pPr>
    </w:p>
    <w:p w:rsidR="00133B71" w:rsidRPr="009D48F8" w:rsidRDefault="00133B71" w:rsidP="00542981">
      <w:pPr>
        <w:spacing w:after="0" w:line="360" w:lineRule="auto"/>
        <w:ind w:right="-2" w:firstLine="709"/>
        <w:jc w:val="both"/>
        <w:rPr>
          <w:b/>
          <w:szCs w:val="28"/>
        </w:rPr>
      </w:pPr>
      <w:r w:rsidRPr="009D48F8">
        <w:rPr>
          <w:b/>
          <w:szCs w:val="28"/>
        </w:rPr>
        <w:t>2. Расчет интегрального коэффициента К</w:t>
      </w:r>
      <w:r w:rsidRPr="009D48F8">
        <w:rPr>
          <w:b/>
          <w:szCs w:val="28"/>
          <w:vertAlign w:val="subscript"/>
        </w:rPr>
        <w:t xml:space="preserve">кс2 </w:t>
      </w:r>
      <w:r w:rsidR="00542981">
        <w:rPr>
          <w:b/>
          <w:szCs w:val="28"/>
        </w:rPr>
        <w:t>по методу</w:t>
      </w:r>
      <w:proofErr w:type="gramStart"/>
      <w:r w:rsidR="00542981">
        <w:rPr>
          <w:b/>
          <w:szCs w:val="28"/>
        </w:rPr>
        <w:t xml:space="preserve"> Б</w:t>
      </w:r>
      <w:proofErr w:type="gramEnd"/>
    </w:p>
    <w:p w:rsidR="00E43E23" w:rsidRPr="009D48F8" w:rsidRDefault="00B65970" w:rsidP="00542981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>Для р</w:t>
      </w:r>
      <w:r w:rsidR="00E43E23" w:rsidRPr="009D48F8">
        <w:rPr>
          <w:szCs w:val="28"/>
        </w:rPr>
        <w:t>асчет</w:t>
      </w:r>
      <w:r w:rsidRPr="009D48F8">
        <w:rPr>
          <w:szCs w:val="28"/>
        </w:rPr>
        <w:t>а</w:t>
      </w:r>
      <w:r w:rsidR="00E43E23" w:rsidRPr="009D48F8">
        <w:rPr>
          <w:szCs w:val="28"/>
        </w:rPr>
        <w:t xml:space="preserve"> коэффициента К</w:t>
      </w:r>
      <w:r w:rsidR="00E43E23" w:rsidRPr="009D48F8">
        <w:rPr>
          <w:szCs w:val="28"/>
          <w:vertAlign w:val="subscript"/>
        </w:rPr>
        <w:t>кс</w:t>
      </w:r>
      <w:proofErr w:type="gramStart"/>
      <w:r w:rsidR="00E43E23" w:rsidRPr="009D48F8">
        <w:rPr>
          <w:szCs w:val="28"/>
          <w:vertAlign w:val="subscript"/>
        </w:rPr>
        <w:t>2</w:t>
      </w:r>
      <w:proofErr w:type="gramEnd"/>
      <w:r w:rsidR="00E43E23" w:rsidRPr="009D48F8">
        <w:rPr>
          <w:szCs w:val="28"/>
        </w:rPr>
        <w:t xml:space="preserve"> листовых деформируемых алюминиевых сплавов, примененных в качестве конструкционного материала в изделии, </w:t>
      </w:r>
      <w:r w:rsidRPr="009D48F8">
        <w:rPr>
          <w:szCs w:val="28"/>
        </w:rPr>
        <w:t xml:space="preserve">оценка </w:t>
      </w:r>
      <w:r w:rsidR="00E43E23" w:rsidRPr="009D48F8">
        <w:rPr>
          <w:szCs w:val="28"/>
        </w:rPr>
        <w:t xml:space="preserve">проводится по показателям </w:t>
      </w:r>
      <w:r w:rsidRPr="009D48F8">
        <w:rPr>
          <w:szCs w:val="28"/>
        </w:rPr>
        <w:t>питтинговой коррозии (наличие и максимальный очаг определяются капиллярным методом контроля),</w:t>
      </w:r>
      <w:r w:rsidR="007F4364" w:rsidRPr="009D48F8">
        <w:rPr>
          <w:szCs w:val="28"/>
        </w:rPr>
        <w:t xml:space="preserve"> </w:t>
      </w:r>
      <w:r w:rsidR="00E43E23" w:rsidRPr="009D48F8">
        <w:rPr>
          <w:szCs w:val="28"/>
        </w:rPr>
        <w:t>межкристаллитной коррозии (наличие МКК определяется</w:t>
      </w:r>
      <w:r w:rsidR="0009214A" w:rsidRPr="009D48F8">
        <w:rPr>
          <w:szCs w:val="28"/>
        </w:rPr>
        <w:t xml:space="preserve"> с помощью </w:t>
      </w:r>
      <w:proofErr w:type="spellStart"/>
      <w:r w:rsidR="0009214A" w:rsidRPr="009D48F8">
        <w:rPr>
          <w:szCs w:val="28"/>
        </w:rPr>
        <w:t>вихретокового</w:t>
      </w:r>
      <w:proofErr w:type="spellEnd"/>
      <w:r w:rsidR="0009214A" w:rsidRPr="009D48F8">
        <w:rPr>
          <w:szCs w:val="28"/>
        </w:rPr>
        <w:t xml:space="preserve"> контроля</w:t>
      </w:r>
      <w:r w:rsidR="00E43E23" w:rsidRPr="009D48F8">
        <w:rPr>
          <w:szCs w:val="28"/>
        </w:rPr>
        <w:t>), и склонности к расслаивающей коррозии.</w:t>
      </w:r>
    </w:p>
    <w:p w:rsidR="00113CB5" w:rsidRPr="009D48F8" w:rsidRDefault="00113CB5" w:rsidP="00542981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>Измерение глубины питтинга предпочтительно проводить неразрушающими методами контроля (например, лазерной сканирующей микроскопией</w:t>
      </w:r>
      <w:r w:rsidR="00ED08B9" w:rsidRPr="009D48F8">
        <w:rPr>
          <w:szCs w:val="28"/>
        </w:rPr>
        <w:t xml:space="preserve"> [9]</w:t>
      </w:r>
      <w:r w:rsidRPr="009D48F8">
        <w:rPr>
          <w:szCs w:val="28"/>
        </w:rPr>
        <w:t xml:space="preserve">), т.к. данный метод позволяет оценить глубину очага с гораздо большей точностью по сравнению с металлографическим методом. </w:t>
      </w:r>
    </w:p>
    <w:p w:rsidR="00113CB5" w:rsidRPr="009D48F8" w:rsidRDefault="00113CB5" w:rsidP="00542981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>Глубина и характер МКК оценивается по ГОСТ 9.021.</w:t>
      </w:r>
    </w:p>
    <w:p w:rsidR="00133B71" w:rsidRPr="009D48F8" w:rsidRDefault="00113CB5" w:rsidP="00542981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>Склонность к РСК оценивается в баллах по ГОСТ 9.904. В работе [</w:t>
      </w:r>
      <w:r w:rsidR="00ED08B9" w:rsidRPr="009D48F8">
        <w:rPr>
          <w:szCs w:val="28"/>
        </w:rPr>
        <w:t>10</w:t>
      </w:r>
      <w:r w:rsidRPr="009D48F8">
        <w:rPr>
          <w:szCs w:val="28"/>
        </w:rPr>
        <w:t>] показано, что определенная лабораторным методом (в растворе по ГОСТ 9.904) склонность к РСК в некоторой степени коррелирует с результатами 2х лет натурно-ускоренных испытаний. Однако вся опасность данного вида коррозии заключается в том, что она (в отличие, например, от МКК) не тормозится со временем, и мы видим увеличение расслаивающей коррозии с увеличением срока экспозиции. Потому при проведении осмотров конструктивных элементов изделий АТ необходимо уделять особое внимание конструкциям из алюминиевых сплавов, которые при проведении стендовых и лабораторных испытаний образцов показали склонность к РСК, т.к. даже небольшое повреждение покрытия может способствовать доступу активной среды и развитию РСК под покрытием. Среди алюминиевых сплавов наиболее подвержены РСК полуфабрикаты, применяемые в качестве силового набора планера, которые в составе конструкции часто находятся в скрытых и плохо</w:t>
      </w:r>
      <w:r w:rsidR="00781001" w:rsidRPr="009D48F8">
        <w:rPr>
          <w:szCs w:val="28"/>
        </w:rPr>
        <w:t xml:space="preserve"> </w:t>
      </w:r>
      <w:r w:rsidRPr="009D48F8">
        <w:rPr>
          <w:szCs w:val="28"/>
        </w:rPr>
        <w:t xml:space="preserve">вентилируемых полостях, что способствует образованию </w:t>
      </w:r>
      <w:r w:rsidR="00781001" w:rsidRPr="009D48F8">
        <w:rPr>
          <w:szCs w:val="28"/>
        </w:rPr>
        <w:t>застойных зон</w:t>
      </w:r>
      <w:r w:rsidRPr="009D48F8">
        <w:rPr>
          <w:szCs w:val="28"/>
        </w:rPr>
        <w:t>.</w:t>
      </w:r>
    </w:p>
    <w:p w:rsidR="00133B71" w:rsidRPr="009D48F8" w:rsidRDefault="00113CB5" w:rsidP="00542981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 xml:space="preserve">На сегодняшний день отсутствуют методы определения глубины МКК неразрушающими методами контроля с высокой точностью измерения, которые можно было бы использовать при проведении плановых осмотров изделий АТ. </w:t>
      </w:r>
      <w:r w:rsidR="00133B71" w:rsidRPr="009D48F8">
        <w:rPr>
          <w:szCs w:val="28"/>
        </w:rPr>
        <w:t xml:space="preserve">Однако проведенные исследования показывают, что </w:t>
      </w:r>
      <w:proofErr w:type="spellStart"/>
      <w:r w:rsidR="00133B71" w:rsidRPr="009D48F8">
        <w:rPr>
          <w:szCs w:val="28"/>
        </w:rPr>
        <w:t>вихретоковый</w:t>
      </w:r>
      <w:proofErr w:type="spellEnd"/>
      <w:r w:rsidR="00133B71" w:rsidRPr="009D48F8">
        <w:rPr>
          <w:szCs w:val="28"/>
        </w:rPr>
        <w:t xml:space="preserve"> метод контроля может быть использован для установления факта наличия МКК в алюминиевых сплавах: по результатам исследований </w:t>
      </w:r>
      <w:proofErr w:type="spellStart"/>
      <w:r w:rsidR="00133B71" w:rsidRPr="009D48F8">
        <w:rPr>
          <w:szCs w:val="28"/>
        </w:rPr>
        <w:t>вихретоковый</w:t>
      </w:r>
      <w:proofErr w:type="spellEnd"/>
      <w:r w:rsidR="00133B71" w:rsidRPr="009D48F8">
        <w:rPr>
          <w:szCs w:val="28"/>
        </w:rPr>
        <w:t xml:space="preserve"> контроль показал наличие дефекта только на образцах, подверженных МКК.</w:t>
      </w:r>
    </w:p>
    <w:p w:rsidR="00113CB5" w:rsidRPr="009D48F8" w:rsidRDefault="00133B71" w:rsidP="00542981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 xml:space="preserve">При определении индекса МКК по </w:t>
      </w:r>
      <w:r w:rsidR="00113CB5" w:rsidRPr="009D48F8">
        <w:rPr>
          <w:szCs w:val="28"/>
        </w:rPr>
        <w:t>метод</w:t>
      </w:r>
      <w:r w:rsidRPr="009D48F8">
        <w:rPr>
          <w:szCs w:val="28"/>
        </w:rPr>
        <w:t>у</w:t>
      </w:r>
      <w:proofErr w:type="gramStart"/>
      <w:r w:rsidRPr="009D48F8">
        <w:rPr>
          <w:szCs w:val="28"/>
        </w:rPr>
        <w:t xml:space="preserve"> Б</w:t>
      </w:r>
      <w:proofErr w:type="gramEnd"/>
      <w:r w:rsidR="00113CB5" w:rsidRPr="009D48F8">
        <w:rPr>
          <w:szCs w:val="28"/>
        </w:rPr>
        <w:t xml:space="preserve"> предлагается использовать значения, полученные на образцах</w:t>
      </w:r>
      <w:r w:rsidR="008C0AB3" w:rsidRPr="009D48F8">
        <w:rPr>
          <w:szCs w:val="28"/>
        </w:rPr>
        <w:t>-свидетелях</w:t>
      </w:r>
      <w:r w:rsidR="00113CB5" w:rsidRPr="009D48F8">
        <w:rPr>
          <w:szCs w:val="28"/>
        </w:rPr>
        <w:t xml:space="preserve"> алюминиевого сплава, идентичного по толщине листа, составу и термической обработке материалу, примененному в конструкции, по результатам натурно-ускоренных испытаний после прекращения роста ее глубины (для исследованных алюминиевых сплавов этот срок составил порядка </w:t>
      </w:r>
      <w:r w:rsidR="00542981">
        <w:rPr>
          <w:szCs w:val="28"/>
        </w:rPr>
        <w:br/>
      </w:r>
      <w:r w:rsidR="00113CB5" w:rsidRPr="009D48F8">
        <w:rPr>
          <w:szCs w:val="28"/>
        </w:rPr>
        <w:t>6</w:t>
      </w:r>
      <w:r w:rsidR="00542981">
        <w:rPr>
          <w:szCs w:val="28"/>
        </w:rPr>
        <w:t>–</w:t>
      </w:r>
      <w:r w:rsidR="00113CB5" w:rsidRPr="009D48F8">
        <w:rPr>
          <w:szCs w:val="28"/>
        </w:rPr>
        <w:t>12 мес.</w:t>
      </w:r>
      <w:r w:rsidR="008C0AB3" w:rsidRPr="009D48F8">
        <w:rPr>
          <w:szCs w:val="28"/>
        </w:rPr>
        <w:t xml:space="preserve"> натурно-ускоренных испытаний</w:t>
      </w:r>
      <w:r w:rsidR="00542981">
        <w:rPr>
          <w:szCs w:val="28"/>
        </w:rPr>
        <w:t xml:space="preserve">). </w:t>
      </w:r>
    </w:p>
    <w:p w:rsidR="00781001" w:rsidRDefault="00CC6CC3" w:rsidP="00542981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>Для расчета по методу</w:t>
      </w:r>
      <w:proofErr w:type="gramStart"/>
      <w:r w:rsidRPr="009D48F8">
        <w:rPr>
          <w:szCs w:val="28"/>
        </w:rPr>
        <w:t xml:space="preserve"> Б</w:t>
      </w:r>
      <w:proofErr w:type="gramEnd"/>
      <w:r w:rsidRPr="009D48F8">
        <w:rPr>
          <w:szCs w:val="28"/>
        </w:rPr>
        <w:t xml:space="preserve"> градацию значений глубины питтинга проводят в соответствии с </w:t>
      </w:r>
      <w:r w:rsidR="00542981">
        <w:rPr>
          <w:szCs w:val="28"/>
        </w:rPr>
        <w:t>т</w:t>
      </w:r>
      <w:r w:rsidRPr="009D48F8">
        <w:rPr>
          <w:szCs w:val="28"/>
        </w:rPr>
        <w:t xml:space="preserve">аблицей </w:t>
      </w:r>
      <w:r w:rsidR="0066358C" w:rsidRPr="009D48F8">
        <w:rPr>
          <w:szCs w:val="28"/>
        </w:rPr>
        <w:t>4</w:t>
      </w:r>
      <w:r w:rsidRPr="009D48F8">
        <w:rPr>
          <w:szCs w:val="28"/>
        </w:rPr>
        <w:t xml:space="preserve">. Расчет интегрального коэффициента </w:t>
      </w:r>
      <w:r w:rsidR="00113CB5" w:rsidRPr="009D48F8">
        <w:rPr>
          <w:szCs w:val="28"/>
        </w:rPr>
        <w:t>К</w:t>
      </w:r>
      <w:r w:rsidR="00113CB5" w:rsidRPr="009D48F8">
        <w:rPr>
          <w:szCs w:val="28"/>
          <w:vertAlign w:val="subscript"/>
        </w:rPr>
        <w:t>кс2</w:t>
      </w:r>
      <w:r w:rsidR="00113CB5" w:rsidRPr="009D48F8">
        <w:rPr>
          <w:szCs w:val="28"/>
        </w:rPr>
        <w:t xml:space="preserve"> проводят по индексам М и </w:t>
      </w:r>
      <w:proofErr w:type="gramStart"/>
      <w:r w:rsidR="00113CB5" w:rsidRPr="009D48F8">
        <w:rPr>
          <w:szCs w:val="28"/>
        </w:rPr>
        <w:t>П</w:t>
      </w:r>
      <w:proofErr w:type="gramEnd"/>
      <w:r w:rsidR="00113CB5" w:rsidRPr="009D48F8">
        <w:rPr>
          <w:szCs w:val="28"/>
        </w:rPr>
        <w:t xml:space="preserve"> с поправкой на РСК (</w:t>
      </w:r>
      <w:r w:rsidR="00542981">
        <w:rPr>
          <w:szCs w:val="28"/>
        </w:rPr>
        <w:t>т</w:t>
      </w:r>
      <w:r w:rsidR="00113CB5" w:rsidRPr="009D48F8">
        <w:rPr>
          <w:szCs w:val="28"/>
        </w:rPr>
        <w:t xml:space="preserve">аблица </w:t>
      </w:r>
      <w:r w:rsidR="0066358C" w:rsidRPr="009D48F8">
        <w:rPr>
          <w:szCs w:val="28"/>
        </w:rPr>
        <w:t>5</w:t>
      </w:r>
      <w:r w:rsidR="00113CB5" w:rsidRPr="009D48F8">
        <w:rPr>
          <w:szCs w:val="28"/>
        </w:rPr>
        <w:t xml:space="preserve">). </w:t>
      </w:r>
    </w:p>
    <w:p w:rsidR="00542981" w:rsidRPr="009D48F8" w:rsidRDefault="00542981" w:rsidP="00542981">
      <w:pPr>
        <w:spacing w:after="0" w:line="360" w:lineRule="auto"/>
        <w:ind w:right="-2" w:firstLine="709"/>
        <w:jc w:val="both"/>
        <w:rPr>
          <w:szCs w:val="28"/>
        </w:rPr>
      </w:pPr>
    </w:p>
    <w:p w:rsidR="00542981" w:rsidRDefault="00CC6CC3" w:rsidP="00542981">
      <w:pPr>
        <w:spacing w:after="0" w:line="360" w:lineRule="auto"/>
        <w:ind w:right="-2" w:firstLine="567"/>
        <w:jc w:val="right"/>
        <w:rPr>
          <w:sz w:val="24"/>
          <w:szCs w:val="28"/>
        </w:rPr>
      </w:pPr>
      <w:r w:rsidRPr="00542981">
        <w:rPr>
          <w:sz w:val="24"/>
          <w:szCs w:val="28"/>
        </w:rPr>
        <w:t xml:space="preserve">Таблица </w:t>
      </w:r>
      <w:r w:rsidR="0066358C" w:rsidRPr="00542981">
        <w:rPr>
          <w:sz w:val="24"/>
          <w:szCs w:val="28"/>
        </w:rPr>
        <w:t>4</w:t>
      </w:r>
      <w:r w:rsidR="00542981">
        <w:rPr>
          <w:sz w:val="24"/>
          <w:szCs w:val="28"/>
        </w:rPr>
        <w:t xml:space="preserve"> </w:t>
      </w:r>
    </w:p>
    <w:p w:rsidR="00CC6CC3" w:rsidRPr="00542981" w:rsidRDefault="00CC6CC3" w:rsidP="00542981">
      <w:pPr>
        <w:spacing w:after="0" w:line="360" w:lineRule="auto"/>
        <w:ind w:right="-2"/>
        <w:jc w:val="center"/>
        <w:rPr>
          <w:sz w:val="24"/>
          <w:szCs w:val="28"/>
        </w:rPr>
      </w:pPr>
      <w:r w:rsidRPr="00542981">
        <w:rPr>
          <w:sz w:val="24"/>
          <w:szCs w:val="28"/>
        </w:rPr>
        <w:t xml:space="preserve">Градация значений </w:t>
      </w:r>
      <w:r w:rsidR="00DF2BC3" w:rsidRPr="00542981">
        <w:rPr>
          <w:sz w:val="24"/>
          <w:szCs w:val="28"/>
        </w:rPr>
        <w:t xml:space="preserve">максимальной </w:t>
      </w:r>
      <w:r w:rsidRPr="00542981">
        <w:rPr>
          <w:sz w:val="24"/>
          <w:szCs w:val="28"/>
        </w:rPr>
        <w:t>глубины питтинга для расчета К</w:t>
      </w:r>
      <w:r w:rsidRPr="00542981">
        <w:rPr>
          <w:sz w:val="24"/>
          <w:szCs w:val="28"/>
          <w:vertAlign w:val="subscript"/>
        </w:rPr>
        <w:t>кс</w:t>
      </w:r>
      <w:proofErr w:type="gramStart"/>
      <w:r w:rsidRPr="00542981">
        <w:rPr>
          <w:sz w:val="24"/>
          <w:szCs w:val="28"/>
          <w:vertAlign w:val="subscript"/>
        </w:rPr>
        <w:t>2</w:t>
      </w:r>
      <w:proofErr w:type="gramEnd"/>
      <w:r w:rsidRPr="00542981">
        <w:rPr>
          <w:sz w:val="24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7308"/>
      </w:tblGrid>
      <w:tr w:rsidR="00CC6CC3" w:rsidRPr="00542981" w:rsidTr="00542981">
        <w:trPr>
          <w:trHeight w:val="537"/>
        </w:trPr>
        <w:tc>
          <w:tcPr>
            <w:tcW w:w="1764" w:type="dxa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  <w:vertAlign w:val="subscript"/>
              </w:rPr>
            </w:pPr>
            <w:r w:rsidRPr="00542981">
              <w:rPr>
                <w:sz w:val="24"/>
                <w:szCs w:val="28"/>
              </w:rPr>
              <w:t>Коэффициент питтинга</w:t>
            </w:r>
          </w:p>
        </w:tc>
        <w:tc>
          <w:tcPr>
            <w:tcW w:w="7308" w:type="dxa"/>
            <w:vAlign w:val="center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 xml:space="preserve">Глубина корр. очага, </w:t>
            </w:r>
            <w:proofErr w:type="gramStart"/>
            <w:r w:rsidRPr="00542981">
              <w:rPr>
                <w:sz w:val="24"/>
                <w:szCs w:val="28"/>
              </w:rPr>
              <w:t>мкм</w:t>
            </w:r>
            <w:proofErr w:type="gramEnd"/>
          </w:p>
        </w:tc>
      </w:tr>
      <w:tr w:rsidR="00CC6CC3" w:rsidRPr="00542981" w:rsidTr="00542981">
        <w:trPr>
          <w:trHeight w:val="113"/>
        </w:trPr>
        <w:tc>
          <w:tcPr>
            <w:tcW w:w="1764" w:type="dxa"/>
          </w:tcPr>
          <w:p w:rsidR="00CC6CC3" w:rsidRPr="00542981" w:rsidRDefault="00CC6CC3" w:rsidP="00542981">
            <w:pPr>
              <w:tabs>
                <w:tab w:val="left" w:pos="201"/>
                <w:tab w:val="center" w:pos="828"/>
              </w:tabs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П</w:t>
            </w:r>
            <w:proofErr w:type="gramStart"/>
            <w:r w:rsidRPr="00542981">
              <w:rPr>
                <w:sz w:val="24"/>
                <w:szCs w:val="28"/>
              </w:rPr>
              <w:t>1</w:t>
            </w:r>
            <w:proofErr w:type="gramEnd"/>
          </w:p>
        </w:tc>
        <w:tc>
          <w:tcPr>
            <w:tcW w:w="7308" w:type="dxa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0÷50</w:t>
            </w:r>
          </w:p>
        </w:tc>
      </w:tr>
      <w:tr w:rsidR="00CC6CC3" w:rsidRPr="00542981" w:rsidTr="00542981">
        <w:trPr>
          <w:trHeight w:val="113"/>
        </w:trPr>
        <w:tc>
          <w:tcPr>
            <w:tcW w:w="1764" w:type="dxa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П</w:t>
            </w:r>
            <w:proofErr w:type="gramStart"/>
            <w:r w:rsidRPr="00542981">
              <w:rPr>
                <w:sz w:val="24"/>
                <w:szCs w:val="28"/>
              </w:rPr>
              <w:t>2</w:t>
            </w:r>
            <w:proofErr w:type="gramEnd"/>
          </w:p>
        </w:tc>
        <w:tc>
          <w:tcPr>
            <w:tcW w:w="7308" w:type="dxa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50÷100</w:t>
            </w:r>
          </w:p>
        </w:tc>
      </w:tr>
      <w:tr w:rsidR="00CC6CC3" w:rsidRPr="00542981" w:rsidTr="00542981">
        <w:trPr>
          <w:trHeight w:val="113"/>
        </w:trPr>
        <w:tc>
          <w:tcPr>
            <w:tcW w:w="1764" w:type="dxa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П3</w:t>
            </w:r>
          </w:p>
        </w:tc>
        <w:tc>
          <w:tcPr>
            <w:tcW w:w="7308" w:type="dxa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100÷250</w:t>
            </w:r>
          </w:p>
        </w:tc>
      </w:tr>
      <w:tr w:rsidR="00CC6CC3" w:rsidRPr="00542981" w:rsidTr="00542981">
        <w:trPr>
          <w:trHeight w:val="113"/>
        </w:trPr>
        <w:tc>
          <w:tcPr>
            <w:tcW w:w="1764" w:type="dxa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П</w:t>
            </w:r>
            <w:proofErr w:type="gramStart"/>
            <w:r w:rsidRPr="00542981">
              <w:rPr>
                <w:sz w:val="24"/>
                <w:szCs w:val="28"/>
              </w:rPr>
              <w:t>4</w:t>
            </w:r>
            <w:proofErr w:type="gramEnd"/>
          </w:p>
        </w:tc>
        <w:tc>
          <w:tcPr>
            <w:tcW w:w="7308" w:type="dxa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250÷400</w:t>
            </w:r>
          </w:p>
        </w:tc>
      </w:tr>
      <w:tr w:rsidR="00CC6CC3" w:rsidRPr="00542981" w:rsidTr="00542981">
        <w:trPr>
          <w:trHeight w:val="113"/>
        </w:trPr>
        <w:tc>
          <w:tcPr>
            <w:tcW w:w="1764" w:type="dxa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П5</w:t>
            </w:r>
          </w:p>
        </w:tc>
        <w:tc>
          <w:tcPr>
            <w:tcW w:w="7308" w:type="dxa"/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&gt; 400</w:t>
            </w:r>
          </w:p>
        </w:tc>
      </w:tr>
    </w:tbl>
    <w:p w:rsidR="00CC6CC3" w:rsidRDefault="00CC6CC3" w:rsidP="00542981">
      <w:pPr>
        <w:spacing w:after="0" w:line="360" w:lineRule="auto"/>
        <w:ind w:right="-2"/>
        <w:jc w:val="center"/>
        <w:rPr>
          <w:szCs w:val="28"/>
        </w:rPr>
      </w:pPr>
    </w:p>
    <w:p w:rsidR="00542981" w:rsidRPr="009D48F8" w:rsidRDefault="00542981" w:rsidP="00542981">
      <w:pPr>
        <w:spacing w:after="0" w:line="360" w:lineRule="auto"/>
        <w:ind w:right="-2"/>
        <w:jc w:val="center"/>
        <w:rPr>
          <w:szCs w:val="28"/>
        </w:rPr>
      </w:pPr>
    </w:p>
    <w:p w:rsidR="00542981" w:rsidRDefault="00CC6CC3" w:rsidP="00542981">
      <w:pPr>
        <w:spacing w:after="0" w:line="360" w:lineRule="auto"/>
        <w:ind w:right="-2"/>
        <w:jc w:val="right"/>
        <w:rPr>
          <w:sz w:val="24"/>
          <w:szCs w:val="28"/>
        </w:rPr>
      </w:pPr>
      <w:r w:rsidRPr="00542981">
        <w:rPr>
          <w:sz w:val="24"/>
          <w:szCs w:val="28"/>
        </w:rPr>
        <w:t xml:space="preserve">Таблица </w:t>
      </w:r>
      <w:r w:rsidR="0066358C" w:rsidRPr="00542981">
        <w:rPr>
          <w:sz w:val="24"/>
          <w:szCs w:val="28"/>
        </w:rPr>
        <w:t>5</w:t>
      </w:r>
    </w:p>
    <w:p w:rsidR="00CC6CC3" w:rsidRPr="00542981" w:rsidRDefault="00CC6CC3" w:rsidP="00542981">
      <w:pPr>
        <w:spacing w:after="0" w:line="360" w:lineRule="auto"/>
        <w:ind w:right="-2"/>
        <w:jc w:val="center"/>
        <w:rPr>
          <w:sz w:val="24"/>
          <w:szCs w:val="28"/>
        </w:rPr>
      </w:pPr>
      <w:r w:rsidRPr="00542981">
        <w:rPr>
          <w:sz w:val="24"/>
          <w:szCs w:val="28"/>
        </w:rPr>
        <w:t>Интегральный коррозионный коэффициент К</w:t>
      </w:r>
      <w:r w:rsidRPr="00542981">
        <w:rPr>
          <w:sz w:val="24"/>
          <w:szCs w:val="28"/>
          <w:vertAlign w:val="subscript"/>
        </w:rPr>
        <w:t>кс</w:t>
      </w:r>
      <w:proofErr w:type="gramStart"/>
      <w:r w:rsidRPr="00542981">
        <w:rPr>
          <w:sz w:val="24"/>
          <w:szCs w:val="28"/>
          <w:vertAlign w:val="subscript"/>
        </w:rPr>
        <w:t>2</w:t>
      </w:r>
      <w:proofErr w:type="gramEnd"/>
      <w:r w:rsidRPr="00542981">
        <w:rPr>
          <w:sz w:val="24"/>
          <w:szCs w:val="28"/>
        </w:rPr>
        <w:t>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CC6CC3" w:rsidRPr="00542981" w:rsidTr="00542981"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b/>
                <w:sz w:val="24"/>
                <w:szCs w:val="28"/>
              </w:rPr>
            </w:pPr>
            <w:r w:rsidRPr="00542981">
              <w:rPr>
                <w:b/>
                <w:sz w:val="24"/>
                <w:szCs w:val="28"/>
              </w:rPr>
              <w:t>П</w:t>
            </w:r>
            <w:proofErr w:type="gramStart"/>
            <w:r w:rsidRPr="00542981">
              <w:rPr>
                <w:b/>
                <w:sz w:val="24"/>
                <w:szCs w:val="28"/>
              </w:rPr>
              <w:t>1</w:t>
            </w:r>
            <w:proofErr w:type="gramEnd"/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b/>
                <w:sz w:val="24"/>
                <w:szCs w:val="28"/>
              </w:rPr>
            </w:pPr>
            <w:r w:rsidRPr="00542981">
              <w:rPr>
                <w:b/>
                <w:sz w:val="24"/>
                <w:szCs w:val="28"/>
              </w:rPr>
              <w:t>П</w:t>
            </w:r>
            <w:proofErr w:type="gramStart"/>
            <w:r w:rsidRPr="00542981">
              <w:rPr>
                <w:b/>
                <w:sz w:val="24"/>
                <w:szCs w:val="28"/>
              </w:rPr>
              <w:t>2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b/>
                <w:sz w:val="24"/>
                <w:szCs w:val="28"/>
              </w:rPr>
            </w:pPr>
            <w:r w:rsidRPr="00542981">
              <w:rPr>
                <w:b/>
                <w:sz w:val="24"/>
                <w:szCs w:val="28"/>
              </w:rPr>
              <w:t>П3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b/>
                <w:sz w:val="24"/>
                <w:szCs w:val="28"/>
              </w:rPr>
            </w:pPr>
            <w:r w:rsidRPr="00542981">
              <w:rPr>
                <w:b/>
                <w:sz w:val="24"/>
                <w:szCs w:val="28"/>
              </w:rPr>
              <w:t>П</w:t>
            </w:r>
            <w:proofErr w:type="gramStart"/>
            <w:r w:rsidRPr="00542981">
              <w:rPr>
                <w:b/>
                <w:sz w:val="24"/>
                <w:szCs w:val="28"/>
              </w:rPr>
              <w:t>4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b/>
                <w:sz w:val="24"/>
                <w:szCs w:val="28"/>
              </w:rPr>
            </w:pPr>
            <w:r w:rsidRPr="00542981">
              <w:rPr>
                <w:b/>
                <w:sz w:val="24"/>
                <w:szCs w:val="28"/>
              </w:rPr>
              <w:t>П5</w:t>
            </w:r>
          </w:p>
        </w:tc>
      </w:tr>
      <w:tr w:rsidR="00CC6CC3" w:rsidRPr="00542981" w:rsidTr="00542981"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b/>
                <w:sz w:val="24"/>
                <w:szCs w:val="28"/>
              </w:rPr>
            </w:pPr>
            <w:r w:rsidRPr="00542981">
              <w:rPr>
                <w:b/>
                <w:sz w:val="24"/>
                <w:szCs w:val="28"/>
              </w:rPr>
              <w:t>М</w:t>
            </w:r>
            <w:proofErr w:type="gramStart"/>
            <w:r w:rsidRPr="00542981">
              <w:rPr>
                <w:b/>
                <w:sz w:val="24"/>
                <w:szCs w:val="28"/>
              </w:rPr>
              <w:t>1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1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1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2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2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2</w:t>
            </w:r>
          </w:p>
        </w:tc>
      </w:tr>
      <w:tr w:rsidR="00CC6CC3" w:rsidRPr="00542981" w:rsidTr="00542981"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b/>
                <w:sz w:val="24"/>
                <w:szCs w:val="28"/>
              </w:rPr>
            </w:pPr>
            <w:r w:rsidRPr="00542981">
              <w:rPr>
                <w:b/>
                <w:sz w:val="24"/>
                <w:szCs w:val="28"/>
              </w:rPr>
              <w:t>М</w:t>
            </w:r>
            <w:proofErr w:type="gramStart"/>
            <w:r w:rsidRPr="00542981">
              <w:rPr>
                <w:b/>
                <w:sz w:val="24"/>
                <w:szCs w:val="28"/>
              </w:rPr>
              <w:t>2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2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2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2-3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3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3</w:t>
            </w:r>
          </w:p>
        </w:tc>
      </w:tr>
      <w:tr w:rsidR="00CC6CC3" w:rsidRPr="00542981" w:rsidTr="00542981"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b/>
                <w:sz w:val="24"/>
                <w:szCs w:val="28"/>
              </w:rPr>
            </w:pPr>
            <w:r w:rsidRPr="00542981">
              <w:rPr>
                <w:b/>
                <w:sz w:val="24"/>
                <w:szCs w:val="28"/>
              </w:rPr>
              <w:t>М3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3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3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4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4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4</w:t>
            </w:r>
          </w:p>
        </w:tc>
      </w:tr>
      <w:tr w:rsidR="00CC6CC3" w:rsidRPr="00542981" w:rsidTr="00542981"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b/>
                <w:sz w:val="24"/>
                <w:szCs w:val="28"/>
              </w:rPr>
            </w:pPr>
            <w:r w:rsidRPr="00542981">
              <w:rPr>
                <w:b/>
                <w:sz w:val="24"/>
                <w:szCs w:val="28"/>
              </w:rPr>
              <w:t>М</w:t>
            </w:r>
            <w:proofErr w:type="gramStart"/>
            <w:r w:rsidRPr="00542981">
              <w:rPr>
                <w:b/>
                <w:sz w:val="24"/>
                <w:szCs w:val="28"/>
              </w:rPr>
              <w:t>4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4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4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5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5-6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6</w:t>
            </w:r>
          </w:p>
        </w:tc>
      </w:tr>
      <w:tr w:rsidR="00CC6CC3" w:rsidRPr="00542981" w:rsidTr="00542981"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b/>
                <w:sz w:val="24"/>
                <w:szCs w:val="28"/>
              </w:rPr>
            </w:pPr>
            <w:r w:rsidRPr="00542981">
              <w:rPr>
                <w:b/>
                <w:sz w:val="24"/>
                <w:szCs w:val="28"/>
              </w:rPr>
              <w:t>М5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5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5-6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6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7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CC6CC3" w:rsidRPr="00542981" w:rsidRDefault="00CC6CC3" w:rsidP="00542981">
            <w:pPr>
              <w:spacing w:after="0" w:line="360" w:lineRule="auto"/>
              <w:ind w:right="-2"/>
              <w:jc w:val="center"/>
              <w:rPr>
                <w:sz w:val="24"/>
                <w:szCs w:val="28"/>
              </w:rPr>
            </w:pPr>
            <w:r w:rsidRPr="00542981">
              <w:rPr>
                <w:sz w:val="24"/>
                <w:szCs w:val="28"/>
              </w:rPr>
              <w:t>7</w:t>
            </w:r>
          </w:p>
        </w:tc>
      </w:tr>
    </w:tbl>
    <w:p w:rsidR="00CC6CC3" w:rsidRPr="00542981" w:rsidRDefault="00CC6CC3" w:rsidP="00542981">
      <w:pPr>
        <w:spacing w:after="0"/>
        <w:ind w:right="-2"/>
        <w:jc w:val="both"/>
        <w:rPr>
          <w:sz w:val="22"/>
          <w:szCs w:val="28"/>
        </w:rPr>
      </w:pPr>
      <w:r w:rsidRPr="00542981">
        <w:rPr>
          <w:sz w:val="22"/>
          <w:szCs w:val="28"/>
        </w:rPr>
        <w:t>* При наличии РСК</w:t>
      </w:r>
      <w:r w:rsidR="00DF2BC3" w:rsidRPr="00542981">
        <w:rPr>
          <w:sz w:val="22"/>
          <w:szCs w:val="28"/>
        </w:rPr>
        <w:t xml:space="preserve"> </w:t>
      </w:r>
      <w:r w:rsidRPr="00542981">
        <w:rPr>
          <w:sz w:val="22"/>
          <w:szCs w:val="28"/>
        </w:rPr>
        <w:t>3-</w:t>
      </w:r>
      <w:r w:rsidR="00DF2BC3" w:rsidRPr="00542981">
        <w:rPr>
          <w:sz w:val="22"/>
          <w:szCs w:val="28"/>
        </w:rPr>
        <w:t>5</w:t>
      </w:r>
      <w:r w:rsidRPr="00542981">
        <w:rPr>
          <w:sz w:val="22"/>
          <w:szCs w:val="28"/>
        </w:rPr>
        <w:t xml:space="preserve"> балл индекс К</w:t>
      </w:r>
      <w:r w:rsidRPr="00542981">
        <w:rPr>
          <w:sz w:val="22"/>
          <w:szCs w:val="28"/>
          <w:vertAlign w:val="subscript"/>
        </w:rPr>
        <w:t>кс</w:t>
      </w:r>
      <w:proofErr w:type="gramStart"/>
      <w:r w:rsidRPr="00542981">
        <w:rPr>
          <w:sz w:val="22"/>
          <w:szCs w:val="28"/>
          <w:vertAlign w:val="subscript"/>
        </w:rPr>
        <w:t>2</w:t>
      </w:r>
      <w:proofErr w:type="gramEnd"/>
      <w:r w:rsidRPr="00542981">
        <w:rPr>
          <w:sz w:val="22"/>
          <w:szCs w:val="28"/>
        </w:rPr>
        <w:t xml:space="preserve"> уменьши</w:t>
      </w:r>
      <w:r w:rsidR="00DF2BC3" w:rsidRPr="00542981">
        <w:rPr>
          <w:sz w:val="22"/>
          <w:szCs w:val="28"/>
        </w:rPr>
        <w:t>ть на 1 единицу, при РСК свыше 6</w:t>
      </w:r>
      <w:r w:rsidRPr="00542981">
        <w:rPr>
          <w:sz w:val="22"/>
          <w:szCs w:val="28"/>
        </w:rPr>
        <w:t xml:space="preserve"> балла – на 2 единицы.</w:t>
      </w:r>
    </w:p>
    <w:p w:rsidR="00ED08B9" w:rsidRPr="009D48F8" w:rsidRDefault="00ED08B9" w:rsidP="00542981">
      <w:pPr>
        <w:spacing w:after="0" w:line="360" w:lineRule="auto"/>
        <w:ind w:left="1843" w:right="-2"/>
        <w:rPr>
          <w:szCs w:val="28"/>
        </w:rPr>
      </w:pPr>
    </w:p>
    <w:p w:rsidR="00675987" w:rsidRPr="009D48F8" w:rsidRDefault="001212FB" w:rsidP="00542981">
      <w:pPr>
        <w:spacing w:after="0" w:line="360" w:lineRule="auto"/>
        <w:ind w:right="-2" w:firstLine="709"/>
        <w:jc w:val="both"/>
        <w:rPr>
          <w:szCs w:val="28"/>
        </w:rPr>
      </w:pPr>
      <w:r w:rsidRPr="009D48F8">
        <w:rPr>
          <w:szCs w:val="28"/>
        </w:rPr>
        <w:t xml:space="preserve">Таким образом, </w:t>
      </w:r>
      <w:r w:rsidR="00DD1655" w:rsidRPr="009D48F8">
        <w:rPr>
          <w:szCs w:val="28"/>
        </w:rPr>
        <w:t>при оценке параметров коррозионного разрушения в</w:t>
      </w:r>
      <w:r w:rsidR="0098281B" w:rsidRPr="009D48F8">
        <w:rPr>
          <w:szCs w:val="28"/>
        </w:rPr>
        <w:t xml:space="preserve"> конструкциях</w:t>
      </w:r>
      <w:r w:rsidR="00F929E0" w:rsidRPr="009D48F8">
        <w:rPr>
          <w:szCs w:val="28"/>
        </w:rPr>
        <w:t xml:space="preserve"> </w:t>
      </w:r>
      <w:r w:rsidR="0098281B" w:rsidRPr="009D48F8">
        <w:rPr>
          <w:szCs w:val="28"/>
        </w:rPr>
        <w:t xml:space="preserve">из алюминиевых сплавов </w:t>
      </w:r>
      <w:r w:rsidR="00DD1655" w:rsidRPr="009D48F8">
        <w:rPr>
          <w:szCs w:val="28"/>
        </w:rPr>
        <w:t>(при нарушении защитного слоя покрытия)</w:t>
      </w:r>
      <w:r w:rsidR="0098281B" w:rsidRPr="009D48F8">
        <w:rPr>
          <w:szCs w:val="28"/>
        </w:rPr>
        <w:t xml:space="preserve"> с использованием неразрушающих методов </w:t>
      </w:r>
      <w:proofErr w:type="gramStart"/>
      <w:r w:rsidR="0098281B" w:rsidRPr="009D48F8">
        <w:rPr>
          <w:szCs w:val="28"/>
        </w:rPr>
        <w:t>контроля</w:t>
      </w:r>
      <w:proofErr w:type="gramEnd"/>
      <w:r w:rsidR="0098281B" w:rsidRPr="009D48F8">
        <w:rPr>
          <w:szCs w:val="28"/>
        </w:rPr>
        <w:t xml:space="preserve"> возможно оценить диапазон прочностных потерь в месте разрушения конструкции</w:t>
      </w:r>
      <w:r w:rsidR="00E62158" w:rsidRPr="009D48F8">
        <w:rPr>
          <w:szCs w:val="28"/>
        </w:rPr>
        <w:t>, соответствующих рассчитанному интегральному коэффициенту</w:t>
      </w:r>
      <w:r w:rsidR="0098281B" w:rsidRPr="009D48F8">
        <w:rPr>
          <w:szCs w:val="28"/>
        </w:rPr>
        <w:t xml:space="preserve">. Впоследствии полученная информация послужит основой принятия решения о проведении ремонтных операций, либо замене конструктивного элемента. В целом комплекс данных мероприятий позволит повысить эффективность предупреждающих мер по обнаружению и своевременному ремонту/замене потенциально опасных элементов конструкций, подвергнутых в процессе эксплуатации коррозионному разрушению, которые могут повлиять на снижение несущей способности (ресурса) конструктивного элемента. </w:t>
      </w:r>
    </w:p>
    <w:p w:rsidR="007E3F32" w:rsidRPr="009D48F8" w:rsidRDefault="00655C90" w:rsidP="00542981">
      <w:pPr>
        <w:spacing w:after="0" w:line="360" w:lineRule="auto"/>
        <w:ind w:right="-2" w:firstLine="709"/>
        <w:jc w:val="both"/>
        <w:rPr>
          <w:b/>
          <w:szCs w:val="28"/>
        </w:rPr>
      </w:pPr>
      <w:r>
        <w:rPr>
          <w:b/>
          <w:szCs w:val="28"/>
        </w:rPr>
        <w:t>Выводы</w:t>
      </w:r>
    </w:p>
    <w:p w:rsidR="008C0AB3" w:rsidRPr="009D48F8" w:rsidRDefault="008C0AB3" w:rsidP="00542981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360" w:lineRule="auto"/>
        <w:ind w:left="0" w:right="-2" w:firstLine="709"/>
        <w:jc w:val="both"/>
        <w:rPr>
          <w:szCs w:val="28"/>
        </w:rPr>
      </w:pPr>
      <w:r w:rsidRPr="009D48F8">
        <w:rPr>
          <w:szCs w:val="28"/>
        </w:rPr>
        <w:t xml:space="preserve">Показано, что методика проведения натурно-ускоренных испытаний образцов на атмосферном стенде в горизонтальном положении под навесом с распылением раствора морской соли обуславливает инициирование и ускорение коррозионного процесса в </w:t>
      </w:r>
      <w:r w:rsidR="00655C90" w:rsidRPr="009D48F8">
        <w:rPr>
          <w:szCs w:val="28"/>
        </w:rPr>
        <w:t>~</w:t>
      </w:r>
      <w:r w:rsidRPr="009D48F8">
        <w:rPr>
          <w:szCs w:val="28"/>
        </w:rPr>
        <w:t>4 раза по сравнению с испытаниями в открытой атмосфере</w:t>
      </w:r>
      <w:r w:rsidR="00A35198">
        <w:rPr>
          <w:szCs w:val="28"/>
        </w:rPr>
        <w:t>.</w:t>
      </w:r>
      <w:bookmarkStart w:id="0" w:name="_GoBack"/>
      <w:bookmarkEnd w:id="0"/>
    </w:p>
    <w:p w:rsidR="004015CA" w:rsidRPr="009D48F8" w:rsidRDefault="00342CA1" w:rsidP="00542981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right="-2" w:firstLine="709"/>
        <w:jc w:val="both"/>
        <w:rPr>
          <w:szCs w:val="28"/>
        </w:rPr>
      </w:pPr>
      <w:r w:rsidRPr="009D48F8">
        <w:rPr>
          <w:szCs w:val="28"/>
        </w:rPr>
        <w:t>Разработана методика расчета интегрального коррозионного коэффициента двумя методами: для образцов алюминиевых сплавов после натурных, натурно-ускоренных или имитационных испытаний (метод А) и для конструкций с применением неразрушающих методов контроля (метод Б). По результатам 4х лет натурно-ускоренных испытаний установлены диапазоны потерь механических свойств (</w:t>
      </w:r>
      <w:proofErr w:type="spellStart"/>
      <w:r w:rsidRPr="009D48F8">
        <w:rPr>
          <w:szCs w:val="28"/>
        </w:rPr>
        <w:t>σ</w:t>
      </w:r>
      <w:r w:rsidRPr="009D48F8">
        <w:rPr>
          <w:szCs w:val="28"/>
          <w:vertAlign w:val="subscript"/>
        </w:rPr>
        <w:t>в</w:t>
      </w:r>
      <w:proofErr w:type="spellEnd"/>
      <w:r w:rsidRPr="009D48F8">
        <w:rPr>
          <w:szCs w:val="28"/>
        </w:rPr>
        <w:t>, σ</w:t>
      </w:r>
      <w:r w:rsidRPr="009D48F8">
        <w:rPr>
          <w:szCs w:val="28"/>
          <w:vertAlign w:val="subscript"/>
        </w:rPr>
        <w:t>0,2</w:t>
      </w:r>
      <w:r w:rsidR="00DF2BC3" w:rsidRPr="009D48F8">
        <w:rPr>
          <w:szCs w:val="28"/>
        </w:rPr>
        <w:t>, δ</w:t>
      </w:r>
      <w:r w:rsidRPr="009D48F8">
        <w:rPr>
          <w:szCs w:val="28"/>
        </w:rPr>
        <w:t>), соответствующие индексу интегрального коэффициента по шкале от 1 до 7 для листовых деформируемых алюминиевых сплавов.</w:t>
      </w:r>
    </w:p>
    <w:p w:rsidR="004015CA" w:rsidRPr="009D48F8" w:rsidRDefault="00342CA1" w:rsidP="00542981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360" w:lineRule="auto"/>
        <w:ind w:left="0" w:right="-2" w:firstLine="709"/>
        <w:jc w:val="both"/>
        <w:rPr>
          <w:szCs w:val="28"/>
        </w:rPr>
      </w:pPr>
      <w:r w:rsidRPr="009D48F8">
        <w:rPr>
          <w:szCs w:val="28"/>
        </w:rPr>
        <w:t>Установлено, что наибольшей коррозионной стойкостью после 4х лет испытаний обладают сплавы 1424Т1 и 1913Т3 (К</w:t>
      </w:r>
      <w:proofErr w:type="gramStart"/>
      <w:r w:rsidRPr="009D48F8">
        <w:rPr>
          <w:szCs w:val="28"/>
        </w:rPr>
        <w:t>1</w:t>
      </w:r>
      <w:proofErr w:type="gramEnd"/>
      <w:r w:rsidRPr="009D48F8">
        <w:rPr>
          <w:szCs w:val="28"/>
        </w:rPr>
        <w:t xml:space="preserve"> и К2), средней – </w:t>
      </w:r>
      <w:r w:rsidR="00542981">
        <w:rPr>
          <w:szCs w:val="28"/>
        </w:rPr>
        <w:br/>
      </w:r>
      <w:r w:rsidRPr="009D48F8">
        <w:rPr>
          <w:szCs w:val="28"/>
        </w:rPr>
        <w:t>В-1461Т1, В-1469Т1, В-1341Т1 и В96ц3пчТ12 (К3-5), наименьшей – 1370Т1 и 1441Т1 (К6-К7).</w:t>
      </w:r>
    </w:p>
    <w:p w:rsidR="009D660E" w:rsidRPr="009D48F8" w:rsidRDefault="009D660E" w:rsidP="00542981">
      <w:pPr>
        <w:spacing w:after="0" w:line="360" w:lineRule="auto"/>
        <w:ind w:right="-2"/>
        <w:jc w:val="both"/>
        <w:rPr>
          <w:szCs w:val="28"/>
        </w:rPr>
      </w:pPr>
    </w:p>
    <w:p w:rsidR="00E01BEE" w:rsidRPr="00542981" w:rsidRDefault="00542981" w:rsidP="00542981">
      <w:pPr>
        <w:spacing w:after="0" w:line="360" w:lineRule="auto"/>
        <w:ind w:right="-2" w:firstLine="567"/>
        <w:rPr>
          <w:szCs w:val="28"/>
        </w:rPr>
      </w:pPr>
      <w:r>
        <w:rPr>
          <w:szCs w:val="28"/>
        </w:rPr>
        <w:t>Литература</w:t>
      </w:r>
    </w:p>
    <w:p w:rsidR="00E01BEE" w:rsidRPr="009D48F8" w:rsidRDefault="00E01BEE" w:rsidP="00542981">
      <w:pPr>
        <w:pStyle w:val="ab"/>
        <w:numPr>
          <w:ilvl w:val="0"/>
          <w:numId w:val="3"/>
        </w:numPr>
        <w:tabs>
          <w:tab w:val="left" w:pos="142"/>
          <w:tab w:val="left" w:pos="993"/>
        </w:tabs>
        <w:spacing w:line="360" w:lineRule="auto"/>
        <w:ind w:left="0" w:right="-2" w:firstLine="567"/>
        <w:jc w:val="both"/>
        <w:rPr>
          <w:sz w:val="28"/>
          <w:szCs w:val="28"/>
        </w:rPr>
      </w:pPr>
      <w:r w:rsidRPr="009D48F8">
        <w:rPr>
          <w:sz w:val="28"/>
          <w:szCs w:val="28"/>
        </w:rPr>
        <w:t>Каблов Е.Н., Старцев О.В., Медведев И.М. Обзор зарубежного опыта исследований коррозии и средств защиты от коррозии //Авиационные материалы и технологии. 2015. №2. С. 76–87.</w:t>
      </w:r>
    </w:p>
    <w:p w:rsidR="00E01BEE" w:rsidRPr="009D48F8" w:rsidRDefault="00E01BEE" w:rsidP="00542981">
      <w:pPr>
        <w:pStyle w:val="ab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line="360" w:lineRule="auto"/>
        <w:ind w:left="0" w:right="-2" w:firstLine="567"/>
        <w:jc w:val="both"/>
        <w:rPr>
          <w:sz w:val="28"/>
          <w:szCs w:val="28"/>
        </w:rPr>
      </w:pPr>
      <w:r w:rsidRPr="009D48F8">
        <w:rPr>
          <w:sz w:val="28"/>
          <w:szCs w:val="28"/>
        </w:rPr>
        <w:t>Каблов Е.Н. Инновационные разработки ФГУП «ВИАМ» ГНЦ РФ по реализации «Стратегических направлений развития материалов и технологий их переработки на период до 2030 года» //Авиационные материалы и технологии. 2015. №1 (34). С. 3–33.</w:t>
      </w:r>
    </w:p>
    <w:p w:rsidR="0036033E" w:rsidRPr="009D48F8" w:rsidRDefault="0036033E" w:rsidP="00542981">
      <w:pPr>
        <w:pStyle w:val="ab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line="360" w:lineRule="auto"/>
        <w:ind w:left="0" w:right="-2" w:firstLine="567"/>
        <w:jc w:val="both"/>
        <w:rPr>
          <w:sz w:val="28"/>
          <w:szCs w:val="28"/>
        </w:rPr>
      </w:pPr>
      <w:r w:rsidRPr="009D48F8">
        <w:rPr>
          <w:sz w:val="28"/>
          <w:szCs w:val="28"/>
        </w:rPr>
        <w:t xml:space="preserve">Гриневич А.В., Луценко А.Н., </w:t>
      </w:r>
      <w:r w:rsidR="00B31F3B" w:rsidRPr="009D48F8">
        <w:rPr>
          <w:sz w:val="28"/>
          <w:szCs w:val="28"/>
        </w:rPr>
        <w:t>Каримова С.А. Расчетные характеристики металлических материалов с учетом влажности// Труды ВИАМ. 2014. № 7. С.10.</w:t>
      </w:r>
    </w:p>
    <w:p w:rsidR="00B31F3B" w:rsidRPr="009D48F8" w:rsidRDefault="00E01BEE" w:rsidP="00542981">
      <w:pPr>
        <w:pStyle w:val="ab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line="360" w:lineRule="auto"/>
        <w:ind w:left="0" w:right="-2" w:firstLine="567"/>
        <w:jc w:val="both"/>
        <w:rPr>
          <w:sz w:val="28"/>
          <w:szCs w:val="28"/>
        </w:rPr>
      </w:pPr>
      <w:r w:rsidRPr="009D48F8">
        <w:rPr>
          <w:sz w:val="28"/>
          <w:szCs w:val="28"/>
        </w:rPr>
        <w:t>Курс М.Г., Каримова С.А. Натурно-ускоренные испытания: особенности методики и способы оценки коррозионных характеристик алюминиевых сплавов //Авиационные материалы и технологии. 2014. №1. С. 51–57.</w:t>
      </w:r>
    </w:p>
    <w:p w:rsidR="00242701" w:rsidRPr="009D48F8" w:rsidRDefault="00B31F3B" w:rsidP="00542981">
      <w:pPr>
        <w:pStyle w:val="ab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line="360" w:lineRule="auto"/>
        <w:ind w:left="0" w:right="-2" w:firstLine="567"/>
        <w:jc w:val="both"/>
        <w:rPr>
          <w:sz w:val="28"/>
          <w:szCs w:val="28"/>
        </w:rPr>
      </w:pPr>
      <w:r w:rsidRPr="009D48F8">
        <w:rPr>
          <w:sz w:val="28"/>
          <w:szCs w:val="28"/>
        </w:rPr>
        <w:t>Семенычев В.В. Коррозионная  стойкос</w:t>
      </w:r>
      <w:r w:rsidR="00E02CDB">
        <w:rPr>
          <w:sz w:val="28"/>
          <w:szCs w:val="28"/>
        </w:rPr>
        <w:t xml:space="preserve">ть  листов  сплава  Д16ч.-Т  в морских </w:t>
      </w:r>
      <w:r w:rsidRPr="009D48F8">
        <w:rPr>
          <w:sz w:val="28"/>
          <w:szCs w:val="28"/>
        </w:rPr>
        <w:t>субтропиках // Труды  ВИАМ. 2014. № 7. С.</w:t>
      </w:r>
      <w:r w:rsidR="00F929E0" w:rsidRPr="009D48F8">
        <w:rPr>
          <w:sz w:val="28"/>
          <w:szCs w:val="28"/>
        </w:rPr>
        <w:t>11 (viam-works.ru).</w:t>
      </w:r>
    </w:p>
    <w:p w:rsidR="00242701" w:rsidRPr="009D48F8" w:rsidRDefault="00242701" w:rsidP="00542981">
      <w:pPr>
        <w:pStyle w:val="ab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line="360" w:lineRule="auto"/>
        <w:ind w:left="0" w:right="-2" w:firstLine="567"/>
        <w:jc w:val="both"/>
        <w:rPr>
          <w:sz w:val="28"/>
          <w:szCs w:val="28"/>
        </w:rPr>
      </w:pPr>
      <w:proofErr w:type="spellStart"/>
      <w:r w:rsidRPr="009D48F8">
        <w:rPr>
          <w:sz w:val="28"/>
          <w:szCs w:val="28"/>
        </w:rPr>
        <w:t>Жирнов</w:t>
      </w:r>
      <w:proofErr w:type="spellEnd"/>
      <w:r w:rsidRPr="009D48F8">
        <w:rPr>
          <w:sz w:val="28"/>
          <w:szCs w:val="28"/>
        </w:rPr>
        <w:t xml:space="preserve"> А.Д., Стрекалов П.В., Каримова С.А., </w:t>
      </w:r>
      <w:proofErr w:type="spellStart"/>
      <w:r w:rsidRPr="009D48F8">
        <w:rPr>
          <w:sz w:val="28"/>
          <w:szCs w:val="28"/>
        </w:rPr>
        <w:t>Жиликов</w:t>
      </w:r>
      <w:proofErr w:type="spellEnd"/>
      <w:r w:rsidRPr="009D48F8">
        <w:rPr>
          <w:sz w:val="28"/>
          <w:szCs w:val="28"/>
        </w:rPr>
        <w:t xml:space="preserve"> В.П., </w:t>
      </w:r>
      <w:proofErr w:type="spellStart"/>
      <w:r w:rsidRPr="009D48F8">
        <w:rPr>
          <w:sz w:val="28"/>
          <w:szCs w:val="28"/>
        </w:rPr>
        <w:t>Тарараева</w:t>
      </w:r>
      <w:proofErr w:type="spellEnd"/>
      <w:r w:rsidRPr="009D48F8">
        <w:rPr>
          <w:sz w:val="28"/>
          <w:szCs w:val="28"/>
        </w:rPr>
        <w:t xml:space="preserve"> Т.И., </w:t>
      </w:r>
      <w:proofErr w:type="spellStart"/>
      <w:r w:rsidRPr="009D48F8">
        <w:rPr>
          <w:sz w:val="28"/>
          <w:szCs w:val="28"/>
        </w:rPr>
        <w:t>Мищенков</w:t>
      </w:r>
      <w:proofErr w:type="spellEnd"/>
      <w:r w:rsidRPr="009D48F8">
        <w:rPr>
          <w:sz w:val="28"/>
          <w:szCs w:val="28"/>
        </w:rPr>
        <w:t xml:space="preserve"> Е.Н. Сезонная динамика процесса коррозии металлов на береговой зоне Черного моря // Коррозия: материалы, защита. 2007. № 8. С. 23</w:t>
      </w:r>
      <w:r w:rsidR="00E02CDB">
        <w:rPr>
          <w:sz w:val="28"/>
          <w:szCs w:val="28"/>
        </w:rPr>
        <w:t>–</w:t>
      </w:r>
      <w:r w:rsidRPr="009D48F8">
        <w:rPr>
          <w:sz w:val="28"/>
          <w:szCs w:val="28"/>
        </w:rPr>
        <w:t>29.</w:t>
      </w:r>
    </w:p>
    <w:p w:rsidR="00ED08B9" w:rsidRPr="009D48F8" w:rsidRDefault="00E01BEE" w:rsidP="00542981">
      <w:pPr>
        <w:pStyle w:val="ab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line="360" w:lineRule="auto"/>
        <w:ind w:left="0" w:right="-2" w:firstLine="567"/>
        <w:jc w:val="both"/>
        <w:rPr>
          <w:sz w:val="28"/>
          <w:szCs w:val="28"/>
        </w:rPr>
      </w:pPr>
      <w:r w:rsidRPr="009D48F8">
        <w:rPr>
          <w:sz w:val="28"/>
          <w:szCs w:val="28"/>
        </w:rPr>
        <w:t>Каблов Е.Н., Старцев О.В., Медведев И.М., Панин С.В. Коррозионная агрессивность приморской атмосферы. Ч.1. Факторы влияния (обзор) //Коррозия: материалы, защита. 2013. № 12. С. 6</w:t>
      </w:r>
      <w:r w:rsidR="00E02CDB">
        <w:rPr>
          <w:sz w:val="28"/>
          <w:szCs w:val="28"/>
        </w:rPr>
        <w:t>–</w:t>
      </w:r>
      <w:r w:rsidRPr="009D48F8">
        <w:rPr>
          <w:sz w:val="28"/>
          <w:szCs w:val="28"/>
        </w:rPr>
        <w:t>18.</w:t>
      </w:r>
    </w:p>
    <w:p w:rsidR="00ED08B9" w:rsidRPr="009D48F8" w:rsidRDefault="00ED08B9" w:rsidP="00542981">
      <w:pPr>
        <w:pStyle w:val="ab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line="360" w:lineRule="auto"/>
        <w:ind w:left="0" w:right="-2" w:firstLine="567"/>
        <w:jc w:val="both"/>
        <w:rPr>
          <w:sz w:val="28"/>
          <w:szCs w:val="28"/>
        </w:rPr>
      </w:pPr>
      <w:r w:rsidRPr="009D48F8">
        <w:rPr>
          <w:sz w:val="28"/>
          <w:szCs w:val="28"/>
        </w:rPr>
        <w:t xml:space="preserve">Курс М.Г. Обобщенный коэффициент коррозионной стойкости деформируемых алюминиевых сплавов//В сборнике: Фундаментальные и прикладные исследования коррозии и старения материалов в климатических условиях: проблемы и перспективы. Сборник докладов </w:t>
      </w:r>
      <w:r w:rsidRPr="009D48F8">
        <w:rPr>
          <w:sz w:val="28"/>
          <w:szCs w:val="28"/>
          <w:lang w:val="en-US"/>
        </w:rPr>
        <w:t>II</w:t>
      </w:r>
      <w:r w:rsidRPr="009D48F8">
        <w:rPr>
          <w:sz w:val="28"/>
          <w:szCs w:val="28"/>
        </w:rPr>
        <w:t xml:space="preserve"> Всероссийской научно-технической конференции. ФГУП «ВИАМ». Москва, 2015. С. 16</w:t>
      </w:r>
    </w:p>
    <w:p w:rsidR="007F4364" w:rsidRPr="009D48F8" w:rsidRDefault="00F929E0" w:rsidP="00542981">
      <w:pPr>
        <w:pStyle w:val="ab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line="360" w:lineRule="auto"/>
        <w:ind w:left="0" w:right="-2" w:firstLine="567"/>
        <w:jc w:val="both"/>
        <w:rPr>
          <w:sz w:val="28"/>
          <w:szCs w:val="28"/>
        </w:rPr>
      </w:pPr>
      <w:proofErr w:type="spellStart"/>
      <w:r w:rsidRPr="009D48F8">
        <w:rPr>
          <w:iCs/>
          <w:sz w:val="28"/>
          <w:szCs w:val="28"/>
        </w:rPr>
        <w:t>Исходжанова</w:t>
      </w:r>
      <w:proofErr w:type="spellEnd"/>
      <w:r w:rsidRPr="009D48F8">
        <w:rPr>
          <w:iCs/>
          <w:sz w:val="28"/>
          <w:szCs w:val="28"/>
        </w:rPr>
        <w:t xml:space="preserve"> И.В., Орлов М.Р., Григоренко В.Б., Лаптева М.А. </w:t>
      </w:r>
      <w:r w:rsidRPr="009D48F8">
        <w:rPr>
          <w:bCs/>
          <w:sz w:val="28"/>
          <w:szCs w:val="28"/>
        </w:rPr>
        <w:t xml:space="preserve">Применение метода конфокальной лазерной сканирующей микроскопии для исследования коррозионных повреждений </w:t>
      </w:r>
      <w:r w:rsidRPr="009D48F8">
        <w:rPr>
          <w:sz w:val="28"/>
          <w:szCs w:val="28"/>
        </w:rPr>
        <w:t>//Труды ВИАМ. 2015. № 4. Ст. 11 (viam-works.ru).</w:t>
      </w:r>
    </w:p>
    <w:p w:rsidR="007F4364" w:rsidRPr="009D48F8" w:rsidRDefault="007F4364" w:rsidP="00542981">
      <w:pPr>
        <w:pStyle w:val="ab"/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line="360" w:lineRule="auto"/>
        <w:ind w:left="0" w:right="-2" w:firstLine="567"/>
        <w:jc w:val="both"/>
        <w:rPr>
          <w:sz w:val="28"/>
          <w:szCs w:val="28"/>
        </w:rPr>
      </w:pPr>
      <w:r w:rsidRPr="009D48F8">
        <w:rPr>
          <w:sz w:val="28"/>
          <w:szCs w:val="28"/>
        </w:rPr>
        <w:t>Курс М.Г., Фомина М.А. Исследование закономерностей коррозионного разрушения деформируемых алюминиевых сплавов при лабораторных и натурных испытаниях</w:t>
      </w:r>
      <w:r w:rsidR="00F95326" w:rsidRPr="009D48F8">
        <w:rPr>
          <w:sz w:val="28"/>
          <w:szCs w:val="28"/>
        </w:rPr>
        <w:t>// В сборнике</w:t>
      </w:r>
      <w:r w:rsidRPr="009D48F8">
        <w:rPr>
          <w:sz w:val="28"/>
          <w:szCs w:val="28"/>
        </w:rPr>
        <w:t xml:space="preserve"> </w:t>
      </w:r>
      <w:hyperlink r:id="rId13" w:history="1">
        <w:r w:rsidR="0088369D" w:rsidRPr="009D48F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«Фундаментальные исследования и последние достижения в области литья, деформации, термической обработки и защиты от коррозии алюминиевых сплавов»</w:t>
        </w:r>
      </w:hyperlink>
      <w:r w:rsidR="0088369D" w:rsidRPr="009D48F8">
        <w:rPr>
          <w:sz w:val="28"/>
          <w:szCs w:val="28"/>
        </w:rPr>
        <w:t xml:space="preserve">. </w:t>
      </w:r>
      <w:r w:rsidR="00F95326" w:rsidRPr="009D48F8">
        <w:rPr>
          <w:sz w:val="28"/>
          <w:szCs w:val="28"/>
        </w:rPr>
        <w:t xml:space="preserve">Сборник докладов конференции. ФГУП «ВИАМ». </w:t>
      </w:r>
      <w:r w:rsidR="0088369D" w:rsidRPr="009D48F8">
        <w:rPr>
          <w:sz w:val="28"/>
          <w:szCs w:val="28"/>
        </w:rPr>
        <w:t>Москва, 2015 г.</w:t>
      </w:r>
      <w:r w:rsidR="00F95326" w:rsidRPr="009D48F8">
        <w:rPr>
          <w:sz w:val="28"/>
          <w:szCs w:val="28"/>
        </w:rPr>
        <w:t xml:space="preserve"> С.21.</w:t>
      </w:r>
    </w:p>
    <w:p w:rsidR="00E01BEE" w:rsidRPr="009D48F8" w:rsidRDefault="00E01BEE" w:rsidP="00542981">
      <w:pPr>
        <w:tabs>
          <w:tab w:val="left" w:pos="993"/>
        </w:tabs>
        <w:spacing w:after="0" w:line="360" w:lineRule="auto"/>
        <w:ind w:right="-2" w:firstLine="567"/>
        <w:jc w:val="both"/>
        <w:rPr>
          <w:szCs w:val="28"/>
        </w:rPr>
      </w:pPr>
    </w:p>
    <w:sectPr w:rsidR="00E01BEE" w:rsidRPr="009D48F8" w:rsidSect="009D48F8">
      <w:footerReference w:type="default" r:id="rId14"/>
      <w:pgSz w:w="11906" w:h="16838"/>
      <w:pgMar w:top="1418" w:right="1418" w:bottom="1418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693" w:rsidRDefault="00792693" w:rsidP="009D660E">
      <w:pPr>
        <w:spacing w:after="0" w:line="240" w:lineRule="auto"/>
      </w:pPr>
      <w:r>
        <w:separator/>
      </w:r>
    </w:p>
  </w:endnote>
  <w:endnote w:type="continuationSeparator" w:id="0">
    <w:p w:rsidR="00792693" w:rsidRDefault="00792693" w:rsidP="009D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645929"/>
      <w:docPartObj>
        <w:docPartGallery w:val="Page Numbers (Bottom of Page)"/>
        <w:docPartUnique/>
      </w:docPartObj>
    </w:sdtPr>
    <w:sdtEndPr/>
    <w:sdtContent>
      <w:p w:rsidR="009D48F8" w:rsidRDefault="009D48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198">
          <w:rPr>
            <w:noProof/>
          </w:rPr>
          <w:t>14</w:t>
        </w:r>
        <w:r>
          <w:fldChar w:fldCharType="end"/>
        </w:r>
      </w:p>
    </w:sdtContent>
  </w:sdt>
  <w:p w:rsidR="0036033E" w:rsidRDefault="003603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693" w:rsidRDefault="00792693" w:rsidP="009D660E">
      <w:pPr>
        <w:spacing w:after="0" w:line="240" w:lineRule="auto"/>
      </w:pPr>
      <w:r>
        <w:separator/>
      </w:r>
    </w:p>
  </w:footnote>
  <w:footnote w:type="continuationSeparator" w:id="0">
    <w:p w:rsidR="00792693" w:rsidRDefault="00792693" w:rsidP="009D6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4F9"/>
    <w:multiLevelType w:val="hybridMultilevel"/>
    <w:tmpl w:val="22822FA4"/>
    <w:lvl w:ilvl="0" w:tplc="24B82E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AA9F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F276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EF4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6E50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68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024B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22C8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6D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20363"/>
    <w:multiLevelType w:val="hybridMultilevel"/>
    <w:tmpl w:val="0FDA978E"/>
    <w:lvl w:ilvl="0" w:tplc="9B6E3B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028A"/>
    <w:multiLevelType w:val="hybridMultilevel"/>
    <w:tmpl w:val="0E1CB438"/>
    <w:lvl w:ilvl="0" w:tplc="76587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086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0A5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2C5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CC7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A7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1E5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694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C8F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80AF9"/>
    <w:multiLevelType w:val="hybridMultilevel"/>
    <w:tmpl w:val="1AA0D6F8"/>
    <w:lvl w:ilvl="0" w:tplc="7CA8C8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5697B"/>
    <w:multiLevelType w:val="hybridMultilevel"/>
    <w:tmpl w:val="328C7F60"/>
    <w:lvl w:ilvl="0" w:tplc="0FE87F74">
      <w:start w:val="1"/>
      <w:numFmt w:val="decimal"/>
      <w:lvlText w:val="%1."/>
      <w:lvlJc w:val="left"/>
      <w:pPr>
        <w:ind w:left="7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760"/>
    <w:rsid w:val="000561EA"/>
    <w:rsid w:val="0006024A"/>
    <w:rsid w:val="0009214A"/>
    <w:rsid w:val="00092BB8"/>
    <w:rsid w:val="000C3F4E"/>
    <w:rsid w:val="000C695A"/>
    <w:rsid w:val="000E7554"/>
    <w:rsid w:val="001137FC"/>
    <w:rsid w:val="00113CB5"/>
    <w:rsid w:val="001212FB"/>
    <w:rsid w:val="00122ECD"/>
    <w:rsid w:val="00133B71"/>
    <w:rsid w:val="00147926"/>
    <w:rsid w:val="00162B84"/>
    <w:rsid w:val="001C27E1"/>
    <w:rsid w:val="001D0C62"/>
    <w:rsid w:val="001E2CC4"/>
    <w:rsid w:val="001F1AEA"/>
    <w:rsid w:val="00240A4B"/>
    <w:rsid w:val="00242701"/>
    <w:rsid w:val="00255124"/>
    <w:rsid w:val="00280EA5"/>
    <w:rsid w:val="00284DC9"/>
    <w:rsid w:val="00297408"/>
    <w:rsid w:val="002A7B6F"/>
    <w:rsid w:val="003068E3"/>
    <w:rsid w:val="00317E64"/>
    <w:rsid w:val="00325D3A"/>
    <w:rsid w:val="00332905"/>
    <w:rsid w:val="00342CA1"/>
    <w:rsid w:val="00351DA8"/>
    <w:rsid w:val="0036033E"/>
    <w:rsid w:val="00375124"/>
    <w:rsid w:val="003956F5"/>
    <w:rsid w:val="003B3A75"/>
    <w:rsid w:val="003E103A"/>
    <w:rsid w:val="004015CA"/>
    <w:rsid w:val="004128D4"/>
    <w:rsid w:val="00425DAD"/>
    <w:rsid w:val="0043714A"/>
    <w:rsid w:val="00444961"/>
    <w:rsid w:val="00477D76"/>
    <w:rsid w:val="00487F68"/>
    <w:rsid w:val="00490C47"/>
    <w:rsid w:val="00507EE8"/>
    <w:rsid w:val="00542218"/>
    <w:rsid w:val="00542981"/>
    <w:rsid w:val="005501F7"/>
    <w:rsid w:val="00573215"/>
    <w:rsid w:val="00575364"/>
    <w:rsid w:val="0058402E"/>
    <w:rsid w:val="005A76A8"/>
    <w:rsid w:val="005C1115"/>
    <w:rsid w:val="00645845"/>
    <w:rsid w:val="006547D4"/>
    <w:rsid w:val="00655C90"/>
    <w:rsid w:val="0066358C"/>
    <w:rsid w:val="00675987"/>
    <w:rsid w:val="006818CC"/>
    <w:rsid w:val="0069763D"/>
    <w:rsid w:val="006B58A4"/>
    <w:rsid w:val="006E2B5B"/>
    <w:rsid w:val="006E405B"/>
    <w:rsid w:val="00756B0A"/>
    <w:rsid w:val="00781001"/>
    <w:rsid w:val="0078597B"/>
    <w:rsid w:val="00792693"/>
    <w:rsid w:val="00797AC8"/>
    <w:rsid w:val="007B616F"/>
    <w:rsid w:val="007E3C56"/>
    <w:rsid w:val="007E3F32"/>
    <w:rsid w:val="007E4B09"/>
    <w:rsid w:val="007F4364"/>
    <w:rsid w:val="007F5D61"/>
    <w:rsid w:val="0082560E"/>
    <w:rsid w:val="00834A5D"/>
    <w:rsid w:val="00880789"/>
    <w:rsid w:val="0088369D"/>
    <w:rsid w:val="00892E16"/>
    <w:rsid w:val="008A30C9"/>
    <w:rsid w:val="008A5695"/>
    <w:rsid w:val="008B2926"/>
    <w:rsid w:val="008B746D"/>
    <w:rsid w:val="008C0AB3"/>
    <w:rsid w:val="008D3A3E"/>
    <w:rsid w:val="008F0390"/>
    <w:rsid w:val="008F17F1"/>
    <w:rsid w:val="008F56C8"/>
    <w:rsid w:val="0091781B"/>
    <w:rsid w:val="00950BD1"/>
    <w:rsid w:val="0098281B"/>
    <w:rsid w:val="009A1398"/>
    <w:rsid w:val="009B6250"/>
    <w:rsid w:val="009D48F8"/>
    <w:rsid w:val="009D660E"/>
    <w:rsid w:val="009D7214"/>
    <w:rsid w:val="009F7F8F"/>
    <w:rsid w:val="00A0668D"/>
    <w:rsid w:val="00A13811"/>
    <w:rsid w:val="00A35198"/>
    <w:rsid w:val="00A508E0"/>
    <w:rsid w:val="00A63AF5"/>
    <w:rsid w:val="00AE05C4"/>
    <w:rsid w:val="00B11E86"/>
    <w:rsid w:val="00B14ECB"/>
    <w:rsid w:val="00B2280C"/>
    <w:rsid w:val="00B31F3B"/>
    <w:rsid w:val="00B40760"/>
    <w:rsid w:val="00B60DC2"/>
    <w:rsid w:val="00B65970"/>
    <w:rsid w:val="00B80BEF"/>
    <w:rsid w:val="00BB6E14"/>
    <w:rsid w:val="00BD0D6F"/>
    <w:rsid w:val="00C05912"/>
    <w:rsid w:val="00C1105A"/>
    <w:rsid w:val="00C37EF7"/>
    <w:rsid w:val="00C96EA1"/>
    <w:rsid w:val="00CC6CC3"/>
    <w:rsid w:val="00CE20B7"/>
    <w:rsid w:val="00D41CF6"/>
    <w:rsid w:val="00D640AB"/>
    <w:rsid w:val="00D80535"/>
    <w:rsid w:val="00D81519"/>
    <w:rsid w:val="00DD1655"/>
    <w:rsid w:val="00DF2BC3"/>
    <w:rsid w:val="00DF5515"/>
    <w:rsid w:val="00E00EA7"/>
    <w:rsid w:val="00E01BEE"/>
    <w:rsid w:val="00E02CDB"/>
    <w:rsid w:val="00E43E23"/>
    <w:rsid w:val="00E62158"/>
    <w:rsid w:val="00E6279D"/>
    <w:rsid w:val="00E97449"/>
    <w:rsid w:val="00EA5FFE"/>
    <w:rsid w:val="00EB3954"/>
    <w:rsid w:val="00ED08B9"/>
    <w:rsid w:val="00F00441"/>
    <w:rsid w:val="00F12AB3"/>
    <w:rsid w:val="00F258AB"/>
    <w:rsid w:val="00F57ED5"/>
    <w:rsid w:val="00F64BB9"/>
    <w:rsid w:val="00F929E0"/>
    <w:rsid w:val="00F947FC"/>
    <w:rsid w:val="00F95326"/>
    <w:rsid w:val="00FA3044"/>
    <w:rsid w:val="00FA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9D"/>
  </w:style>
  <w:style w:type="paragraph" w:styleId="1">
    <w:name w:val="heading 1"/>
    <w:basedOn w:val="a"/>
    <w:next w:val="a"/>
    <w:link w:val="10"/>
    <w:autoRedefine/>
    <w:uiPriority w:val="9"/>
    <w:qFormat/>
    <w:rsid w:val="003956F5"/>
    <w:pPr>
      <w:keepNext/>
      <w:keepLines/>
      <w:spacing w:after="0" w:line="360" w:lineRule="auto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0BD1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6F5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950BD1"/>
    <w:rPr>
      <w:rFonts w:eastAsiaTheme="majorEastAsia" w:cstheme="majorBidi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80E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660E"/>
  </w:style>
  <w:style w:type="paragraph" w:styleId="a6">
    <w:name w:val="footer"/>
    <w:basedOn w:val="a"/>
    <w:link w:val="a7"/>
    <w:uiPriority w:val="99"/>
    <w:unhideWhenUsed/>
    <w:rsid w:val="009D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660E"/>
  </w:style>
  <w:style w:type="paragraph" w:styleId="a8">
    <w:name w:val="Normal (Web)"/>
    <w:basedOn w:val="a"/>
    <w:uiPriority w:val="99"/>
    <w:semiHidden/>
    <w:unhideWhenUsed/>
    <w:rsid w:val="00550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0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37F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3956F5"/>
    <w:pPr>
      <w:keepNext/>
      <w:keepLines/>
      <w:spacing w:after="0" w:line="360" w:lineRule="auto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0BD1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6F5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950BD1"/>
    <w:rPr>
      <w:rFonts w:eastAsiaTheme="majorEastAsia" w:cstheme="majorBidi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80E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660E"/>
  </w:style>
  <w:style w:type="paragraph" w:styleId="a6">
    <w:name w:val="footer"/>
    <w:basedOn w:val="a"/>
    <w:link w:val="a7"/>
    <w:uiPriority w:val="99"/>
    <w:unhideWhenUsed/>
    <w:rsid w:val="009D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660E"/>
  </w:style>
  <w:style w:type="paragraph" w:styleId="a8">
    <w:name w:val="Normal (Web)"/>
    <w:basedOn w:val="a"/>
    <w:uiPriority w:val="99"/>
    <w:semiHidden/>
    <w:unhideWhenUsed/>
    <w:rsid w:val="00550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0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37F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825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8244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8308850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1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MG@viam.ru" TargetMode="External"/><Relationship Id="rId13" Type="http://schemas.openxmlformats.org/officeDocument/2006/relationships/hyperlink" Target="http://conf.viam.ru/?id_conf=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s_mg\Documents\&#1084;&#1086;&#1080;%20&#1089;&#1090;&#1072;&#1090;&#1100;&#1080;\&#1087;&#1086;%20&#1089;&#1090;&#1088;&#1072;&#1090;&#1077;&#1075;&#1080;&#1095;&#1077;&#1089;&#1082;&#1086;&#1084;&#1091;%20&#1085;&#1072;&#1087;&#1088;&#1072;&#1074;&#1083;&#1077;&#1085;&#1080;&#1102;%2018\&#1075;&#1088;&#1072;&#1092;&#1080;&#1082;&#1080;%20&#1087;&#1077;&#1088;&#1077;&#1089;&#1090;&#1088;&#1086;&#1077;&#1085;&#1085;&#1099;&#1077;%20&#1074;%20&#1086;&#1090;&#1095;&#1077;&#1090;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s_mg\Documents\&#1044;\&#1075;&#1088;&#1072;&#1092;&#1080;&#1082;&#1080;\&#1087;&#1086;&#1090;&#1077;&#1088;&#1080;%20&#1084;&#1077;&#1093;&#1072;&#1085;&#1080;&#1082;&#1072;%204%20&#1075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kurs_mg\Documents\&#1044;\&#1075;&#1088;&#1072;&#1092;&#1080;&#1082;&#1080;\&#1084;&#1077;&#1093;&#1072;&#1085;&#1080;&#1082;&#1072;-&#1082;&#1086;&#1101;&#1092;!!!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079396325459325"/>
          <c:y val="5.1431602046146378E-2"/>
          <c:w val="0.87492957130358895"/>
          <c:h val="0.566921843102945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МКК!$M$154</c:f>
              <c:strCache>
                <c:ptCount val="1"/>
                <c:pt idx="0">
                  <c:v>МКК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multiLvlStrRef>
              <c:f>МКК!$K$155:$L$170</c:f>
              <c:multiLvlStrCache>
                <c:ptCount val="16"/>
                <c:lvl>
                  <c:pt idx="0">
                    <c:v>без облива</c:v>
                  </c:pt>
                  <c:pt idx="1">
                    <c:v>с обливом</c:v>
                  </c:pt>
                  <c:pt idx="2">
                    <c:v>без облива</c:v>
                  </c:pt>
                  <c:pt idx="3">
                    <c:v>с обливом</c:v>
                  </c:pt>
                  <c:pt idx="4">
                    <c:v>без облива</c:v>
                  </c:pt>
                  <c:pt idx="5">
                    <c:v>с обливом</c:v>
                  </c:pt>
                  <c:pt idx="6">
                    <c:v>без облива</c:v>
                  </c:pt>
                  <c:pt idx="7">
                    <c:v>с обливом</c:v>
                  </c:pt>
                  <c:pt idx="8">
                    <c:v>без облива</c:v>
                  </c:pt>
                  <c:pt idx="9">
                    <c:v>с обливом</c:v>
                  </c:pt>
                  <c:pt idx="10">
                    <c:v>без облива</c:v>
                  </c:pt>
                  <c:pt idx="11">
                    <c:v>с обливом</c:v>
                  </c:pt>
                  <c:pt idx="12">
                    <c:v>без облива</c:v>
                  </c:pt>
                  <c:pt idx="13">
                    <c:v>с обливом</c:v>
                  </c:pt>
                  <c:pt idx="14">
                    <c:v>без облива</c:v>
                  </c:pt>
                  <c:pt idx="15">
                    <c:v>с обливом</c:v>
                  </c:pt>
                </c:lvl>
                <c:lvl>
                  <c:pt idx="0">
                    <c:v>В-1469</c:v>
                  </c:pt>
                  <c:pt idx="2">
                    <c:v>В-1461</c:v>
                  </c:pt>
                  <c:pt idx="4">
                    <c:v>1441</c:v>
                  </c:pt>
                  <c:pt idx="6">
                    <c:v>В-1341</c:v>
                  </c:pt>
                  <c:pt idx="8">
                    <c:v>1370</c:v>
                  </c:pt>
                  <c:pt idx="10">
                    <c:v>В96ц3пч</c:v>
                  </c:pt>
                  <c:pt idx="12">
                    <c:v>1424</c:v>
                  </c:pt>
                  <c:pt idx="14">
                    <c:v>1913</c:v>
                  </c:pt>
                </c:lvl>
              </c:multiLvlStrCache>
            </c:multiLvlStrRef>
          </c:cat>
          <c:val>
            <c:numRef>
              <c:f>МКК!$M$155:$M$170</c:f>
              <c:numCache>
                <c:formatCode>General</c:formatCode>
                <c:ptCount val="16"/>
                <c:pt idx="0">
                  <c:v>150</c:v>
                </c:pt>
                <c:pt idx="1">
                  <c:v>190</c:v>
                </c:pt>
                <c:pt idx="2">
                  <c:v>110</c:v>
                </c:pt>
                <c:pt idx="3">
                  <c:v>130</c:v>
                </c:pt>
                <c:pt idx="4">
                  <c:v>140</c:v>
                </c:pt>
                <c:pt idx="5">
                  <c:v>450</c:v>
                </c:pt>
                <c:pt idx="6">
                  <c:v>160</c:v>
                </c:pt>
                <c:pt idx="7">
                  <c:v>120</c:v>
                </c:pt>
                <c:pt idx="8">
                  <c:v>400</c:v>
                </c:pt>
                <c:pt idx="9">
                  <c:v>400</c:v>
                </c:pt>
                <c:pt idx="10">
                  <c:v>180</c:v>
                </c:pt>
                <c:pt idx="11">
                  <c:v>210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1"/>
          <c:order val="1"/>
          <c:tx>
            <c:strRef>
              <c:f>МКК!$N$154</c:f>
              <c:strCache>
                <c:ptCount val="1"/>
                <c:pt idx="0">
                  <c:v>питтинг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cat>
            <c:multiLvlStrRef>
              <c:f>МКК!$K$155:$L$170</c:f>
              <c:multiLvlStrCache>
                <c:ptCount val="16"/>
                <c:lvl>
                  <c:pt idx="0">
                    <c:v>без облива</c:v>
                  </c:pt>
                  <c:pt idx="1">
                    <c:v>с обливом</c:v>
                  </c:pt>
                  <c:pt idx="2">
                    <c:v>без облива</c:v>
                  </c:pt>
                  <c:pt idx="3">
                    <c:v>с обливом</c:v>
                  </c:pt>
                  <c:pt idx="4">
                    <c:v>без облива</c:v>
                  </c:pt>
                  <c:pt idx="5">
                    <c:v>с обливом</c:v>
                  </c:pt>
                  <c:pt idx="6">
                    <c:v>без облива</c:v>
                  </c:pt>
                  <c:pt idx="7">
                    <c:v>с обливом</c:v>
                  </c:pt>
                  <c:pt idx="8">
                    <c:v>без облива</c:v>
                  </c:pt>
                  <c:pt idx="9">
                    <c:v>с обливом</c:v>
                  </c:pt>
                  <c:pt idx="10">
                    <c:v>без облива</c:v>
                  </c:pt>
                  <c:pt idx="11">
                    <c:v>с обливом</c:v>
                  </c:pt>
                  <c:pt idx="12">
                    <c:v>без облива</c:v>
                  </c:pt>
                  <c:pt idx="13">
                    <c:v>с обливом</c:v>
                  </c:pt>
                  <c:pt idx="14">
                    <c:v>без облива</c:v>
                  </c:pt>
                  <c:pt idx="15">
                    <c:v>с обливом</c:v>
                  </c:pt>
                </c:lvl>
                <c:lvl>
                  <c:pt idx="0">
                    <c:v>В-1469</c:v>
                  </c:pt>
                  <c:pt idx="2">
                    <c:v>В-1461</c:v>
                  </c:pt>
                  <c:pt idx="4">
                    <c:v>1441</c:v>
                  </c:pt>
                  <c:pt idx="6">
                    <c:v>В-1341</c:v>
                  </c:pt>
                  <c:pt idx="8">
                    <c:v>1370</c:v>
                  </c:pt>
                  <c:pt idx="10">
                    <c:v>В96ц3пч</c:v>
                  </c:pt>
                  <c:pt idx="12">
                    <c:v>1424</c:v>
                  </c:pt>
                  <c:pt idx="14">
                    <c:v>1913</c:v>
                  </c:pt>
                </c:lvl>
              </c:multiLvlStrCache>
            </c:multiLvlStrRef>
          </c:cat>
          <c:val>
            <c:numRef>
              <c:f>МКК!$N$155:$N$170</c:f>
              <c:numCache>
                <c:formatCode>General</c:formatCode>
                <c:ptCount val="16"/>
                <c:pt idx="0">
                  <c:v>216</c:v>
                </c:pt>
                <c:pt idx="1">
                  <c:v>261</c:v>
                </c:pt>
                <c:pt idx="2">
                  <c:v>87</c:v>
                </c:pt>
                <c:pt idx="3">
                  <c:v>128</c:v>
                </c:pt>
                <c:pt idx="4">
                  <c:v>35</c:v>
                </c:pt>
                <c:pt idx="5">
                  <c:v>200</c:v>
                </c:pt>
                <c:pt idx="6">
                  <c:v>149</c:v>
                </c:pt>
                <c:pt idx="7">
                  <c:v>198</c:v>
                </c:pt>
                <c:pt idx="8">
                  <c:v>235</c:v>
                </c:pt>
                <c:pt idx="9">
                  <c:v>273</c:v>
                </c:pt>
                <c:pt idx="10">
                  <c:v>337</c:v>
                </c:pt>
                <c:pt idx="11">
                  <c:v>360</c:v>
                </c:pt>
                <c:pt idx="12">
                  <c:v>168</c:v>
                </c:pt>
                <c:pt idx="13">
                  <c:v>159</c:v>
                </c:pt>
                <c:pt idx="14">
                  <c:v>281</c:v>
                </c:pt>
                <c:pt idx="15">
                  <c:v>291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961024"/>
        <c:axId val="46962560"/>
      </c:barChart>
      <c:catAx>
        <c:axId val="46961024"/>
        <c:scaling>
          <c:orientation val="minMax"/>
        </c:scaling>
        <c:delete val="0"/>
        <c:axPos val="b"/>
        <c:majorTickMark val="out"/>
        <c:minorTickMark val="none"/>
        <c:tickLblPos val="nextTo"/>
        <c:crossAx val="46962560"/>
        <c:crosses val="autoZero"/>
        <c:auto val="1"/>
        <c:lblAlgn val="ctr"/>
        <c:lblOffset val="100"/>
        <c:noMultiLvlLbl val="0"/>
      </c:catAx>
      <c:valAx>
        <c:axId val="469625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глубина, мкм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696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72353455818192"/>
          <c:y val="5.9571115111653396E-2"/>
          <c:w val="0.13946522309711307"/>
          <c:h val="0.15717055790459666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143549364021825E-2"/>
          <c:y val="3.8545767787823419E-2"/>
          <c:w val="0.79966161922067525"/>
          <c:h val="0.641686324550077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 (2)'!$L$55</c:f>
              <c:strCache>
                <c:ptCount val="1"/>
                <c:pt idx="0">
                  <c:v>σВ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multiLvlStrRef>
              <c:f>'Лист1 (2)'!$J$56:$K$71</c:f>
              <c:multiLvlStrCache>
                <c:ptCount val="16"/>
                <c:lvl>
                  <c:pt idx="0">
                    <c:v>без облива</c:v>
                  </c:pt>
                  <c:pt idx="1">
                    <c:v>с обливом </c:v>
                  </c:pt>
                  <c:pt idx="2">
                    <c:v>без облива</c:v>
                  </c:pt>
                  <c:pt idx="3">
                    <c:v>с обливом </c:v>
                  </c:pt>
                  <c:pt idx="4">
                    <c:v>без облива</c:v>
                  </c:pt>
                  <c:pt idx="5">
                    <c:v>с обливом </c:v>
                  </c:pt>
                  <c:pt idx="6">
                    <c:v>без облива</c:v>
                  </c:pt>
                  <c:pt idx="7">
                    <c:v>с обливом </c:v>
                  </c:pt>
                  <c:pt idx="8">
                    <c:v>без облива</c:v>
                  </c:pt>
                  <c:pt idx="9">
                    <c:v>с обливом </c:v>
                  </c:pt>
                  <c:pt idx="10">
                    <c:v>без облива</c:v>
                  </c:pt>
                  <c:pt idx="11">
                    <c:v>с обливом </c:v>
                  </c:pt>
                  <c:pt idx="12">
                    <c:v>без облива</c:v>
                  </c:pt>
                  <c:pt idx="13">
                    <c:v>с обливом </c:v>
                  </c:pt>
                  <c:pt idx="14">
                    <c:v>без облива</c:v>
                  </c:pt>
                  <c:pt idx="15">
                    <c:v>с обливом </c:v>
                  </c:pt>
                </c:lvl>
                <c:lvl>
                  <c:pt idx="0">
                    <c:v>1424</c:v>
                  </c:pt>
                  <c:pt idx="2">
                    <c:v>В-1469</c:v>
                  </c:pt>
                  <c:pt idx="4">
                    <c:v>В-1461</c:v>
                  </c:pt>
                  <c:pt idx="6">
                    <c:v>1441</c:v>
                  </c:pt>
                  <c:pt idx="8">
                    <c:v>В-1341</c:v>
                  </c:pt>
                  <c:pt idx="10">
                    <c:v>1370</c:v>
                  </c:pt>
                  <c:pt idx="12">
                    <c:v>1913</c:v>
                  </c:pt>
                  <c:pt idx="14">
                    <c:v>В96ц-3пч</c:v>
                  </c:pt>
                </c:lvl>
              </c:multiLvlStrCache>
            </c:multiLvlStrRef>
          </c:cat>
          <c:val>
            <c:numRef>
              <c:f>'Лист1 (2)'!$L$56:$L$71</c:f>
              <c:numCache>
                <c:formatCode>General</c:formatCode>
                <c:ptCount val="16"/>
                <c:pt idx="0">
                  <c:v>4.0999999999999996</c:v>
                </c:pt>
                <c:pt idx="1">
                  <c:v>13.9</c:v>
                </c:pt>
                <c:pt idx="2">
                  <c:v>5.8</c:v>
                </c:pt>
                <c:pt idx="3">
                  <c:v>13.5</c:v>
                </c:pt>
                <c:pt idx="4">
                  <c:v>11.72</c:v>
                </c:pt>
                <c:pt idx="5">
                  <c:v>12.2</c:v>
                </c:pt>
                <c:pt idx="6">
                  <c:v>15.72</c:v>
                </c:pt>
                <c:pt idx="7">
                  <c:v>34.39</c:v>
                </c:pt>
                <c:pt idx="8">
                  <c:v>13.870000000000006</c:v>
                </c:pt>
                <c:pt idx="9">
                  <c:v>14.23</c:v>
                </c:pt>
                <c:pt idx="10">
                  <c:v>16.73</c:v>
                </c:pt>
                <c:pt idx="11">
                  <c:v>21.06</c:v>
                </c:pt>
                <c:pt idx="12">
                  <c:v>5.78</c:v>
                </c:pt>
                <c:pt idx="13">
                  <c:v>5.55</c:v>
                </c:pt>
                <c:pt idx="14">
                  <c:v>10.91</c:v>
                </c:pt>
                <c:pt idx="15">
                  <c:v>15.4</c:v>
                </c:pt>
              </c:numCache>
            </c:numRef>
          </c:val>
        </c:ser>
        <c:ser>
          <c:idx val="1"/>
          <c:order val="1"/>
          <c:tx>
            <c:strRef>
              <c:f>'Лист1 (2)'!$M$55</c:f>
              <c:strCache>
                <c:ptCount val="1"/>
                <c:pt idx="0">
                  <c:v>σ0.2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>
                  <a:lumMod val="50000"/>
                </a:schemeClr>
              </a:bgClr>
            </a:pattFill>
          </c:spPr>
          <c:invertIfNegative val="0"/>
          <c:cat>
            <c:multiLvlStrRef>
              <c:f>'Лист1 (2)'!$J$56:$K$71</c:f>
              <c:multiLvlStrCache>
                <c:ptCount val="16"/>
                <c:lvl>
                  <c:pt idx="0">
                    <c:v>без облива</c:v>
                  </c:pt>
                  <c:pt idx="1">
                    <c:v>с обливом </c:v>
                  </c:pt>
                  <c:pt idx="2">
                    <c:v>без облива</c:v>
                  </c:pt>
                  <c:pt idx="3">
                    <c:v>с обливом </c:v>
                  </c:pt>
                  <c:pt idx="4">
                    <c:v>без облива</c:v>
                  </c:pt>
                  <c:pt idx="5">
                    <c:v>с обливом </c:v>
                  </c:pt>
                  <c:pt idx="6">
                    <c:v>без облива</c:v>
                  </c:pt>
                  <c:pt idx="7">
                    <c:v>с обливом </c:v>
                  </c:pt>
                  <c:pt idx="8">
                    <c:v>без облива</c:v>
                  </c:pt>
                  <c:pt idx="9">
                    <c:v>с обливом </c:v>
                  </c:pt>
                  <c:pt idx="10">
                    <c:v>без облива</c:v>
                  </c:pt>
                  <c:pt idx="11">
                    <c:v>с обливом </c:v>
                  </c:pt>
                  <c:pt idx="12">
                    <c:v>без облива</c:v>
                  </c:pt>
                  <c:pt idx="13">
                    <c:v>с обливом </c:v>
                  </c:pt>
                  <c:pt idx="14">
                    <c:v>без облива</c:v>
                  </c:pt>
                  <c:pt idx="15">
                    <c:v>с обливом </c:v>
                  </c:pt>
                </c:lvl>
                <c:lvl>
                  <c:pt idx="0">
                    <c:v>1424</c:v>
                  </c:pt>
                  <c:pt idx="2">
                    <c:v>В-1469</c:v>
                  </c:pt>
                  <c:pt idx="4">
                    <c:v>В-1461</c:v>
                  </c:pt>
                  <c:pt idx="6">
                    <c:v>1441</c:v>
                  </c:pt>
                  <c:pt idx="8">
                    <c:v>В-1341</c:v>
                  </c:pt>
                  <c:pt idx="10">
                    <c:v>1370</c:v>
                  </c:pt>
                  <c:pt idx="12">
                    <c:v>1913</c:v>
                  </c:pt>
                  <c:pt idx="14">
                    <c:v>В96ц-3пч</c:v>
                  </c:pt>
                </c:lvl>
              </c:multiLvlStrCache>
            </c:multiLvlStrRef>
          </c:cat>
          <c:val>
            <c:numRef>
              <c:f>'Лист1 (2)'!$M$56:$M$71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2.7</c:v>
                </c:pt>
                <c:pt idx="3">
                  <c:v>10.6</c:v>
                </c:pt>
                <c:pt idx="4">
                  <c:v>0</c:v>
                </c:pt>
                <c:pt idx="5">
                  <c:v>12.1</c:v>
                </c:pt>
                <c:pt idx="6">
                  <c:v>7.8</c:v>
                </c:pt>
                <c:pt idx="7">
                  <c:v>13.4</c:v>
                </c:pt>
                <c:pt idx="8">
                  <c:v>9.8000000000000007</c:v>
                </c:pt>
                <c:pt idx="9">
                  <c:v>10.8</c:v>
                </c:pt>
                <c:pt idx="10">
                  <c:v>8.93</c:v>
                </c:pt>
                <c:pt idx="11">
                  <c:v>13.66</c:v>
                </c:pt>
                <c:pt idx="12">
                  <c:v>0</c:v>
                </c:pt>
                <c:pt idx="13">
                  <c:v>0</c:v>
                </c:pt>
                <c:pt idx="14">
                  <c:v>10</c:v>
                </c:pt>
                <c:pt idx="15">
                  <c:v>14.3</c:v>
                </c:pt>
              </c:numCache>
            </c:numRef>
          </c:val>
        </c:ser>
        <c:ser>
          <c:idx val="2"/>
          <c:order val="2"/>
          <c:tx>
            <c:strRef>
              <c:f>'Лист1 (2)'!$N$55</c:f>
              <c:strCache>
                <c:ptCount val="1"/>
                <c:pt idx="0">
                  <c:v>δ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>
                  <a:lumMod val="85000"/>
                  <a:lumOff val="15000"/>
                </a:schemeClr>
              </a:solidFill>
            </a:ln>
          </c:spPr>
          <c:invertIfNegative val="0"/>
          <c:cat>
            <c:multiLvlStrRef>
              <c:f>'Лист1 (2)'!$J$56:$K$71</c:f>
              <c:multiLvlStrCache>
                <c:ptCount val="16"/>
                <c:lvl>
                  <c:pt idx="0">
                    <c:v>без облива</c:v>
                  </c:pt>
                  <c:pt idx="1">
                    <c:v>с обливом </c:v>
                  </c:pt>
                  <c:pt idx="2">
                    <c:v>без облива</c:v>
                  </c:pt>
                  <c:pt idx="3">
                    <c:v>с обливом </c:v>
                  </c:pt>
                  <c:pt idx="4">
                    <c:v>без облива</c:v>
                  </c:pt>
                  <c:pt idx="5">
                    <c:v>с обливом </c:v>
                  </c:pt>
                  <c:pt idx="6">
                    <c:v>без облива</c:v>
                  </c:pt>
                  <c:pt idx="7">
                    <c:v>с обливом </c:v>
                  </c:pt>
                  <c:pt idx="8">
                    <c:v>без облива</c:v>
                  </c:pt>
                  <c:pt idx="9">
                    <c:v>с обливом </c:v>
                  </c:pt>
                  <c:pt idx="10">
                    <c:v>без облива</c:v>
                  </c:pt>
                  <c:pt idx="11">
                    <c:v>с обливом </c:v>
                  </c:pt>
                  <c:pt idx="12">
                    <c:v>без облива</c:v>
                  </c:pt>
                  <c:pt idx="13">
                    <c:v>с обливом </c:v>
                  </c:pt>
                  <c:pt idx="14">
                    <c:v>без облива</c:v>
                  </c:pt>
                  <c:pt idx="15">
                    <c:v>с обливом </c:v>
                  </c:pt>
                </c:lvl>
                <c:lvl>
                  <c:pt idx="0">
                    <c:v>1424</c:v>
                  </c:pt>
                  <c:pt idx="2">
                    <c:v>В-1469</c:v>
                  </c:pt>
                  <c:pt idx="4">
                    <c:v>В-1461</c:v>
                  </c:pt>
                  <c:pt idx="6">
                    <c:v>1441</c:v>
                  </c:pt>
                  <c:pt idx="8">
                    <c:v>В-1341</c:v>
                  </c:pt>
                  <c:pt idx="10">
                    <c:v>1370</c:v>
                  </c:pt>
                  <c:pt idx="12">
                    <c:v>1913</c:v>
                  </c:pt>
                  <c:pt idx="14">
                    <c:v>В96ц-3пч</c:v>
                  </c:pt>
                </c:lvl>
              </c:multiLvlStrCache>
            </c:multiLvlStrRef>
          </c:cat>
          <c:val>
            <c:numRef>
              <c:f>'Лист1 (2)'!$N$56:$N$71</c:f>
              <c:numCache>
                <c:formatCode>General</c:formatCode>
                <c:ptCount val="16"/>
                <c:pt idx="0">
                  <c:v>68.400000000000006</c:v>
                </c:pt>
                <c:pt idx="1">
                  <c:v>78.2</c:v>
                </c:pt>
                <c:pt idx="2">
                  <c:v>42.4</c:v>
                </c:pt>
                <c:pt idx="3">
                  <c:v>64.7</c:v>
                </c:pt>
                <c:pt idx="4">
                  <c:v>50.3</c:v>
                </c:pt>
                <c:pt idx="5">
                  <c:v>45.14</c:v>
                </c:pt>
                <c:pt idx="6">
                  <c:v>35.96</c:v>
                </c:pt>
                <c:pt idx="7">
                  <c:v>89.81</c:v>
                </c:pt>
                <c:pt idx="8">
                  <c:v>58.82</c:v>
                </c:pt>
                <c:pt idx="9">
                  <c:v>73.239999999999995</c:v>
                </c:pt>
                <c:pt idx="10">
                  <c:v>86.09</c:v>
                </c:pt>
                <c:pt idx="11">
                  <c:v>89.22</c:v>
                </c:pt>
                <c:pt idx="12">
                  <c:v>66.410000000000025</c:v>
                </c:pt>
                <c:pt idx="13">
                  <c:v>42.52</c:v>
                </c:pt>
                <c:pt idx="14">
                  <c:v>93.66</c:v>
                </c:pt>
                <c:pt idx="15">
                  <c:v>85.4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054016"/>
        <c:axId val="106055552"/>
      </c:barChart>
      <c:catAx>
        <c:axId val="106054016"/>
        <c:scaling>
          <c:orientation val="minMax"/>
        </c:scaling>
        <c:delete val="0"/>
        <c:axPos val="b"/>
        <c:majorTickMark val="out"/>
        <c:minorTickMark val="none"/>
        <c:tickLblPos val="nextTo"/>
        <c:crossAx val="106055552"/>
        <c:crosses val="autoZero"/>
        <c:auto val="1"/>
        <c:lblAlgn val="ctr"/>
        <c:lblOffset val="100"/>
        <c:noMultiLvlLbl val="0"/>
      </c:catAx>
      <c:valAx>
        <c:axId val="106055552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потери механических свойств, %</a:t>
                </a:r>
              </a:p>
            </c:rich>
          </c:tx>
          <c:layout>
            <c:manualLayout>
              <c:xMode val="edge"/>
              <c:yMode val="edge"/>
              <c:x val="2.0512820512820543E-3"/>
              <c:y val="5.788873489589480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6054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749338429236802"/>
          <c:y val="0.25166199275969331"/>
          <c:w val="9.0198909751665668E-2"/>
          <c:h val="0.2531140814008254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643313324408487E-2"/>
          <c:y val="4.3250621527154719E-2"/>
          <c:w val="0.79270277643780318"/>
          <c:h val="0.8240988431389696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'вариант 2'!$B$1</c:f>
              <c:strCache>
                <c:ptCount val="1"/>
                <c:pt idx="0">
                  <c:v>σВ</c:v>
                </c:pt>
              </c:strCache>
            </c:strRef>
          </c:tx>
          <c:spPr>
            <a:ln>
              <a:noFill/>
            </a:ln>
          </c:spPr>
          <c:marker>
            <c:symbol val="square"/>
            <c:size val="5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0.11408838745152682"/>
                  <c:y val="0.12122131789989359"/>
                </c:manualLayout>
              </c:layout>
              <c:numFmt formatCode="General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</c:trendlineLbl>
          </c:trendline>
          <c:errBars>
            <c:errDir val="x"/>
            <c:errBarType val="both"/>
            <c:errValType val="percentage"/>
            <c:noEndCap val="0"/>
            <c:val val="1.2"/>
          </c:errBars>
          <c:errBars>
            <c:errDir val="y"/>
            <c:errBarType val="both"/>
            <c:errValType val="stdErr"/>
            <c:noEndCap val="0"/>
          </c:errBars>
          <c:xVal>
            <c:strRef>
              <c:f>'вариант 2'!$A$2:$A$8</c:f>
              <c:strCache>
                <c:ptCount val="7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</c:strCache>
            </c:strRef>
          </c:xVal>
          <c:yVal>
            <c:numRef>
              <c:f>'вариант 2'!$B$2:$B$8</c:f>
              <c:numCache>
                <c:formatCode>General</c:formatCode>
                <c:ptCount val="7"/>
                <c:pt idx="0">
                  <c:v>3.8</c:v>
                </c:pt>
                <c:pt idx="1">
                  <c:v>6.4</c:v>
                </c:pt>
                <c:pt idx="2">
                  <c:v>8.6</c:v>
                </c:pt>
                <c:pt idx="3">
                  <c:v>10.6</c:v>
                </c:pt>
                <c:pt idx="4">
                  <c:v>11.4</c:v>
                </c:pt>
                <c:pt idx="5">
                  <c:v>15.7</c:v>
                </c:pt>
                <c:pt idx="6">
                  <c:v>20.7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'вариант 2'!$C$1</c:f>
              <c:strCache>
                <c:ptCount val="1"/>
                <c:pt idx="0">
                  <c:v>σ0.2</c:v>
                </c:pt>
              </c:strCache>
            </c:strRef>
          </c:tx>
          <c:spPr>
            <a:ln>
              <a:noFill/>
            </a:ln>
          </c:spPr>
          <c:marker>
            <c:symbol val="diamond"/>
            <c:size val="6"/>
            <c:spPr>
              <a:solidFill>
                <a:srgbClr val="C00000"/>
              </a:solidFill>
              <a:ln>
                <a:noFill/>
              </a:ln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7.4650383707060272E-2"/>
                  <c:y val="0.1689496116272298"/>
                </c:manualLayout>
              </c:layout>
              <c:numFmt formatCode="General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</c:trendlineLbl>
          </c:trendline>
          <c:errBars>
            <c:errDir val="x"/>
            <c:errBarType val="both"/>
            <c:errValType val="percentage"/>
            <c:noEndCap val="0"/>
            <c:val val="0.99"/>
          </c:errBars>
          <c:errBars>
            <c:errDir val="y"/>
            <c:errBarType val="both"/>
            <c:errValType val="stdErr"/>
            <c:noEndCap val="0"/>
          </c:errBars>
          <c:xVal>
            <c:strRef>
              <c:f>'вариант 2'!$A$2:$A$8</c:f>
              <c:strCache>
                <c:ptCount val="7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</c:strCache>
            </c:strRef>
          </c:xVal>
          <c:yVal>
            <c:numRef>
              <c:f>'вариант 2'!$C$2:$C$8</c:f>
              <c:numCache>
                <c:formatCode>General</c:formatCode>
                <c:ptCount val="7"/>
                <c:pt idx="0">
                  <c:v>1.6</c:v>
                </c:pt>
                <c:pt idx="1">
                  <c:v>2.2999999999999998</c:v>
                </c:pt>
                <c:pt idx="2">
                  <c:v>4.8</c:v>
                </c:pt>
                <c:pt idx="3">
                  <c:v>6.6</c:v>
                </c:pt>
                <c:pt idx="4">
                  <c:v>7.3</c:v>
                </c:pt>
                <c:pt idx="5">
                  <c:v>9.8000000000000007</c:v>
                </c:pt>
                <c:pt idx="6">
                  <c:v>12.2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4351232"/>
        <c:axId val="104353152"/>
      </c:scatterChart>
      <c:scatterChart>
        <c:scatterStyle val="smoothMarker"/>
        <c:varyColors val="0"/>
        <c:ser>
          <c:idx val="2"/>
          <c:order val="2"/>
          <c:tx>
            <c:strRef>
              <c:f>'вариант 2'!$D$1</c:f>
              <c:strCache>
                <c:ptCount val="1"/>
                <c:pt idx="0">
                  <c:v>δ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26371696362339991"/>
                  <c:y val="6.1379840284561733E-2"/>
                </c:manualLayout>
              </c:layout>
              <c:numFmt formatCode="General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</c:trendlineLbl>
          </c:trendline>
          <c:errBars>
            <c:errDir val="x"/>
            <c:errBarType val="both"/>
            <c:errValType val="percentage"/>
            <c:noEndCap val="0"/>
            <c:val val="2.8"/>
          </c:errBars>
          <c:errBars>
            <c:errDir val="y"/>
            <c:errBarType val="both"/>
            <c:errValType val="stdErr"/>
            <c:noEndCap val="0"/>
          </c:errBars>
          <c:xVal>
            <c:strRef>
              <c:f>'вариант 2'!$A$2:$A$8</c:f>
              <c:strCache>
                <c:ptCount val="7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</c:strCache>
            </c:strRef>
          </c:xVal>
          <c:yVal>
            <c:numRef>
              <c:f>'вариант 2'!$D$2:$D$8</c:f>
              <c:numCache>
                <c:formatCode>General</c:formatCode>
                <c:ptCount val="7"/>
                <c:pt idx="0">
                  <c:v>28.8</c:v>
                </c:pt>
                <c:pt idx="1">
                  <c:v>36.1</c:v>
                </c:pt>
                <c:pt idx="2">
                  <c:v>47.2</c:v>
                </c:pt>
                <c:pt idx="3">
                  <c:v>49.3</c:v>
                </c:pt>
                <c:pt idx="4">
                  <c:v>50.1</c:v>
                </c:pt>
                <c:pt idx="5">
                  <c:v>65.900000000000006</c:v>
                </c:pt>
                <c:pt idx="6">
                  <c:v>61.4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4369152"/>
        <c:axId val="104367616"/>
      </c:scatterChart>
      <c:valAx>
        <c:axId val="104351232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1"/>
                </a:pPr>
                <a:r>
                  <a:rPr lang="ru-RU" b="1"/>
                  <a:t>интегральный коэффициент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crossAx val="104353152"/>
        <c:crosses val="autoZero"/>
        <c:crossBetween val="midCat"/>
      </c:valAx>
      <c:valAx>
        <c:axId val="1043531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ru-RU" b="1"/>
                  <a:t>потери  прочностных  свойств, %</a:t>
                </a:r>
              </a:p>
            </c:rich>
          </c:tx>
          <c:layout>
            <c:manualLayout>
              <c:xMode val="edge"/>
              <c:yMode val="edge"/>
              <c:x val="4.8777963571012273E-3"/>
              <c:y val="0.1150688764958861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4351232"/>
        <c:crosses val="autoZero"/>
        <c:crossBetween val="midCat"/>
      </c:valAx>
      <c:valAx>
        <c:axId val="10436761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104369152"/>
        <c:crosses val="max"/>
        <c:crossBetween val="midCat"/>
      </c:valAx>
      <c:valAx>
        <c:axId val="104369152"/>
        <c:scaling>
          <c:orientation val="minMax"/>
        </c:scaling>
        <c:delete val="1"/>
        <c:axPos val="b"/>
        <c:majorTickMark val="out"/>
        <c:minorTickMark val="none"/>
        <c:tickLblPos val="nextTo"/>
        <c:crossAx val="104367616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0.10029</cdr:x>
      <cdr:y>0.35762</cdr:y>
    </cdr:from>
    <cdr:to>
      <cdr:x>0.17961</cdr:x>
      <cdr:y>0.86534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04749" y="1185063"/>
          <a:ext cx="399218" cy="16824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1100" b="1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algn="ctr"/>
          <a:endParaRPr lang="ru-RU" sz="1100" b="1" u="none" strike="noStrike" dirty="0" smtClean="0"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algn="r"/>
          <a:r>
            <a:rPr lang="el-GR" sz="1100" b="1" u="none" strike="noStrike" dirty="0" smtClean="0"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δ</a:t>
          </a:r>
          <a:endParaRPr lang="el-GR" sz="1100" b="1" i="0" u="none" strike="noStrike" dirty="0" smtClean="0">
            <a:solidFill>
              <a:srgbClr val="00000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400" b="1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700" b="1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700" b="1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700" b="1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700" b="1" dirty="0" smtClean="0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algn="r"/>
          <a:r>
            <a:rPr lang="el-GR" sz="1100" b="1" u="none" strike="noStrike" dirty="0" smtClean="0"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σ</a:t>
          </a:r>
          <a:r>
            <a:rPr lang="ru-RU" sz="1100" b="1" u="none" strike="noStrike" baseline="-25000" dirty="0" smtClean="0"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В</a:t>
          </a:r>
        </a:p>
        <a:p xmlns:a="http://schemas.openxmlformats.org/drawingml/2006/main">
          <a:pPr algn="r"/>
          <a:endParaRPr lang="ru-RU" sz="1100" b="1" i="0" u="none" strike="noStrike" dirty="0" smtClean="0">
            <a:solidFill>
              <a:srgbClr val="00000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algn="r"/>
          <a:r>
            <a:rPr lang="el-GR" sz="1100" b="1" u="none" strike="noStrike" dirty="0" smtClean="0"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σ</a:t>
          </a:r>
          <a:r>
            <a:rPr lang="el-GR" sz="1100" b="1" u="none" strike="noStrike" baseline="-25000" dirty="0" smtClean="0"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0.2</a:t>
          </a:r>
          <a:endParaRPr lang="el-GR" sz="1100" b="1" i="0" u="none" strike="noStrike" dirty="0" smtClean="0">
            <a:solidFill>
              <a:srgbClr val="00000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ru-RU" sz="1000" dirty="0" smtClean="0"/>
        </a:p>
        <a:p xmlns:a="http://schemas.openxmlformats.org/drawingml/2006/main">
          <a:endParaRPr lang="ru-RU" sz="10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14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 Мария</dc:creator>
  <cp:keywords/>
  <dc:description/>
  <cp:lastModifiedBy>Маргарита Сергеевна Закржевская</cp:lastModifiedBy>
  <cp:revision>108</cp:revision>
  <cp:lastPrinted>2016-04-26T09:53:00Z</cp:lastPrinted>
  <dcterms:created xsi:type="dcterms:W3CDTF">2016-04-11T09:33:00Z</dcterms:created>
  <dcterms:modified xsi:type="dcterms:W3CDTF">2016-07-05T08:34:00Z</dcterms:modified>
</cp:coreProperties>
</file>