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C4" w:rsidRPr="00192B37" w:rsidRDefault="00F55EC4" w:rsidP="00192B37">
      <w:pPr>
        <w:ind w:firstLine="0"/>
        <w:rPr>
          <w:sz w:val="28"/>
        </w:rPr>
      </w:pPr>
      <w:r w:rsidRPr="00192B37">
        <w:rPr>
          <w:sz w:val="28"/>
        </w:rPr>
        <w:t>УДК 621.7</w:t>
      </w:r>
    </w:p>
    <w:p w:rsidR="004109E3" w:rsidRPr="00192B37" w:rsidRDefault="004109E3" w:rsidP="00192B37">
      <w:pPr>
        <w:ind w:firstLine="0"/>
        <w:jc w:val="left"/>
        <w:rPr>
          <w:b/>
          <w:sz w:val="28"/>
        </w:rPr>
      </w:pPr>
      <w:r w:rsidRPr="00192B37">
        <w:rPr>
          <w:b/>
          <w:sz w:val="28"/>
        </w:rPr>
        <w:t xml:space="preserve">Прогнозирование </w:t>
      </w:r>
      <w:r w:rsidR="00E3190A" w:rsidRPr="00192B37">
        <w:rPr>
          <w:b/>
          <w:sz w:val="28"/>
        </w:rPr>
        <w:t xml:space="preserve">распределения </w:t>
      </w:r>
      <w:r w:rsidRPr="00192B37">
        <w:rPr>
          <w:b/>
          <w:sz w:val="28"/>
        </w:rPr>
        <w:t xml:space="preserve">механических свойств </w:t>
      </w:r>
      <w:r w:rsidR="00041725" w:rsidRPr="00192B37">
        <w:rPr>
          <w:b/>
          <w:sz w:val="28"/>
        </w:rPr>
        <w:br/>
      </w:r>
      <w:r w:rsidR="00E3190A" w:rsidRPr="00192B37">
        <w:rPr>
          <w:b/>
          <w:sz w:val="28"/>
        </w:rPr>
        <w:t xml:space="preserve">по объему </w:t>
      </w:r>
      <w:r w:rsidRPr="00192B37">
        <w:rPr>
          <w:b/>
          <w:sz w:val="28"/>
        </w:rPr>
        <w:t>изделий</w:t>
      </w:r>
      <w:r w:rsidR="00E3190A" w:rsidRPr="00192B37">
        <w:rPr>
          <w:b/>
          <w:sz w:val="28"/>
        </w:rPr>
        <w:t>, получаемых методами горячей деформации,</w:t>
      </w:r>
      <w:r w:rsidRPr="00192B37">
        <w:rPr>
          <w:b/>
          <w:sz w:val="28"/>
        </w:rPr>
        <w:t xml:space="preserve"> </w:t>
      </w:r>
      <w:r w:rsidR="00041725" w:rsidRPr="00192B37">
        <w:rPr>
          <w:b/>
          <w:sz w:val="28"/>
        </w:rPr>
        <w:br/>
      </w:r>
      <w:r w:rsidRPr="00192B37">
        <w:rPr>
          <w:b/>
          <w:sz w:val="28"/>
        </w:rPr>
        <w:t xml:space="preserve">с использованием </w:t>
      </w:r>
      <w:r w:rsidR="00E3190A" w:rsidRPr="00192B37">
        <w:rPr>
          <w:b/>
          <w:sz w:val="28"/>
        </w:rPr>
        <w:t>САЕ-систем</w:t>
      </w:r>
    </w:p>
    <w:p w:rsidR="00041725" w:rsidRPr="00192B37" w:rsidRDefault="00041725" w:rsidP="00192B37">
      <w:pPr>
        <w:ind w:firstLine="0"/>
        <w:rPr>
          <w:sz w:val="28"/>
        </w:rPr>
      </w:pPr>
    </w:p>
    <w:p w:rsidR="00041725" w:rsidRPr="00192B37" w:rsidRDefault="00A57947" w:rsidP="00192B37">
      <w:pPr>
        <w:ind w:firstLine="0"/>
        <w:rPr>
          <w:sz w:val="28"/>
        </w:rPr>
      </w:pPr>
      <w:r w:rsidRPr="00192B37">
        <w:rPr>
          <w:sz w:val="28"/>
        </w:rPr>
        <w:t xml:space="preserve">Галкин </w:t>
      </w:r>
      <w:r w:rsidR="00041725" w:rsidRPr="00192B37">
        <w:rPr>
          <w:sz w:val="28"/>
        </w:rPr>
        <w:t>А.И.</w:t>
      </w:r>
      <w:r w:rsidR="00192B37" w:rsidRPr="00192B37">
        <w:rPr>
          <w:sz w:val="28"/>
          <w:vertAlign w:val="superscript"/>
        </w:rPr>
        <w:t>1</w:t>
      </w:r>
      <w:r w:rsidR="00041725" w:rsidRPr="00192B37">
        <w:rPr>
          <w:sz w:val="28"/>
        </w:rPr>
        <w:t>,</w:t>
      </w:r>
      <w:r w:rsidRPr="00192B37">
        <w:rPr>
          <w:sz w:val="28"/>
        </w:rPr>
        <w:t xml:space="preserve"> </w:t>
      </w:r>
      <w:r w:rsidR="00041725" w:rsidRPr="00192B37">
        <w:rPr>
          <w:sz w:val="28"/>
        </w:rPr>
        <w:t xml:space="preserve">д.т.н.; </w:t>
      </w:r>
      <w:r w:rsidR="00192B37" w:rsidRPr="00192B37">
        <w:rPr>
          <w:sz w:val="28"/>
        </w:rPr>
        <w:t>Головкина М.Г.</w:t>
      </w:r>
      <w:r w:rsidR="00192B37" w:rsidRPr="00192B37">
        <w:rPr>
          <w:sz w:val="28"/>
          <w:vertAlign w:val="superscript"/>
        </w:rPr>
        <w:t xml:space="preserve"> </w:t>
      </w:r>
      <w:r w:rsidR="00192B37">
        <w:rPr>
          <w:sz w:val="28"/>
          <w:vertAlign w:val="superscript"/>
        </w:rPr>
        <w:t>1</w:t>
      </w:r>
    </w:p>
    <w:p w:rsidR="00A57947" w:rsidRDefault="00A57947" w:rsidP="00192B37">
      <w:pPr>
        <w:ind w:firstLine="0"/>
        <w:rPr>
          <w:sz w:val="28"/>
          <w:lang w:val="en-US"/>
        </w:rPr>
      </w:pPr>
      <w:proofErr w:type="spellStart"/>
      <w:r w:rsidRPr="00192B37">
        <w:rPr>
          <w:sz w:val="28"/>
          <w:lang w:val="en-US"/>
        </w:rPr>
        <w:t>Galkin</w:t>
      </w:r>
      <w:proofErr w:type="spellEnd"/>
      <w:r w:rsidRPr="00F62D70">
        <w:rPr>
          <w:sz w:val="28"/>
          <w:lang w:val="en-US"/>
        </w:rPr>
        <w:t xml:space="preserve"> </w:t>
      </w:r>
      <w:r w:rsidRPr="00192B37">
        <w:rPr>
          <w:sz w:val="28"/>
          <w:lang w:val="en-US"/>
        </w:rPr>
        <w:t>Victor</w:t>
      </w:r>
      <w:r w:rsidRPr="00F62D70">
        <w:rPr>
          <w:sz w:val="28"/>
          <w:lang w:val="en-US"/>
        </w:rPr>
        <w:t xml:space="preserve"> </w:t>
      </w:r>
      <w:proofErr w:type="spellStart"/>
      <w:r w:rsidRPr="00192B37">
        <w:rPr>
          <w:sz w:val="28"/>
          <w:lang w:val="en-US"/>
        </w:rPr>
        <w:t>Ivanovich</w:t>
      </w:r>
      <w:proofErr w:type="spellEnd"/>
      <w:r w:rsidR="00192B37" w:rsidRPr="00F62D70">
        <w:rPr>
          <w:sz w:val="28"/>
          <w:lang w:val="en-US"/>
        </w:rPr>
        <w:t xml:space="preserve">, </w:t>
      </w:r>
      <w:proofErr w:type="spellStart"/>
      <w:r w:rsidR="00192B37" w:rsidRPr="00192B37">
        <w:rPr>
          <w:sz w:val="28"/>
          <w:lang w:val="en-US"/>
        </w:rPr>
        <w:t>Golovkina</w:t>
      </w:r>
      <w:proofErr w:type="spellEnd"/>
      <w:r w:rsidR="00192B37" w:rsidRPr="00F62D70">
        <w:rPr>
          <w:sz w:val="28"/>
          <w:lang w:val="en-US"/>
        </w:rPr>
        <w:t xml:space="preserve"> </w:t>
      </w:r>
      <w:r w:rsidR="00192B37" w:rsidRPr="00192B37">
        <w:rPr>
          <w:sz w:val="28"/>
          <w:lang w:val="en-US"/>
        </w:rPr>
        <w:t>Marina</w:t>
      </w:r>
      <w:r w:rsidR="00192B37" w:rsidRPr="00F62D70">
        <w:rPr>
          <w:sz w:val="28"/>
          <w:lang w:val="en-US"/>
        </w:rPr>
        <w:t xml:space="preserve"> </w:t>
      </w:r>
      <w:proofErr w:type="spellStart"/>
      <w:r w:rsidR="00192B37" w:rsidRPr="00192B37">
        <w:rPr>
          <w:sz w:val="28"/>
          <w:lang w:val="en-US"/>
        </w:rPr>
        <w:t>Gennadevna</w:t>
      </w:r>
      <w:proofErr w:type="spellEnd"/>
    </w:p>
    <w:p w:rsidR="00152BE4" w:rsidRPr="00F62D70" w:rsidRDefault="00152BE4" w:rsidP="00192B37">
      <w:pPr>
        <w:ind w:firstLine="0"/>
        <w:rPr>
          <w:sz w:val="28"/>
          <w:lang w:val="en-US"/>
        </w:rPr>
      </w:pPr>
    </w:p>
    <w:p w:rsidR="00152BE4" w:rsidRPr="00152BE4" w:rsidRDefault="00152BE4" w:rsidP="00152BE4">
      <w:pPr>
        <w:ind w:firstLine="0"/>
      </w:pPr>
      <w:proofErr w:type="spellStart"/>
      <w:r w:rsidRPr="00152BE4">
        <w:rPr>
          <w:lang w:val="en-US"/>
        </w:rPr>
        <w:t>golovkina</w:t>
      </w:r>
      <w:proofErr w:type="spellEnd"/>
      <w:r w:rsidRPr="00152BE4">
        <w:t>_</w:t>
      </w:r>
      <w:r w:rsidRPr="00152BE4">
        <w:rPr>
          <w:lang w:val="en-US"/>
        </w:rPr>
        <w:t>mg</w:t>
      </w:r>
      <w:r w:rsidRPr="00152BE4">
        <w:t>@</w:t>
      </w:r>
      <w:r w:rsidRPr="00152BE4">
        <w:rPr>
          <w:lang w:val="en-US"/>
        </w:rPr>
        <w:t>mail</w:t>
      </w:r>
      <w:r w:rsidRPr="00152BE4">
        <w:t>.</w:t>
      </w:r>
      <w:proofErr w:type="spellStart"/>
      <w:r w:rsidRPr="00152BE4">
        <w:rPr>
          <w:lang w:val="en-US"/>
        </w:rPr>
        <w:t>ru</w:t>
      </w:r>
      <w:proofErr w:type="spellEnd"/>
    </w:p>
    <w:p w:rsidR="00041725" w:rsidRPr="00192B37" w:rsidRDefault="00041725" w:rsidP="00192B37">
      <w:pPr>
        <w:ind w:firstLine="0"/>
        <w:rPr>
          <w:sz w:val="28"/>
        </w:rPr>
      </w:pPr>
    </w:p>
    <w:p w:rsidR="00152BE4" w:rsidRPr="00B6525B" w:rsidRDefault="00152BE4" w:rsidP="00152BE4">
      <w:pPr>
        <w:pStyle w:val="Default"/>
        <w:spacing w:line="360" w:lineRule="auto"/>
        <w:rPr>
          <w:rFonts w:eastAsia="Calibri"/>
          <w:i/>
          <w:sz w:val="28"/>
          <w:szCs w:val="28"/>
        </w:rPr>
      </w:pPr>
      <w:r>
        <w:rPr>
          <w:sz w:val="28"/>
          <w:szCs w:val="28"/>
          <w:vertAlign w:val="superscript"/>
        </w:rPr>
        <w:t>1</w:t>
      </w:r>
      <w:r w:rsidRPr="00B6525B">
        <w:rPr>
          <w:i/>
          <w:sz w:val="28"/>
          <w:szCs w:val="28"/>
        </w:rPr>
        <w:t>Федеральное государственное бюджетное образовательное учреждение высшего образования «Московский авиационный институт (национальный исследовательский университет)»</w:t>
      </w:r>
    </w:p>
    <w:p w:rsidR="00041725" w:rsidRPr="00192B37" w:rsidRDefault="00041725" w:rsidP="00192B37">
      <w:pPr>
        <w:ind w:firstLine="0"/>
        <w:rPr>
          <w:sz w:val="28"/>
        </w:rPr>
      </w:pPr>
    </w:p>
    <w:p w:rsidR="00152BE4" w:rsidRPr="00152BE4" w:rsidRDefault="00152BE4" w:rsidP="00152BE4">
      <w:pPr>
        <w:ind w:firstLine="709"/>
        <w:rPr>
          <w:b/>
          <w:i/>
          <w:sz w:val="28"/>
          <w:szCs w:val="24"/>
        </w:rPr>
      </w:pPr>
      <w:r w:rsidRPr="00152BE4">
        <w:rPr>
          <w:b/>
          <w:i/>
          <w:sz w:val="28"/>
          <w:szCs w:val="24"/>
        </w:rPr>
        <w:t>Аннотация:</w:t>
      </w:r>
    </w:p>
    <w:p w:rsidR="004225A0" w:rsidRPr="00152BE4" w:rsidRDefault="00631BA5" w:rsidP="00152BE4">
      <w:pPr>
        <w:ind w:firstLine="709"/>
        <w:rPr>
          <w:b/>
          <w:sz w:val="28"/>
          <w:szCs w:val="24"/>
        </w:rPr>
      </w:pPr>
      <w:r w:rsidRPr="00152BE4">
        <w:rPr>
          <w:sz w:val="28"/>
          <w:szCs w:val="24"/>
        </w:rPr>
        <w:t>В данной работе представлена методика</w:t>
      </w:r>
      <w:r w:rsidR="004225A0" w:rsidRPr="00152BE4">
        <w:rPr>
          <w:sz w:val="28"/>
          <w:szCs w:val="24"/>
        </w:rPr>
        <w:t xml:space="preserve"> </w:t>
      </w:r>
      <w:r w:rsidR="0015332C" w:rsidRPr="00152BE4">
        <w:rPr>
          <w:sz w:val="28"/>
          <w:szCs w:val="24"/>
        </w:rPr>
        <w:t>оценки</w:t>
      </w:r>
      <w:r w:rsidRPr="00152BE4">
        <w:rPr>
          <w:sz w:val="28"/>
          <w:szCs w:val="24"/>
        </w:rPr>
        <w:t xml:space="preserve"> влияния</w:t>
      </w:r>
      <w:r w:rsidR="004225A0" w:rsidRPr="00152BE4">
        <w:rPr>
          <w:sz w:val="28"/>
          <w:szCs w:val="24"/>
        </w:rPr>
        <w:t xml:space="preserve"> параметров </w:t>
      </w:r>
      <w:r w:rsidRPr="00152BE4">
        <w:rPr>
          <w:sz w:val="28"/>
          <w:szCs w:val="24"/>
        </w:rPr>
        <w:t>деформационного процесса</w:t>
      </w:r>
      <w:r w:rsidR="004225A0" w:rsidRPr="00152BE4">
        <w:rPr>
          <w:sz w:val="28"/>
          <w:szCs w:val="24"/>
        </w:rPr>
        <w:t xml:space="preserve"> на </w:t>
      </w:r>
      <w:r w:rsidRPr="00152BE4">
        <w:rPr>
          <w:sz w:val="28"/>
          <w:szCs w:val="24"/>
        </w:rPr>
        <w:t>распределение механических</w:t>
      </w:r>
      <w:r w:rsidR="004225A0" w:rsidRPr="00152BE4">
        <w:rPr>
          <w:sz w:val="28"/>
          <w:szCs w:val="24"/>
        </w:rPr>
        <w:t xml:space="preserve"> свойств изделий из алюминиевых сплавов. </w:t>
      </w:r>
      <w:r w:rsidRPr="00152BE4">
        <w:rPr>
          <w:sz w:val="28"/>
          <w:szCs w:val="24"/>
        </w:rPr>
        <w:t>Получены функциональные зависимости механических характеристик от интенсивности деформации, температуры и скорости охлаждения. С</w:t>
      </w:r>
      <w:r w:rsidR="004225A0" w:rsidRPr="00152BE4">
        <w:rPr>
          <w:sz w:val="28"/>
          <w:szCs w:val="24"/>
        </w:rPr>
        <w:t xml:space="preserve">оздано программное приложение для САЕ-систем, которое позволяет прогнозировать механические свойства </w:t>
      </w:r>
      <w:r w:rsidR="00B042C8" w:rsidRPr="00152BE4">
        <w:rPr>
          <w:sz w:val="28"/>
          <w:szCs w:val="24"/>
        </w:rPr>
        <w:t xml:space="preserve">изделий из </w:t>
      </w:r>
      <w:r w:rsidR="004225A0" w:rsidRPr="00152BE4">
        <w:rPr>
          <w:sz w:val="28"/>
          <w:szCs w:val="24"/>
        </w:rPr>
        <w:t>алюминиевых сплавов.</w:t>
      </w:r>
    </w:p>
    <w:p w:rsidR="00152BE4" w:rsidRPr="00152BE4" w:rsidRDefault="004225A0" w:rsidP="00041725">
      <w:pPr>
        <w:ind w:firstLine="709"/>
        <w:rPr>
          <w:b/>
          <w:i/>
          <w:sz w:val="28"/>
          <w:szCs w:val="28"/>
        </w:rPr>
      </w:pPr>
      <w:r w:rsidRPr="00152BE4">
        <w:rPr>
          <w:b/>
          <w:i/>
          <w:sz w:val="28"/>
          <w:szCs w:val="28"/>
        </w:rPr>
        <w:t xml:space="preserve">Ключевые слова: </w:t>
      </w:r>
    </w:p>
    <w:p w:rsidR="004225A0" w:rsidRDefault="004225A0" w:rsidP="00041725">
      <w:pPr>
        <w:ind w:firstLine="709"/>
        <w:rPr>
          <w:sz w:val="28"/>
          <w:szCs w:val="28"/>
        </w:rPr>
      </w:pPr>
      <w:r w:rsidRPr="00041725">
        <w:rPr>
          <w:sz w:val="28"/>
          <w:szCs w:val="28"/>
        </w:rPr>
        <w:t>алюминиевые сплавы, механические свойства, прогнозирование, САЕ-систем</w:t>
      </w:r>
      <w:r w:rsidR="00B042C8" w:rsidRPr="00041725">
        <w:rPr>
          <w:sz w:val="28"/>
          <w:szCs w:val="28"/>
        </w:rPr>
        <w:t>а</w:t>
      </w:r>
      <w:r w:rsidRPr="00041725">
        <w:rPr>
          <w:sz w:val="28"/>
          <w:szCs w:val="28"/>
        </w:rPr>
        <w:t>.</w:t>
      </w:r>
    </w:p>
    <w:p w:rsidR="00152BE4" w:rsidRDefault="00152BE4" w:rsidP="00041725">
      <w:pPr>
        <w:ind w:firstLine="709"/>
        <w:rPr>
          <w:sz w:val="28"/>
          <w:szCs w:val="28"/>
        </w:rPr>
      </w:pPr>
    </w:p>
    <w:p w:rsidR="00152BE4" w:rsidRPr="0041297C" w:rsidRDefault="00152BE4" w:rsidP="00041725">
      <w:pPr>
        <w:ind w:firstLine="709"/>
        <w:rPr>
          <w:b/>
          <w:i/>
          <w:sz w:val="28"/>
          <w:szCs w:val="28"/>
          <w:lang w:val="en-US"/>
        </w:rPr>
      </w:pPr>
      <w:r w:rsidRPr="0041297C">
        <w:rPr>
          <w:b/>
          <w:i/>
          <w:sz w:val="28"/>
          <w:szCs w:val="28"/>
          <w:lang w:val="en-US"/>
        </w:rPr>
        <w:t>Abstract:</w:t>
      </w:r>
    </w:p>
    <w:p w:rsidR="00B042C8" w:rsidRPr="00152BE4" w:rsidRDefault="00CA7045" w:rsidP="00152BE4">
      <w:pPr>
        <w:pStyle w:val="ae"/>
        <w:spacing w:line="360" w:lineRule="auto"/>
        <w:rPr>
          <w:b/>
          <w:sz w:val="28"/>
          <w:lang w:val="en-US"/>
        </w:rPr>
      </w:pPr>
      <w:proofErr w:type="gramStart"/>
      <w:r w:rsidRPr="00152BE4">
        <w:rPr>
          <w:sz w:val="28"/>
          <w:lang w:val="en-US"/>
        </w:rPr>
        <w:t>Prediction of distribution of mechanical properties on the volume of the products received by methods of hot deformation with use of CAE-systems.</w:t>
      </w:r>
      <w:proofErr w:type="gramEnd"/>
    </w:p>
    <w:p w:rsidR="00CA7045" w:rsidRPr="00152BE4" w:rsidRDefault="00CA7045" w:rsidP="00152BE4">
      <w:pPr>
        <w:pStyle w:val="ae"/>
        <w:spacing w:line="360" w:lineRule="auto"/>
        <w:rPr>
          <w:sz w:val="28"/>
          <w:lang w:val="en-US"/>
        </w:rPr>
      </w:pPr>
      <w:r w:rsidRPr="00152BE4">
        <w:rPr>
          <w:sz w:val="28"/>
          <w:lang w:val="en-US"/>
        </w:rPr>
        <w:lastRenderedPageBreak/>
        <w:t xml:space="preserve">In this work the technique of research of influence of parameters of deformation process on distribution of mechanical properties of products of aluminum alloys is presented. Functional dependences of mechanical characteristics on intensity of deformation, temperature and speed of cooling are received. The software application for SAE-systems which allows </w:t>
      </w:r>
      <w:proofErr w:type="gramStart"/>
      <w:r w:rsidRPr="00152BE4">
        <w:rPr>
          <w:sz w:val="28"/>
          <w:lang w:val="en-US"/>
        </w:rPr>
        <w:t>to predict</w:t>
      </w:r>
      <w:proofErr w:type="gramEnd"/>
      <w:r w:rsidRPr="00152BE4">
        <w:rPr>
          <w:sz w:val="28"/>
          <w:lang w:val="en-US"/>
        </w:rPr>
        <w:t xml:space="preserve"> mechanical properties of products from aluminum alloys is created.</w:t>
      </w:r>
    </w:p>
    <w:p w:rsidR="00152BE4" w:rsidRPr="00152BE4" w:rsidRDefault="00152BE4" w:rsidP="00041725">
      <w:pPr>
        <w:ind w:firstLine="709"/>
        <w:rPr>
          <w:b/>
          <w:i/>
          <w:sz w:val="28"/>
          <w:szCs w:val="28"/>
          <w:lang w:val="en-US"/>
        </w:rPr>
      </w:pPr>
      <w:r w:rsidRPr="00152BE4">
        <w:rPr>
          <w:b/>
          <w:i/>
          <w:sz w:val="28"/>
          <w:szCs w:val="28"/>
          <w:lang w:val="en-US"/>
        </w:rPr>
        <w:t>Key</w:t>
      </w:r>
      <w:r w:rsidR="00CA7045" w:rsidRPr="00152BE4">
        <w:rPr>
          <w:b/>
          <w:i/>
          <w:sz w:val="28"/>
          <w:szCs w:val="28"/>
          <w:lang w:val="en-US"/>
        </w:rPr>
        <w:t xml:space="preserve">words: </w:t>
      </w:r>
    </w:p>
    <w:p w:rsidR="00B042C8" w:rsidRPr="00041725" w:rsidRDefault="00CA7045" w:rsidP="00041725">
      <w:pPr>
        <w:ind w:firstLine="709"/>
        <w:rPr>
          <w:sz w:val="28"/>
          <w:szCs w:val="28"/>
          <w:lang w:val="en-US"/>
        </w:rPr>
      </w:pPr>
      <w:proofErr w:type="gramStart"/>
      <w:r w:rsidRPr="00041725">
        <w:rPr>
          <w:sz w:val="28"/>
          <w:szCs w:val="28"/>
          <w:lang w:val="en-US"/>
        </w:rPr>
        <w:t>aluminum</w:t>
      </w:r>
      <w:proofErr w:type="gramEnd"/>
      <w:r w:rsidRPr="00041725">
        <w:rPr>
          <w:sz w:val="28"/>
          <w:szCs w:val="28"/>
          <w:lang w:val="en-US"/>
        </w:rPr>
        <w:t xml:space="preserve"> alloys,</w:t>
      </w:r>
      <w:r w:rsidR="00B042C8" w:rsidRPr="00041725">
        <w:rPr>
          <w:sz w:val="28"/>
          <w:szCs w:val="28"/>
          <w:lang w:val="en-US"/>
        </w:rPr>
        <w:t xml:space="preserve"> mechanical properties, prediction, </w:t>
      </w:r>
      <w:r w:rsidR="00B042C8" w:rsidRPr="00041725">
        <w:rPr>
          <w:sz w:val="28"/>
          <w:szCs w:val="28"/>
        </w:rPr>
        <w:t>С</w:t>
      </w:r>
      <w:r w:rsidR="00B042C8" w:rsidRPr="00041725">
        <w:rPr>
          <w:sz w:val="28"/>
          <w:szCs w:val="28"/>
          <w:lang w:val="en-US"/>
        </w:rPr>
        <w:t>AE-system.</w:t>
      </w:r>
    </w:p>
    <w:p w:rsidR="00B042C8" w:rsidRPr="00041725" w:rsidRDefault="00B042C8" w:rsidP="00041725">
      <w:pPr>
        <w:rPr>
          <w:sz w:val="28"/>
          <w:szCs w:val="28"/>
          <w:lang w:val="en-US"/>
        </w:rPr>
      </w:pPr>
    </w:p>
    <w:p w:rsidR="009D5E96" w:rsidRPr="00041725" w:rsidRDefault="009D5E96" w:rsidP="0041297C">
      <w:pPr>
        <w:spacing w:line="336" w:lineRule="auto"/>
        <w:ind w:firstLine="709"/>
        <w:rPr>
          <w:sz w:val="28"/>
          <w:szCs w:val="28"/>
        </w:rPr>
      </w:pPr>
      <w:r w:rsidRPr="00041725">
        <w:rPr>
          <w:sz w:val="28"/>
          <w:szCs w:val="28"/>
        </w:rPr>
        <w:t>Параметры технологического процесса</w:t>
      </w:r>
      <w:r w:rsidR="00775A85" w:rsidRPr="00041725">
        <w:rPr>
          <w:sz w:val="28"/>
          <w:szCs w:val="28"/>
        </w:rPr>
        <w:t xml:space="preserve"> горячей</w:t>
      </w:r>
      <w:r w:rsidRPr="00041725">
        <w:rPr>
          <w:sz w:val="28"/>
          <w:szCs w:val="28"/>
        </w:rPr>
        <w:t xml:space="preserve"> обработки металлов давлением (ОМД) являются важными факторами, ответственными за формирование прочностных характеристик, таких как предел текучести и временное сопротивление, которые являются к</w:t>
      </w:r>
      <w:r w:rsidR="009B0DF6" w:rsidRPr="00041725">
        <w:rPr>
          <w:sz w:val="28"/>
          <w:szCs w:val="28"/>
        </w:rPr>
        <w:t xml:space="preserve">ритериями конструкционной прочности изделия при статических нагрузках. </w:t>
      </w:r>
      <w:r w:rsidR="001A6F48" w:rsidRPr="00041725">
        <w:rPr>
          <w:sz w:val="28"/>
          <w:szCs w:val="28"/>
        </w:rPr>
        <w:t xml:space="preserve">Из-за </w:t>
      </w:r>
      <w:r w:rsidRPr="00041725">
        <w:rPr>
          <w:sz w:val="28"/>
          <w:szCs w:val="28"/>
        </w:rPr>
        <w:t xml:space="preserve">неравномерного напряженно-деформированного состояния (НДС) и анизотропии механических свойств детали, получаемые штамповкой, </w:t>
      </w:r>
      <w:r w:rsidR="001A6F48" w:rsidRPr="00041725">
        <w:rPr>
          <w:sz w:val="28"/>
          <w:szCs w:val="28"/>
        </w:rPr>
        <w:t xml:space="preserve">чувствительны к направлению приложенной нагрузки и оказывают неравномерное сопротивление деформации. </w:t>
      </w:r>
      <w:r w:rsidR="00775A85" w:rsidRPr="00041725">
        <w:rPr>
          <w:sz w:val="28"/>
          <w:szCs w:val="28"/>
        </w:rPr>
        <w:t xml:space="preserve">Помимо НДС, другим определяющим параметром свойств материала является процесс разупрочнения, который происходит как непосредственно во время </w:t>
      </w:r>
      <w:proofErr w:type="gramStart"/>
      <w:r w:rsidR="00775A85" w:rsidRPr="00041725">
        <w:rPr>
          <w:sz w:val="28"/>
          <w:szCs w:val="28"/>
        </w:rPr>
        <w:t>деформации</w:t>
      </w:r>
      <w:proofErr w:type="gramEnd"/>
      <w:r w:rsidR="00775A85" w:rsidRPr="00041725">
        <w:rPr>
          <w:sz w:val="28"/>
          <w:szCs w:val="28"/>
        </w:rPr>
        <w:t xml:space="preserve"> так и после, в ходе охлаждения. Скорость охлаждения изделия после горячей ОМД зависит от режима охлаждения (воздух, вода, масло) и от геометрических параметров изделия. Охлаждение внутренних и внешних слоев массивной заготовки будет идти с различной скоростью и значительный градиент температур по сечению приведет к различию механических свойств и структуры поверхностных и центральных слоев штамповки. </w:t>
      </w:r>
      <w:r w:rsidR="0015332C" w:rsidRPr="00041725">
        <w:rPr>
          <w:sz w:val="28"/>
          <w:szCs w:val="28"/>
        </w:rPr>
        <w:t>Как правило, штампованные детали ответственного назначения подвергаются термической обработке, в результате которой снимается горячий наклеп и происходит выравнивание механических свойств по объему изделия. Эт</w:t>
      </w:r>
      <w:r w:rsidR="00775A85" w:rsidRPr="00041725">
        <w:rPr>
          <w:sz w:val="28"/>
          <w:szCs w:val="28"/>
        </w:rPr>
        <w:t>а</w:t>
      </w:r>
      <w:r w:rsidR="0015332C" w:rsidRPr="00041725">
        <w:rPr>
          <w:sz w:val="28"/>
          <w:szCs w:val="28"/>
        </w:rPr>
        <w:t xml:space="preserve"> необходимость вызвана отсутствием </w:t>
      </w:r>
      <w:proofErr w:type="gramStart"/>
      <w:r w:rsidR="00775A85" w:rsidRPr="00041725">
        <w:rPr>
          <w:sz w:val="28"/>
          <w:szCs w:val="28"/>
        </w:rPr>
        <w:lastRenderedPageBreak/>
        <w:t>методов оценки влияния</w:t>
      </w:r>
      <w:r w:rsidR="0015332C" w:rsidRPr="00041725">
        <w:rPr>
          <w:sz w:val="28"/>
          <w:szCs w:val="28"/>
        </w:rPr>
        <w:t xml:space="preserve"> параметр</w:t>
      </w:r>
      <w:r w:rsidR="00775A85" w:rsidRPr="00041725">
        <w:rPr>
          <w:sz w:val="28"/>
          <w:szCs w:val="28"/>
        </w:rPr>
        <w:t>ов</w:t>
      </w:r>
      <w:r w:rsidR="0015332C" w:rsidRPr="00041725">
        <w:rPr>
          <w:sz w:val="28"/>
          <w:szCs w:val="28"/>
        </w:rPr>
        <w:t xml:space="preserve"> </w:t>
      </w:r>
      <w:r w:rsidR="004934D4" w:rsidRPr="00041725">
        <w:rPr>
          <w:sz w:val="28"/>
          <w:szCs w:val="28"/>
        </w:rPr>
        <w:t xml:space="preserve">технологического </w:t>
      </w:r>
      <w:r w:rsidR="00775A85" w:rsidRPr="00041725">
        <w:rPr>
          <w:sz w:val="28"/>
          <w:szCs w:val="28"/>
        </w:rPr>
        <w:t>процесса</w:t>
      </w:r>
      <w:proofErr w:type="gramEnd"/>
      <w:r w:rsidR="00775A85" w:rsidRPr="00041725">
        <w:rPr>
          <w:sz w:val="28"/>
          <w:szCs w:val="28"/>
        </w:rPr>
        <w:t xml:space="preserve"> на</w:t>
      </w:r>
      <w:r w:rsidR="0015332C" w:rsidRPr="00041725">
        <w:rPr>
          <w:sz w:val="28"/>
          <w:szCs w:val="28"/>
        </w:rPr>
        <w:t xml:space="preserve"> распределение механических свойств</w:t>
      </w:r>
      <w:r w:rsidR="00775A85" w:rsidRPr="00041725">
        <w:rPr>
          <w:sz w:val="28"/>
          <w:szCs w:val="28"/>
        </w:rPr>
        <w:t xml:space="preserve"> по объему изделия</w:t>
      </w:r>
      <w:r w:rsidR="0015332C" w:rsidRPr="00041725">
        <w:rPr>
          <w:sz w:val="28"/>
          <w:szCs w:val="28"/>
        </w:rPr>
        <w:t>, в результате чего п</w:t>
      </w:r>
      <w:r w:rsidR="001A6F48" w:rsidRPr="00041725">
        <w:rPr>
          <w:sz w:val="28"/>
          <w:szCs w:val="28"/>
        </w:rPr>
        <w:t xml:space="preserve">ри </w:t>
      </w:r>
      <w:r w:rsidRPr="00041725">
        <w:rPr>
          <w:sz w:val="28"/>
          <w:szCs w:val="28"/>
        </w:rPr>
        <w:t xml:space="preserve">проведении </w:t>
      </w:r>
      <w:r w:rsidR="001A6F48" w:rsidRPr="00041725">
        <w:rPr>
          <w:sz w:val="28"/>
          <w:szCs w:val="28"/>
        </w:rPr>
        <w:t xml:space="preserve">расчета </w:t>
      </w:r>
      <w:r w:rsidRPr="00041725">
        <w:rPr>
          <w:sz w:val="28"/>
          <w:szCs w:val="28"/>
        </w:rPr>
        <w:t xml:space="preserve">на прочность </w:t>
      </w:r>
      <w:r w:rsidR="0015332C" w:rsidRPr="00041725">
        <w:rPr>
          <w:sz w:val="28"/>
          <w:szCs w:val="28"/>
        </w:rPr>
        <w:t xml:space="preserve">эффект деформационного упрочнения </w:t>
      </w:r>
      <w:r w:rsidRPr="00041725">
        <w:rPr>
          <w:sz w:val="28"/>
          <w:szCs w:val="28"/>
        </w:rPr>
        <w:t>не учитывается</w:t>
      </w:r>
      <w:r w:rsidR="0015332C" w:rsidRPr="00041725">
        <w:rPr>
          <w:sz w:val="28"/>
          <w:szCs w:val="28"/>
        </w:rPr>
        <w:t>.</w:t>
      </w:r>
      <w:r w:rsidR="00CA75D0" w:rsidRPr="00041725">
        <w:rPr>
          <w:sz w:val="28"/>
          <w:szCs w:val="28"/>
        </w:rPr>
        <w:t xml:space="preserve"> </w:t>
      </w:r>
    </w:p>
    <w:p w:rsidR="00CA75D0" w:rsidRPr="00041725" w:rsidRDefault="00896448" w:rsidP="0041297C">
      <w:pPr>
        <w:spacing w:line="336" w:lineRule="auto"/>
        <w:ind w:firstLine="709"/>
        <w:rPr>
          <w:sz w:val="28"/>
          <w:szCs w:val="28"/>
        </w:rPr>
      </w:pPr>
      <w:r w:rsidRPr="00041725">
        <w:rPr>
          <w:sz w:val="28"/>
          <w:szCs w:val="28"/>
        </w:rPr>
        <w:t>В работах [1</w:t>
      </w:r>
      <w:r w:rsidR="0041297C">
        <w:rPr>
          <w:sz w:val="28"/>
          <w:szCs w:val="28"/>
        </w:rPr>
        <w:t>–</w:t>
      </w:r>
      <w:r w:rsidRPr="00041725">
        <w:rPr>
          <w:sz w:val="28"/>
          <w:szCs w:val="28"/>
        </w:rPr>
        <w:t>3] рассмотрены различные подходы к решению задачи управления сво</w:t>
      </w:r>
      <w:r w:rsidR="008A3C93" w:rsidRPr="00041725">
        <w:rPr>
          <w:sz w:val="28"/>
          <w:szCs w:val="28"/>
        </w:rPr>
        <w:t xml:space="preserve">йствами и структурой деформированных изделий, основанные на применении современных САЕ-систем. </w:t>
      </w:r>
      <w:r w:rsidR="00CA75D0" w:rsidRPr="00041725">
        <w:rPr>
          <w:sz w:val="28"/>
          <w:szCs w:val="28"/>
        </w:rPr>
        <w:t xml:space="preserve">Для </w:t>
      </w:r>
      <w:r w:rsidR="00AC3396" w:rsidRPr="00041725">
        <w:rPr>
          <w:sz w:val="28"/>
          <w:szCs w:val="28"/>
        </w:rPr>
        <w:t>установления зависимости между параметрами</w:t>
      </w:r>
      <w:r w:rsidR="00357B8F" w:rsidRPr="00041725">
        <w:rPr>
          <w:sz w:val="28"/>
          <w:szCs w:val="28"/>
        </w:rPr>
        <w:t xml:space="preserve"> деформационного процесса и распределени</w:t>
      </w:r>
      <w:r w:rsidR="00AC3396" w:rsidRPr="00041725">
        <w:rPr>
          <w:sz w:val="28"/>
          <w:szCs w:val="28"/>
        </w:rPr>
        <w:t>ем</w:t>
      </w:r>
      <w:r w:rsidR="00357B8F" w:rsidRPr="00041725">
        <w:rPr>
          <w:sz w:val="28"/>
          <w:szCs w:val="28"/>
        </w:rPr>
        <w:t xml:space="preserve"> свойств по объему изделия,</w:t>
      </w:r>
      <w:r w:rsidR="00CA75D0" w:rsidRPr="00041725">
        <w:rPr>
          <w:sz w:val="28"/>
          <w:szCs w:val="28"/>
        </w:rPr>
        <w:t xml:space="preserve"> разработана методика прогнозирования распределения механических свойств изделий из алюминиевых сплавов, получаемых методами ОМД.</w:t>
      </w:r>
      <w:r w:rsidR="00FD1914" w:rsidRPr="00041725">
        <w:rPr>
          <w:sz w:val="28"/>
          <w:szCs w:val="28"/>
        </w:rPr>
        <w:t xml:space="preserve"> Данная методика учитывает влияние степени деформации, температуры нагрева и скорости охлаждения после горячей обработки.</w:t>
      </w:r>
    </w:p>
    <w:p w:rsidR="00FD1A5A" w:rsidRPr="00041725" w:rsidRDefault="00391394" w:rsidP="0041297C">
      <w:pPr>
        <w:spacing w:line="336" w:lineRule="auto"/>
        <w:ind w:firstLine="709"/>
        <w:rPr>
          <w:sz w:val="28"/>
          <w:szCs w:val="28"/>
        </w:rPr>
      </w:pPr>
      <w:r w:rsidRPr="00041725">
        <w:rPr>
          <w:sz w:val="28"/>
          <w:szCs w:val="28"/>
        </w:rPr>
        <w:t>Д</w:t>
      </w:r>
      <w:r w:rsidR="00C95729" w:rsidRPr="00041725">
        <w:rPr>
          <w:sz w:val="28"/>
          <w:szCs w:val="28"/>
        </w:rPr>
        <w:t>ля оценки функциональных зависимостей влияния технологических параметров процесса обработки металлов давлением на механические характеристики изделия</w:t>
      </w:r>
      <w:r w:rsidRPr="00041725">
        <w:rPr>
          <w:sz w:val="28"/>
          <w:szCs w:val="28"/>
        </w:rPr>
        <w:t xml:space="preserve"> из сплавов Д</w:t>
      </w:r>
      <w:proofErr w:type="gramStart"/>
      <w:r w:rsidRPr="00041725">
        <w:rPr>
          <w:sz w:val="28"/>
          <w:szCs w:val="28"/>
        </w:rPr>
        <w:t>1</w:t>
      </w:r>
      <w:proofErr w:type="gramEnd"/>
      <w:r w:rsidRPr="00041725">
        <w:rPr>
          <w:sz w:val="28"/>
          <w:szCs w:val="28"/>
        </w:rPr>
        <w:t xml:space="preserve"> и АМг6 изготавливались образцы</w:t>
      </w:r>
      <w:r w:rsidR="00C95729" w:rsidRPr="00041725">
        <w:rPr>
          <w:sz w:val="28"/>
          <w:szCs w:val="28"/>
        </w:rPr>
        <w:t xml:space="preserve">. </w:t>
      </w:r>
      <w:r w:rsidRPr="00041725">
        <w:rPr>
          <w:sz w:val="28"/>
          <w:szCs w:val="28"/>
        </w:rPr>
        <w:t>Снижение</w:t>
      </w:r>
      <w:r w:rsidR="00C95729" w:rsidRPr="00041725">
        <w:rPr>
          <w:sz w:val="28"/>
          <w:szCs w:val="28"/>
        </w:rPr>
        <w:t xml:space="preserve"> потребного количества экспериментов </w:t>
      </w:r>
      <w:r w:rsidRPr="00041725">
        <w:rPr>
          <w:sz w:val="28"/>
          <w:szCs w:val="28"/>
        </w:rPr>
        <w:t>достигнуто применением образцов</w:t>
      </w:r>
      <w:r w:rsidR="0030560B" w:rsidRPr="00041725">
        <w:rPr>
          <w:sz w:val="28"/>
          <w:szCs w:val="28"/>
        </w:rPr>
        <w:t xml:space="preserve"> </w:t>
      </w:r>
      <w:r w:rsidR="00C95729" w:rsidRPr="00041725">
        <w:rPr>
          <w:sz w:val="28"/>
          <w:szCs w:val="28"/>
        </w:rPr>
        <w:t xml:space="preserve">клиновидной формы </w:t>
      </w:r>
      <w:r w:rsidR="00AC3826" w:rsidRPr="00041725">
        <w:rPr>
          <w:sz w:val="28"/>
          <w:szCs w:val="28"/>
        </w:rPr>
        <w:t>длиной 100 мм, минимальной высотой 6 мм и углом конусности 10˚, которые</w:t>
      </w:r>
      <w:r w:rsidR="00C95729" w:rsidRPr="00041725">
        <w:rPr>
          <w:sz w:val="28"/>
          <w:szCs w:val="28"/>
        </w:rPr>
        <w:t xml:space="preserve"> </w:t>
      </w:r>
      <w:r w:rsidR="0030560B" w:rsidRPr="00041725">
        <w:rPr>
          <w:sz w:val="28"/>
          <w:szCs w:val="28"/>
        </w:rPr>
        <w:t>подвергались</w:t>
      </w:r>
      <w:r w:rsidR="00C95729" w:rsidRPr="00041725">
        <w:rPr>
          <w:sz w:val="28"/>
          <w:szCs w:val="28"/>
        </w:rPr>
        <w:t xml:space="preserve"> деформированию продольной прокаткой</w:t>
      </w:r>
      <w:r w:rsidR="00FD1A5A" w:rsidRPr="00041725">
        <w:rPr>
          <w:sz w:val="28"/>
          <w:szCs w:val="28"/>
        </w:rPr>
        <w:t xml:space="preserve"> (рис.1)</w:t>
      </w:r>
      <w:r w:rsidR="00C95729" w:rsidRPr="00041725">
        <w:rPr>
          <w:sz w:val="28"/>
          <w:szCs w:val="28"/>
        </w:rPr>
        <w:t xml:space="preserve">. Это </w:t>
      </w:r>
      <w:r w:rsidR="0030560B" w:rsidRPr="00041725">
        <w:rPr>
          <w:sz w:val="28"/>
          <w:szCs w:val="28"/>
        </w:rPr>
        <w:t>позволило</w:t>
      </w:r>
      <w:r w:rsidR="00C95729" w:rsidRPr="00041725">
        <w:rPr>
          <w:sz w:val="28"/>
          <w:szCs w:val="28"/>
        </w:rPr>
        <w:t xml:space="preserve"> исследовать с</w:t>
      </w:r>
      <w:r w:rsidR="0030560B" w:rsidRPr="00041725">
        <w:rPr>
          <w:sz w:val="28"/>
          <w:szCs w:val="28"/>
        </w:rPr>
        <w:t xml:space="preserve">тепень деформации </w:t>
      </w:r>
      <w:r w:rsidR="00C95729" w:rsidRPr="00041725">
        <w:rPr>
          <w:sz w:val="28"/>
          <w:szCs w:val="28"/>
        </w:rPr>
        <w:t>от 0 до 75%</w:t>
      </w:r>
      <w:r w:rsidR="0030560B" w:rsidRPr="00041725">
        <w:rPr>
          <w:sz w:val="28"/>
          <w:szCs w:val="28"/>
        </w:rPr>
        <w:t xml:space="preserve"> в одном опыте</w:t>
      </w:r>
      <w:r w:rsidR="00C95729" w:rsidRPr="00041725">
        <w:rPr>
          <w:sz w:val="28"/>
          <w:szCs w:val="28"/>
        </w:rPr>
        <w:t xml:space="preserve">. На боковой поверхности клиновых образцов через равные промежутки </w:t>
      </w:r>
      <w:r w:rsidR="0030560B" w:rsidRPr="00041725">
        <w:rPr>
          <w:sz w:val="28"/>
          <w:szCs w:val="28"/>
        </w:rPr>
        <w:t>наносили</w:t>
      </w:r>
      <w:r w:rsidR="00C95729" w:rsidRPr="00041725">
        <w:rPr>
          <w:sz w:val="28"/>
          <w:szCs w:val="28"/>
        </w:rPr>
        <w:t xml:space="preserve"> вертикальные насечки с целью определения распределения степеней деформации по длине образца после прокатки.</w:t>
      </w:r>
      <w:r w:rsidR="00FD1A5A" w:rsidRPr="00041725">
        <w:rPr>
          <w:sz w:val="28"/>
          <w:szCs w:val="28"/>
        </w:rPr>
        <w:t xml:space="preserve"> Температура нагрева перед деформацией составляла: 380, </w:t>
      </w:r>
      <w:r w:rsidR="0041297C">
        <w:rPr>
          <w:sz w:val="28"/>
          <w:szCs w:val="28"/>
        </w:rPr>
        <w:t>450 и 520</w:t>
      </w:r>
      <w:r w:rsidR="00FD1A5A" w:rsidRPr="00041725">
        <w:rPr>
          <w:sz w:val="28"/>
          <w:szCs w:val="28"/>
        </w:rPr>
        <w:sym w:font="Symbol" w:char="F0B0"/>
      </w:r>
      <w:r w:rsidR="00FD1A5A" w:rsidRPr="00041725">
        <w:rPr>
          <w:sz w:val="28"/>
          <w:szCs w:val="28"/>
        </w:rPr>
        <w:t xml:space="preserve">С. </w:t>
      </w:r>
    </w:p>
    <w:p w:rsidR="00934B50" w:rsidRPr="00041725" w:rsidRDefault="00934B50" w:rsidP="0041297C">
      <w:pPr>
        <w:ind w:firstLine="0"/>
        <w:jc w:val="center"/>
        <w:rPr>
          <w:noProof/>
          <w:sz w:val="28"/>
          <w:szCs w:val="28"/>
        </w:rPr>
      </w:pPr>
      <w:r w:rsidRPr="00041725">
        <w:rPr>
          <w:noProof/>
          <w:sz w:val="28"/>
          <w:szCs w:val="28"/>
        </w:rPr>
        <w:drawing>
          <wp:inline distT="0" distB="0" distL="0" distR="0">
            <wp:extent cx="3467819" cy="14154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0984" cy="1420810"/>
                    </a:xfrm>
                    <a:prstGeom prst="rect">
                      <a:avLst/>
                    </a:prstGeom>
                  </pic:spPr>
                </pic:pic>
              </a:graphicData>
            </a:graphic>
          </wp:inline>
        </w:drawing>
      </w:r>
    </w:p>
    <w:p w:rsidR="00D34E1D" w:rsidRPr="0041297C" w:rsidRDefault="008D0A72" w:rsidP="0041297C">
      <w:pPr>
        <w:ind w:firstLine="0"/>
        <w:jc w:val="center"/>
        <w:rPr>
          <w:color w:val="000000" w:themeColor="text1"/>
          <w:szCs w:val="28"/>
        </w:rPr>
      </w:pPr>
      <w:r w:rsidRPr="0041297C">
        <w:rPr>
          <w:noProof/>
          <w:szCs w:val="28"/>
        </w:rPr>
        <w:t>Рис. 1</w:t>
      </w:r>
      <w:r w:rsidR="0041297C" w:rsidRPr="0041297C">
        <w:rPr>
          <w:noProof/>
          <w:szCs w:val="28"/>
        </w:rPr>
        <w:t xml:space="preserve"> –</w:t>
      </w:r>
      <w:r w:rsidR="00D34E1D" w:rsidRPr="0041297C">
        <w:rPr>
          <w:noProof/>
          <w:szCs w:val="28"/>
        </w:rPr>
        <w:t xml:space="preserve"> Клиновой образец</w:t>
      </w:r>
    </w:p>
    <w:p w:rsidR="00025672" w:rsidRPr="00041725" w:rsidRDefault="008D0A72" w:rsidP="0041297C">
      <w:pPr>
        <w:pStyle w:val="Style4"/>
        <w:widowControl/>
        <w:spacing w:line="360" w:lineRule="auto"/>
        <w:ind w:firstLine="709"/>
        <w:rPr>
          <w:sz w:val="28"/>
          <w:szCs w:val="28"/>
        </w:rPr>
      </w:pPr>
      <w:r w:rsidRPr="00041725">
        <w:rPr>
          <w:rFonts w:eastAsiaTheme="minorEastAsia"/>
          <w:sz w:val="28"/>
          <w:szCs w:val="28"/>
        </w:rPr>
        <w:t>Следует отметить, что в реальных процессах ОМД на формирование</w:t>
      </w:r>
      <w:r w:rsidRPr="00041725">
        <w:rPr>
          <w:sz w:val="28"/>
          <w:szCs w:val="28"/>
        </w:rPr>
        <w:t xml:space="preserve"> </w:t>
      </w:r>
      <w:r w:rsidR="00064909" w:rsidRPr="00041725">
        <w:rPr>
          <w:sz w:val="28"/>
          <w:szCs w:val="28"/>
        </w:rPr>
        <w:t>механических свойств</w:t>
      </w:r>
      <w:r w:rsidRPr="00041725">
        <w:rPr>
          <w:sz w:val="28"/>
          <w:szCs w:val="28"/>
        </w:rPr>
        <w:t xml:space="preserve"> помимо степени деформации и температуры большое влияние оказывает полнота протекания </w:t>
      </w:r>
      <w:proofErr w:type="spellStart"/>
      <w:r w:rsidRPr="00041725">
        <w:rPr>
          <w:sz w:val="28"/>
          <w:szCs w:val="28"/>
        </w:rPr>
        <w:t>рекристаллиза</w:t>
      </w:r>
      <w:r w:rsidR="00064909" w:rsidRPr="00041725">
        <w:rPr>
          <w:sz w:val="28"/>
          <w:szCs w:val="28"/>
        </w:rPr>
        <w:t>ционных</w:t>
      </w:r>
      <w:proofErr w:type="spellEnd"/>
      <w:r w:rsidR="00064909" w:rsidRPr="00041725">
        <w:rPr>
          <w:sz w:val="28"/>
          <w:szCs w:val="28"/>
        </w:rPr>
        <w:t xml:space="preserve"> процессов, поэтому необходимо учитывать временной фактор охлаждения.</w:t>
      </w:r>
      <w:r w:rsidRPr="00041725">
        <w:rPr>
          <w:sz w:val="28"/>
          <w:szCs w:val="28"/>
        </w:rPr>
        <w:t xml:space="preserve"> </w:t>
      </w:r>
      <w:r w:rsidR="00064909" w:rsidRPr="00041725">
        <w:rPr>
          <w:sz w:val="28"/>
          <w:szCs w:val="28"/>
        </w:rPr>
        <w:t xml:space="preserve">Для моделирования различных режимов охлаждения применялись тепловые изоляторы – стальные плиты, что позволило исследовать три </w:t>
      </w:r>
      <w:r w:rsidR="0041297C">
        <w:rPr>
          <w:sz w:val="28"/>
          <w:szCs w:val="28"/>
        </w:rPr>
        <w:t>режима</w:t>
      </w:r>
      <w:r w:rsidR="00FD1A5A" w:rsidRPr="00041725">
        <w:rPr>
          <w:sz w:val="28"/>
          <w:szCs w:val="28"/>
        </w:rPr>
        <w:t xml:space="preserve"> – на воздухе - </w:t>
      </w:r>
      <w:r w:rsidRPr="00041725">
        <w:rPr>
          <w:sz w:val="28"/>
          <w:szCs w:val="28"/>
        </w:rPr>
        <w:t xml:space="preserve">без использования тепловых аккумуляторов, между 2-мя слоями стальных плит - </w:t>
      </w:r>
      <w:r w:rsidR="00064909" w:rsidRPr="00041725">
        <w:rPr>
          <w:sz w:val="28"/>
          <w:szCs w:val="28"/>
        </w:rPr>
        <w:t>изолятор</w:t>
      </w:r>
      <w:r w:rsidRPr="00041725">
        <w:rPr>
          <w:sz w:val="28"/>
          <w:szCs w:val="28"/>
        </w:rPr>
        <w:t xml:space="preserve"> средней мощности и между 4-х слоев стальных плит </w:t>
      </w:r>
      <w:r w:rsidR="00064909" w:rsidRPr="00041725">
        <w:rPr>
          <w:sz w:val="28"/>
          <w:szCs w:val="28"/>
        </w:rPr>
        <w:t>–</w:t>
      </w:r>
      <w:r w:rsidRPr="00041725">
        <w:rPr>
          <w:sz w:val="28"/>
          <w:szCs w:val="28"/>
        </w:rPr>
        <w:t xml:space="preserve"> </w:t>
      </w:r>
      <w:r w:rsidR="00064909" w:rsidRPr="00041725">
        <w:rPr>
          <w:sz w:val="28"/>
          <w:szCs w:val="28"/>
        </w:rPr>
        <w:t>изолятор</w:t>
      </w:r>
      <w:r w:rsidRPr="00041725">
        <w:rPr>
          <w:sz w:val="28"/>
          <w:szCs w:val="28"/>
        </w:rPr>
        <w:t xml:space="preserve"> высокой мощности. В процессе охлаждения со всех образцов </w:t>
      </w:r>
      <w:r w:rsidR="00FE7FF0" w:rsidRPr="00041725">
        <w:rPr>
          <w:sz w:val="28"/>
          <w:szCs w:val="28"/>
        </w:rPr>
        <w:t>снимались</w:t>
      </w:r>
      <w:r w:rsidRPr="00041725">
        <w:rPr>
          <w:sz w:val="28"/>
          <w:szCs w:val="28"/>
        </w:rPr>
        <w:t xml:space="preserve"> данные о скорости охлаждения.</w:t>
      </w:r>
    </w:p>
    <w:p w:rsidR="00E76B06" w:rsidRDefault="008E0986" w:rsidP="0041297C">
      <w:pPr>
        <w:adjustRightInd w:val="0"/>
        <w:ind w:firstLine="709"/>
        <w:rPr>
          <w:rFonts w:eastAsia="Times New Roman"/>
          <w:sz w:val="28"/>
          <w:szCs w:val="28"/>
        </w:rPr>
      </w:pPr>
      <w:r w:rsidRPr="00041725">
        <w:rPr>
          <w:rFonts w:eastAsia="Times New Roman"/>
          <w:sz w:val="28"/>
          <w:szCs w:val="28"/>
        </w:rPr>
        <w:t xml:space="preserve">Затем из полученных заготовок вырезались 15 </w:t>
      </w:r>
      <w:r w:rsidR="00025CD4" w:rsidRPr="00041725">
        <w:rPr>
          <w:rFonts w:eastAsia="Times New Roman"/>
          <w:sz w:val="28"/>
          <w:szCs w:val="28"/>
        </w:rPr>
        <w:t>поперечных</w:t>
      </w:r>
      <w:r w:rsidR="001E0E2B" w:rsidRPr="00041725">
        <w:rPr>
          <w:rFonts w:eastAsia="Times New Roman"/>
          <w:sz w:val="28"/>
          <w:szCs w:val="28"/>
        </w:rPr>
        <w:t xml:space="preserve"> образцов для испытаний на разрыв и замера твердости по Бринеллю. На основании полученных данных построены диаграммы зависимости механических свойств от параметров деформирования (рис.</w:t>
      </w:r>
      <w:r w:rsidR="0041297C" w:rsidRPr="0041297C">
        <w:rPr>
          <w:rFonts w:eastAsia="Times New Roman"/>
          <w:sz w:val="28"/>
          <w:szCs w:val="28"/>
        </w:rPr>
        <w:t xml:space="preserve"> </w:t>
      </w:r>
      <w:r w:rsidR="001E0E2B" w:rsidRPr="00041725">
        <w:rPr>
          <w:rFonts w:eastAsia="Times New Roman"/>
          <w:sz w:val="28"/>
          <w:szCs w:val="28"/>
        </w:rPr>
        <w:t>2).</w:t>
      </w:r>
    </w:p>
    <w:p w:rsidR="00D7471B" w:rsidRPr="00041725" w:rsidRDefault="00934B50" w:rsidP="00041725">
      <w:pPr>
        <w:pStyle w:val="a5"/>
        <w:autoSpaceDE w:val="0"/>
        <w:autoSpaceDN w:val="0"/>
        <w:adjustRightInd w:val="0"/>
        <w:ind w:left="0" w:firstLine="0"/>
        <w:rPr>
          <w:rFonts w:ascii="Arial" w:hAnsi="Arial" w:cs="Arial"/>
          <w:sz w:val="28"/>
          <w:szCs w:val="28"/>
        </w:rPr>
      </w:pPr>
      <w:r w:rsidRPr="00041725">
        <w:rPr>
          <w:rFonts w:ascii="Arial" w:hAnsi="Arial" w:cs="Arial"/>
          <w:noProof/>
          <w:sz w:val="28"/>
          <w:szCs w:val="28"/>
        </w:rPr>
        <w:drawing>
          <wp:inline distT="0" distB="0" distL="0" distR="0">
            <wp:extent cx="2826000" cy="126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а.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6000" cy="1260000"/>
                    </a:xfrm>
                    <a:prstGeom prst="rect">
                      <a:avLst/>
                    </a:prstGeom>
                  </pic:spPr>
                </pic:pic>
              </a:graphicData>
            </a:graphic>
          </wp:inline>
        </w:drawing>
      </w:r>
      <w:r w:rsidRPr="00041725">
        <w:rPr>
          <w:rFonts w:ascii="Arial" w:hAnsi="Arial" w:cs="Arial"/>
          <w:noProof/>
          <w:sz w:val="28"/>
          <w:szCs w:val="28"/>
        </w:rPr>
        <w:drawing>
          <wp:inline distT="0" distB="0" distL="0" distR="0">
            <wp:extent cx="2779200" cy="126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9200" cy="1260000"/>
                    </a:xfrm>
                    <a:prstGeom prst="rect">
                      <a:avLst/>
                    </a:prstGeom>
                  </pic:spPr>
                </pic:pic>
              </a:graphicData>
            </a:graphic>
          </wp:inline>
        </w:drawing>
      </w:r>
    </w:p>
    <w:p w:rsidR="00D7471B" w:rsidRPr="0041297C" w:rsidRDefault="00D7471B" w:rsidP="00041725">
      <w:pPr>
        <w:pStyle w:val="Style4"/>
        <w:spacing w:line="360" w:lineRule="auto"/>
        <w:ind w:left="2123" w:firstLine="1"/>
        <w:rPr>
          <w:bCs/>
          <w:color w:val="000000" w:themeColor="text1"/>
          <w:szCs w:val="28"/>
        </w:rPr>
      </w:pPr>
      <w:r w:rsidRPr="0041297C">
        <w:rPr>
          <w:bCs/>
          <w:color w:val="000000" w:themeColor="text1"/>
          <w:szCs w:val="28"/>
        </w:rPr>
        <w:t xml:space="preserve">а) </w:t>
      </w:r>
      <w:r w:rsidRPr="0041297C">
        <w:rPr>
          <w:bCs/>
          <w:color w:val="000000" w:themeColor="text1"/>
          <w:szCs w:val="28"/>
        </w:rPr>
        <w:tab/>
      </w:r>
      <w:r w:rsidRPr="0041297C">
        <w:rPr>
          <w:bCs/>
          <w:color w:val="000000" w:themeColor="text1"/>
          <w:szCs w:val="28"/>
        </w:rPr>
        <w:tab/>
      </w:r>
      <w:r w:rsidRPr="0041297C">
        <w:rPr>
          <w:bCs/>
          <w:color w:val="000000" w:themeColor="text1"/>
          <w:szCs w:val="28"/>
        </w:rPr>
        <w:tab/>
      </w:r>
      <w:r w:rsidRPr="0041297C">
        <w:rPr>
          <w:bCs/>
          <w:color w:val="000000" w:themeColor="text1"/>
          <w:szCs w:val="28"/>
        </w:rPr>
        <w:tab/>
      </w:r>
      <w:r w:rsidRPr="0041297C">
        <w:rPr>
          <w:bCs/>
          <w:color w:val="000000" w:themeColor="text1"/>
          <w:szCs w:val="28"/>
        </w:rPr>
        <w:tab/>
      </w:r>
      <w:r w:rsidRPr="0041297C">
        <w:rPr>
          <w:bCs/>
          <w:color w:val="000000" w:themeColor="text1"/>
          <w:szCs w:val="28"/>
        </w:rPr>
        <w:tab/>
      </w:r>
      <w:r w:rsidRPr="0041297C">
        <w:rPr>
          <w:bCs/>
          <w:color w:val="000000" w:themeColor="text1"/>
          <w:szCs w:val="28"/>
        </w:rPr>
        <w:tab/>
        <w:t>б)</w:t>
      </w:r>
    </w:p>
    <w:p w:rsidR="00017A9A" w:rsidRPr="00041725" w:rsidRDefault="00934B50" w:rsidP="00041725">
      <w:pPr>
        <w:pStyle w:val="a5"/>
        <w:autoSpaceDE w:val="0"/>
        <w:autoSpaceDN w:val="0"/>
        <w:adjustRightInd w:val="0"/>
        <w:ind w:left="0" w:firstLine="0"/>
        <w:jc w:val="center"/>
        <w:rPr>
          <w:rFonts w:ascii="Arial" w:hAnsi="Arial" w:cs="Arial"/>
          <w:sz w:val="28"/>
          <w:szCs w:val="28"/>
        </w:rPr>
      </w:pPr>
      <w:r w:rsidRPr="00041725">
        <w:rPr>
          <w:rFonts w:ascii="Arial" w:hAnsi="Arial" w:cs="Arial"/>
          <w:noProof/>
          <w:sz w:val="28"/>
          <w:szCs w:val="28"/>
        </w:rPr>
        <w:drawing>
          <wp:inline distT="0" distB="0" distL="0" distR="0">
            <wp:extent cx="2966400" cy="1440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в.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6400" cy="1440000"/>
                    </a:xfrm>
                    <a:prstGeom prst="rect">
                      <a:avLst/>
                    </a:prstGeom>
                  </pic:spPr>
                </pic:pic>
              </a:graphicData>
            </a:graphic>
          </wp:inline>
        </w:drawing>
      </w:r>
    </w:p>
    <w:p w:rsidR="00D7471B" w:rsidRPr="0041297C" w:rsidRDefault="00D7471B" w:rsidP="0041297C">
      <w:pPr>
        <w:pStyle w:val="Style4"/>
        <w:spacing w:line="360" w:lineRule="auto"/>
        <w:ind w:left="3544" w:firstLine="708"/>
        <w:rPr>
          <w:rFonts w:ascii="Arial" w:hAnsi="Arial" w:cs="Arial"/>
          <w:noProof/>
          <w:szCs w:val="28"/>
        </w:rPr>
      </w:pPr>
      <w:r w:rsidRPr="0041297C">
        <w:rPr>
          <w:bCs/>
          <w:color w:val="000000" w:themeColor="text1"/>
          <w:szCs w:val="28"/>
        </w:rPr>
        <w:t>в)</w:t>
      </w:r>
      <w:r w:rsidRPr="0041297C">
        <w:rPr>
          <w:rFonts w:ascii="Arial" w:hAnsi="Arial" w:cs="Arial"/>
          <w:noProof/>
          <w:szCs w:val="28"/>
        </w:rPr>
        <w:t xml:space="preserve"> </w:t>
      </w:r>
    </w:p>
    <w:p w:rsidR="00D7471B" w:rsidRPr="00041725" w:rsidRDefault="00D7471B" w:rsidP="00041725">
      <w:pPr>
        <w:pStyle w:val="Style4"/>
        <w:spacing w:line="360" w:lineRule="auto"/>
        <w:ind w:firstLine="0"/>
        <w:rPr>
          <w:bCs/>
          <w:color w:val="000000" w:themeColor="text1"/>
          <w:sz w:val="28"/>
          <w:szCs w:val="28"/>
        </w:rPr>
      </w:pPr>
      <w:r w:rsidRPr="00041725">
        <w:rPr>
          <w:rFonts w:ascii="Arial" w:hAnsi="Arial" w:cs="Arial"/>
          <w:noProof/>
          <w:sz w:val="28"/>
          <w:szCs w:val="28"/>
        </w:rPr>
        <w:drawing>
          <wp:inline distT="0" distB="0" distL="0" distR="0">
            <wp:extent cx="5760000" cy="2401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_подрисуночная подпись.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240127"/>
                    </a:xfrm>
                    <a:prstGeom prst="rect">
                      <a:avLst/>
                    </a:prstGeom>
                  </pic:spPr>
                </pic:pic>
              </a:graphicData>
            </a:graphic>
          </wp:inline>
        </w:drawing>
      </w:r>
    </w:p>
    <w:p w:rsidR="00025CD4" w:rsidRPr="0041297C" w:rsidRDefault="00017A9A" w:rsidP="002A0E72">
      <w:pPr>
        <w:pStyle w:val="Style4"/>
        <w:spacing w:line="276" w:lineRule="auto"/>
        <w:ind w:firstLine="0"/>
        <w:jc w:val="center"/>
        <w:rPr>
          <w:bCs/>
          <w:color w:val="000000" w:themeColor="text1"/>
          <w:szCs w:val="28"/>
        </w:rPr>
      </w:pPr>
      <w:r w:rsidRPr="0041297C">
        <w:rPr>
          <w:color w:val="000000" w:themeColor="text1"/>
          <w:szCs w:val="28"/>
        </w:rPr>
        <w:t>Рис.</w:t>
      </w:r>
      <w:r w:rsidR="00BF2D93" w:rsidRPr="0041297C">
        <w:rPr>
          <w:color w:val="000000" w:themeColor="text1"/>
          <w:szCs w:val="28"/>
        </w:rPr>
        <w:t>2</w:t>
      </w:r>
      <w:r w:rsidR="0041297C" w:rsidRPr="0041297C">
        <w:rPr>
          <w:color w:val="000000" w:themeColor="text1"/>
          <w:szCs w:val="28"/>
        </w:rPr>
        <w:t xml:space="preserve"> –</w:t>
      </w:r>
      <w:r w:rsidR="00025CD4" w:rsidRPr="0041297C">
        <w:rPr>
          <w:color w:val="000000" w:themeColor="text1"/>
          <w:szCs w:val="28"/>
        </w:rPr>
        <w:t xml:space="preserve"> </w:t>
      </w:r>
      <w:r w:rsidR="00025CD4" w:rsidRPr="0041297C">
        <w:rPr>
          <w:bCs/>
          <w:color w:val="000000" w:themeColor="text1"/>
          <w:szCs w:val="28"/>
        </w:rPr>
        <w:t>Механические свойства образцов из сплава АМг</w:t>
      </w:r>
      <w:proofErr w:type="gramStart"/>
      <w:r w:rsidR="00025CD4" w:rsidRPr="0041297C">
        <w:rPr>
          <w:bCs/>
          <w:color w:val="000000" w:themeColor="text1"/>
          <w:szCs w:val="28"/>
        </w:rPr>
        <w:t>6</w:t>
      </w:r>
      <w:proofErr w:type="gramEnd"/>
      <w:r w:rsidR="00025CD4" w:rsidRPr="0041297C">
        <w:rPr>
          <w:bCs/>
          <w:color w:val="000000" w:themeColor="text1"/>
          <w:szCs w:val="28"/>
        </w:rPr>
        <w:t xml:space="preserve"> в завис</w:t>
      </w:r>
      <w:r w:rsidR="0041297C">
        <w:rPr>
          <w:bCs/>
          <w:color w:val="000000" w:themeColor="text1"/>
          <w:szCs w:val="28"/>
        </w:rPr>
        <w:t xml:space="preserve">имости от степени деформации и </w:t>
      </w:r>
      <w:r w:rsidR="00025CD4" w:rsidRPr="0041297C">
        <w:rPr>
          <w:bCs/>
          <w:color w:val="000000" w:themeColor="text1"/>
          <w:szCs w:val="28"/>
        </w:rPr>
        <w:t>условий охлаждения</w:t>
      </w:r>
      <w:r w:rsidR="00671C8B" w:rsidRPr="0041297C">
        <w:rPr>
          <w:bCs/>
          <w:color w:val="000000" w:themeColor="text1"/>
          <w:szCs w:val="28"/>
        </w:rPr>
        <w:t>. Температура деформирования 380</w:t>
      </w:r>
      <w:r w:rsidR="0041297C" w:rsidRPr="0041297C">
        <w:rPr>
          <w:bCs/>
          <w:color w:val="000000" w:themeColor="text1"/>
          <w:szCs w:val="28"/>
        </w:rPr>
        <w:t>°</w:t>
      </w:r>
      <w:r w:rsidR="00671C8B" w:rsidRPr="0041297C">
        <w:rPr>
          <w:bCs/>
          <w:color w:val="000000" w:themeColor="text1"/>
          <w:szCs w:val="28"/>
        </w:rPr>
        <w:t>С.</w:t>
      </w:r>
    </w:p>
    <w:p w:rsidR="00934B50" w:rsidRPr="0041297C" w:rsidRDefault="00934B50" w:rsidP="002A0E72">
      <w:pPr>
        <w:pStyle w:val="Style4"/>
        <w:spacing w:line="276" w:lineRule="auto"/>
        <w:ind w:firstLine="0"/>
        <w:jc w:val="center"/>
        <w:rPr>
          <w:color w:val="000000" w:themeColor="text1"/>
          <w:szCs w:val="28"/>
        </w:rPr>
      </w:pPr>
      <w:r w:rsidRPr="0041297C">
        <w:rPr>
          <w:bCs/>
          <w:color w:val="000000" w:themeColor="text1"/>
          <w:szCs w:val="28"/>
        </w:rPr>
        <w:t>а) предел текучести; б)</w:t>
      </w:r>
      <w:r w:rsidR="002A0E72">
        <w:rPr>
          <w:bCs/>
          <w:color w:val="000000" w:themeColor="text1"/>
          <w:szCs w:val="28"/>
        </w:rPr>
        <w:t xml:space="preserve"> предел прочности; в) твердость</w:t>
      </w:r>
    </w:p>
    <w:p w:rsidR="00F23331" w:rsidRPr="00041725" w:rsidRDefault="00F23331" w:rsidP="00041725">
      <w:pPr>
        <w:adjustRightInd w:val="0"/>
        <w:ind w:firstLine="709"/>
        <w:rPr>
          <w:rFonts w:eastAsia="Times New Roman"/>
          <w:sz w:val="28"/>
          <w:szCs w:val="28"/>
        </w:rPr>
      </w:pPr>
    </w:p>
    <w:p w:rsidR="00F23331" w:rsidRPr="00041725" w:rsidRDefault="00391394" w:rsidP="00041725">
      <w:pPr>
        <w:adjustRightInd w:val="0"/>
        <w:ind w:firstLine="709"/>
        <w:rPr>
          <w:rFonts w:eastAsia="Times New Roman"/>
          <w:sz w:val="28"/>
          <w:szCs w:val="28"/>
        </w:rPr>
      </w:pPr>
      <w:r w:rsidRPr="00041725">
        <w:rPr>
          <w:rFonts w:eastAsia="Times New Roman"/>
          <w:sz w:val="28"/>
          <w:szCs w:val="28"/>
        </w:rPr>
        <w:t>На диаграммах видно несколько перегибов, что свидетельствует о наличии</w:t>
      </w:r>
      <w:r w:rsidR="00F23331" w:rsidRPr="00041725">
        <w:rPr>
          <w:rFonts w:eastAsia="Times New Roman"/>
          <w:sz w:val="28"/>
          <w:szCs w:val="28"/>
        </w:rPr>
        <w:t xml:space="preserve"> нескольких процессов, сопровождающих </w:t>
      </w:r>
      <w:r w:rsidRPr="00041725">
        <w:rPr>
          <w:rFonts w:eastAsia="Times New Roman"/>
          <w:sz w:val="28"/>
          <w:szCs w:val="28"/>
        </w:rPr>
        <w:t xml:space="preserve">горячую </w:t>
      </w:r>
      <w:r w:rsidR="00F23331" w:rsidRPr="00041725">
        <w:rPr>
          <w:rFonts w:eastAsia="Times New Roman"/>
          <w:sz w:val="28"/>
          <w:szCs w:val="28"/>
        </w:rPr>
        <w:t>пластическую деформацию:</w:t>
      </w:r>
    </w:p>
    <w:p w:rsidR="00F23331" w:rsidRPr="00041725" w:rsidRDefault="00F23331" w:rsidP="00041725">
      <w:pPr>
        <w:numPr>
          <w:ilvl w:val="0"/>
          <w:numId w:val="6"/>
        </w:numPr>
        <w:adjustRightInd w:val="0"/>
        <w:ind w:left="0" w:firstLine="709"/>
        <w:rPr>
          <w:rFonts w:eastAsia="Times New Roman"/>
          <w:sz w:val="28"/>
          <w:szCs w:val="28"/>
        </w:rPr>
      </w:pPr>
      <w:r w:rsidRPr="00041725">
        <w:rPr>
          <w:rFonts w:eastAsia="Times New Roman"/>
          <w:sz w:val="28"/>
          <w:szCs w:val="28"/>
        </w:rPr>
        <w:t>В области малых деформаций свойства монотонно возрастают при увеличении степени деформации за счет деформационного упрочнения.</w:t>
      </w:r>
    </w:p>
    <w:p w:rsidR="00F23331" w:rsidRPr="00041725" w:rsidRDefault="00F23331" w:rsidP="00041725">
      <w:pPr>
        <w:numPr>
          <w:ilvl w:val="0"/>
          <w:numId w:val="6"/>
        </w:numPr>
        <w:adjustRightInd w:val="0"/>
        <w:ind w:left="0" w:firstLine="709"/>
        <w:rPr>
          <w:rFonts w:eastAsia="Times New Roman"/>
          <w:sz w:val="28"/>
          <w:szCs w:val="28"/>
        </w:rPr>
      </w:pPr>
      <w:r w:rsidRPr="00041725">
        <w:rPr>
          <w:rFonts w:eastAsia="Times New Roman"/>
          <w:sz w:val="28"/>
          <w:szCs w:val="28"/>
        </w:rPr>
        <w:t>При достиж</w:t>
      </w:r>
      <w:r w:rsidR="0041297C">
        <w:rPr>
          <w:rFonts w:eastAsia="Times New Roman"/>
          <w:sz w:val="28"/>
          <w:szCs w:val="28"/>
        </w:rPr>
        <w:t>ении степени деформации 45</w:t>
      </w:r>
      <w:r w:rsidR="0041297C" w:rsidRPr="0041297C">
        <w:rPr>
          <w:rFonts w:eastAsia="Times New Roman"/>
          <w:sz w:val="28"/>
          <w:szCs w:val="28"/>
        </w:rPr>
        <w:t>–</w:t>
      </w:r>
      <w:r w:rsidR="0041297C">
        <w:rPr>
          <w:rFonts w:eastAsia="Times New Roman"/>
          <w:sz w:val="28"/>
          <w:szCs w:val="28"/>
        </w:rPr>
        <w:t xml:space="preserve">50% </w:t>
      </w:r>
      <w:r w:rsidRPr="00041725">
        <w:rPr>
          <w:rFonts w:eastAsia="Times New Roman"/>
          <w:sz w:val="28"/>
          <w:szCs w:val="28"/>
        </w:rPr>
        <w:t xml:space="preserve">наклон кривой увеличивается вследствие возрастания скорости упрочнения. </w:t>
      </w:r>
    </w:p>
    <w:p w:rsidR="00017A9A" w:rsidRPr="00041725" w:rsidRDefault="00F23331" w:rsidP="00041725">
      <w:pPr>
        <w:numPr>
          <w:ilvl w:val="0"/>
          <w:numId w:val="6"/>
        </w:numPr>
        <w:adjustRightInd w:val="0"/>
        <w:ind w:left="0" w:firstLine="709"/>
        <w:rPr>
          <w:rFonts w:eastAsia="Times New Roman"/>
          <w:sz w:val="28"/>
          <w:szCs w:val="28"/>
        </w:rPr>
      </w:pPr>
      <w:r w:rsidRPr="00041725">
        <w:rPr>
          <w:rFonts w:eastAsia="Times New Roman"/>
          <w:sz w:val="28"/>
          <w:szCs w:val="28"/>
        </w:rPr>
        <w:t xml:space="preserve">При степени деформации </w:t>
      </w:r>
      <w:proofErr w:type="spellStart"/>
      <w:r w:rsidRPr="00041725">
        <w:rPr>
          <w:rFonts w:eastAsia="Times New Roman"/>
          <w:sz w:val="28"/>
          <w:szCs w:val="28"/>
        </w:rPr>
        <w:t>ε</w:t>
      </w:r>
      <w:proofErr w:type="gramStart"/>
      <w:r w:rsidRPr="00041725">
        <w:rPr>
          <w:rFonts w:eastAsia="Times New Roman"/>
          <w:sz w:val="28"/>
          <w:szCs w:val="28"/>
          <w:vertAlign w:val="subscript"/>
        </w:rPr>
        <w:t>кр</w:t>
      </w:r>
      <w:proofErr w:type="spellEnd"/>
      <w:proofErr w:type="gramEnd"/>
      <w:r w:rsidRPr="00041725">
        <w:rPr>
          <w:rFonts w:eastAsia="Times New Roman"/>
          <w:sz w:val="28"/>
          <w:szCs w:val="28"/>
        </w:rPr>
        <w:t>=60</w:t>
      </w:r>
      <w:r w:rsidR="00F62D70">
        <w:rPr>
          <w:sz w:val="28"/>
          <w:szCs w:val="28"/>
        </w:rPr>
        <w:t>–</w:t>
      </w:r>
      <w:r w:rsidRPr="00041725">
        <w:rPr>
          <w:rFonts w:eastAsia="Times New Roman"/>
          <w:sz w:val="28"/>
          <w:szCs w:val="28"/>
        </w:rPr>
        <w:t xml:space="preserve">65% механические свойства достигают максимума и кривая начинает убывать </w:t>
      </w:r>
      <w:r w:rsidR="00017A9A" w:rsidRPr="00041725">
        <w:rPr>
          <w:rFonts w:eastAsia="Times New Roman"/>
          <w:sz w:val="28"/>
          <w:szCs w:val="28"/>
        </w:rPr>
        <w:t xml:space="preserve">вследствие динамического разупрочнения (возврата, </w:t>
      </w:r>
      <w:proofErr w:type="spellStart"/>
      <w:r w:rsidR="00017A9A" w:rsidRPr="00041725">
        <w:rPr>
          <w:rFonts w:eastAsia="Times New Roman"/>
          <w:sz w:val="28"/>
          <w:szCs w:val="28"/>
        </w:rPr>
        <w:t>полигонизации</w:t>
      </w:r>
      <w:proofErr w:type="spellEnd"/>
      <w:r w:rsidR="00017A9A" w:rsidRPr="00041725">
        <w:rPr>
          <w:rFonts w:eastAsia="Times New Roman"/>
          <w:sz w:val="28"/>
          <w:szCs w:val="28"/>
        </w:rPr>
        <w:t>, рекристаллизации).</w:t>
      </w:r>
    </w:p>
    <w:p w:rsidR="000077D1" w:rsidRPr="00041725" w:rsidRDefault="000077D1" w:rsidP="00041725">
      <w:pPr>
        <w:adjustRightInd w:val="0"/>
        <w:ind w:firstLine="709"/>
        <w:rPr>
          <w:rFonts w:eastAsia="Times New Roman"/>
          <w:sz w:val="28"/>
          <w:szCs w:val="28"/>
        </w:rPr>
      </w:pPr>
      <w:r w:rsidRPr="00041725">
        <w:rPr>
          <w:rFonts w:eastAsia="Times New Roman"/>
          <w:sz w:val="28"/>
          <w:szCs w:val="28"/>
        </w:rPr>
        <w:t xml:space="preserve">Анализ </w:t>
      </w:r>
      <w:r w:rsidR="006015B1" w:rsidRPr="00041725">
        <w:rPr>
          <w:rFonts w:eastAsia="Times New Roman"/>
          <w:sz w:val="28"/>
          <w:szCs w:val="28"/>
        </w:rPr>
        <w:t>полученных данных показал, что наилучшие значения</w:t>
      </w:r>
      <w:r w:rsidRPr="00041725">
        <w:rPr>
          <w:rFonts w:eastAsia="Times New Roman"/>
          <w:sz w:val="28"/>
          <w:szCs w:val="28"/>
        </w:rPr>
        <w:t xml:space="preserve"> прочностные характеристик</w:t>
      </w:r>
      <w:r w:rsidR="006015B1" w:rsidRPr="00041725">
        <w:rPr>
          <w:rFonts w:eastAsia="Times New Roman"/>
          <w:sz w:val="28"/>
          <w:szCs w:val="28"/>
        </w:rPr>
        <w:t xml:space="preserve"> для сплава АМг6</w:t>
      </w:r>
      <w:r w:rsidRPr="00041725">
        <w:rPr>
          <w:rFonts w:eastAsia="Times New Roman"/>
          <w:sz w:val="28"/>
          <w:szCs w:val="28"/>
        </w:rPr>
        <w:t xml:space="preserve"> в рассматриваемом диапазоне температур достигаются в результате </w:t>
      </w:r>
      <w:r w:rsidR="006015B1" w:rsidRPr="00041725">
        <w:rPr>
          <w:rFonts w:eastAsia="Times New Roman"/>
          <w:sz w:val="28"/>
          <w:szCs w:val="28"/>
        </w:rPr>
        <w:t>деформировании</w:t>
      </w:r>
      <w:r w:rsidRPr="00041725">
        <w:rPr>
          <w:rFonts w:eastAsia="Times New Roman"/>
          <w:sz w:val="28"/>
          <w:szCs w:val="28"/>
        </w:rPr>
        <w:t xml:space="preserve"> при температуре 380</w:t>
      </w:r>
      <w:proofErr w:type="gramStart"/>
      <w:r w:rsidR="0041297C" w:rsidRPr="0041297C">
        <w:rPr>
          <w:rFonts w:eastAsia="Times New Roman"/>
          <w:sz w:val="28"/>
          <w:szCs w:val="28"/>
        </w:rPr>
        <w:t>°</w:t>
      </w:r>
      <w:r w:rsidRPr="00041725">
        <w:rPr>
          <w:rFonts w:eastAsia="Times New Roman"/>
          <w:sz w:val="28"/>
          <w:szCs w:val="28"/>
        </w:rPr>
        <w:t>С</w:t>
      </w:r>
      <w:proofErr w:type="gramEnd"/>
      <w:r w:rsidRPr="00041725">
        <w:rPr>
          <w:rFonts w:eastAsia="Times New Roman"/>
          <w:sz w:val="28"/>
          <w:szCs w:val="28"/>
        </w:rPr>
        <w:t xml:space="preserve"> и быстром охлаждении (на воздухе)</w:t>
      </w:r>
      <w:r w:rsidR="006015B1" w:rsidRPr="00041725">
        <w:rPr>
          <w:rFonts w:eastAsia="Times New Roman"/>
          <w:sz w:val="28"/>
          <w:szCs w:val="28"/>
        </w:rPr>
        <w:t>. Такой режим обработки инициирует горячий наклеп</w:t>
      </w:r>
      <w:r w:rsidRPr="00041725">
        <w:rPr>
          <w:rFonts w:eastAsia="Times New Roman"/>
          <w:sz w:val="28"/>
          <w:szCs w:val="28"/>
        </w:rPr>
        <w:t xml:space="preserve">. </w:t>
      </w:r>
      <w:r w:rsidR="006015B1" w:rsidRPr="00041725">
        <w:rPr>
          <w:rFonts w:eastAsia="Times New Roman"/>
          <w:sz w:val="28"/>
          <w:szCs w:val="28"/>
        </w:rPr>
        <w:t>Повыше</w:t>
      </w:r>
      <w:r w:rsidR="0041297C">
        <w:rPr>
          <w:rFonts w:eastAsia="Times New Roman"/>
          <w:sz w:val="28"/>
          <w:szCs w:val="28"/>
        </w:rPr>
        <w:t>ние температуры нагрева до 520</w:t>
      </w:r>
      <w:proofErr w:type="gramStart"/>
      <w:r w:rsidR="0041297C">
        <w:rPr>
          <w:rFonts w:eastAsia="Times New Roman"/>
          <w:sz w:val="28"/>
          <w:szCs w:val="28"/>
        </w:rPr>
        <w:t>°</w:t>
      </w:r>
      <w:r w:rsidR="006015B1" w:rsidRPr="00041725">
        <w:rPr>
          <w:rFonts w:eastAsia="Times New Roman"/>
          <w:sz w:val="28"/>
          <w:szCs w:val="28"/>
        </w:rPr>
        <w:t>С</w:t>
      </w:r>
      <w:proofErr w:type="gramEnd"/>
      <w:r w:rsidR="006015B1" w:rsidRPr="00041725">
        <w:rPr>
          <w:rFonts w:eastAsia="Times New Roman"/>
          <w:sz w:val="28"/>
          <w:szCs w:val="28"/>
        </w:rPr>
        <w:t xml:space="preserve"> и м</w:t>
      </w:r>
      <w:r w:rsidRPr="00041725">
        <w:rPr>
          <w:rFonts w:eastAsia="Times New Roman"/>
          <w:sz w:val="28"/>
          <w:szCs w:val="28"/>
        </w:rPr>
        <w:t>едленное охлаждение способствуют протеканию процесса разупрочнения</w:t>
      </w:r>
      <w:r w:rsidR="006015B1" w:rsidRPr="00041725">
        <w:rPr>
          <w:rFonts w:eastAsia="Times New Roman"/>
          <w:sz w:val="28"/>
          <w:szCs w:val="28"/>
        </w:rPr>
        <w:t>, в результате чего получены образцы в частично отожженном состоянии</w:t>
      </w:r>
      <w:r w:rsidRPr="00041725">
        <w:rPr>
          <w:rFonts w:eastAsia="Times New Roman"/>
          <w:sz w:val="28"/>
          <w:szCs w:val="28"/>
        </w:rPr>
        <w:t xml:space="preserve">. Предел текучести </w:t>
      </w:r>
      <w:r w:rsidR="006015B1" w:rsidRPr="00041725">
        <w:rPr>
          <w:rFonts w:eastAsia="Times New Roman"/>
          <w:sz w:val="28"/>
          <w:szCs w:val="28"/>
        </w:rPr>
        <w:t xml:space="preserve">частично </w:t>
      </w:r>
      <w:proofErr w:type="spellStart"/>
      <w:r w:rsidR="006015B1" w:rsidRPr="00041725">
        <w:rPr>
          <w:rFonts w:eastAsia="Times New Roman"/>
          <w:sz w:val="28"/>
          <w:szCs w:val="28"/>
        </w:rPr>
        <w:t>нагартованных</w:t>
      </w:r>
      <w:proofErr w:type="spellEnd"/>
      <w:r w:rsidR="006015B1" w:rsidRPr="00041725">
        <w:rPr>
          <w:rFonts w:eastAsia="Times New Roman"/>
          <w:sz w:val="28"/>
          <w:szCs w:val="28"/>
        </w:rPr>
        <w:t xml:space="preserve"> </w:t>
      </w:r>
      <w:r w:rsidRPr="00041725">
        <w:rPr>
          <w:rFonts w:eastAsia="Times New Roman"/>
          <w:sz w:val="28"/>
          <w:szCs w:val="28"/>
        </w:rPr>
        <w:t>образцов</w:t>
      </w:r>
      <w:r w:rsidR="006015B1" w:rsidRPr="00041725">
        <w:rPr>
          <w:rFonts w:eastAsia="Times New Roman"/>
          <w:sz w:val="28"/>
          <w:szCs w:val="28"/>
        </w:rPr>
        <w:t xml:space="preserve"> </w:t>
      </w:r>
      <w:r w:rsidRPr="00041725">
        <w:rPr>
          <w:rFonts w:eastAsia="Times New Roman"/>
          <w:sz w:val="28"/>
          <w:szCs w:val="28"/>
        </w:rPr>
        <w:t xml:space="preserve">повышается на 48,7 МПа (22,9%), предел прочности – на </w:t>
      </w:r>
      <w:r w:rsidR="0041297C">
        <w:rPr>
          <w:rFonts w:eastAsia="Times New Roman"/>
          <w:sz w:val="28"/>
          <w:szCs w:val="28"/>
        </w:rPr>
        <w:br/>
      </w:r>
      <w:r w:rsidRPr="00041725">
        <w:rPr>
          <w:rFonts w:eastAsia="Times New Roman"/>
          <w:sz w:val="28"/>
          <w:szCs w:val="28"/>
        </w:rPr>
        <w:t xml:space="preserve">30,2 МПа (8,1%), а твердость – на 17,1 МПа (20%) по сравнению с соответствующими характеристиками </w:t>
      </w:r>
      <w:r w:rsidR="006015B1" w:rsidRPr="00041725">
        <w:rPr>
          <w:rFonts w:eastAsia="Times New Roman"/>
          <w:sz w:val="28"/>
          <w:szCs w:val="28"/>
        </w:rPr>
        <w:t>частично отожженных образцов.</w:t>
      </w:r>
    </w:p>
    <w:p w:rsidR="006A37EE" w:rsidRPr="00041725" w:rsidRDefault="006A37EE" w:rsidP="00041725">
      <w:pPr>
        <w:adjustRightInd w:val="0"/>
        <w:ind w:firstLine="709"/>
        <w:rPr>
          <w:rFonts w:eastAsia="Times New Roman"/>
          <w:sz w:val="28"/>
          <w:szCs w:val="28"/>
        </w:rPr>
      </w:pPr>
      <w:r w:rsidRPr="00041725">
        <w:rPr>
          <w:rFonts w:eastAsia="Times New Roman"/>
          <w:sz w:val="28"/>
          <w:szCs w:val="28"/>
        </w:rPr>
        <w:t>Для сплава Д1 наилучшие значения механических свойств достигнуты при обработке при температуре 520</w:t>
      </w:r>
      <w:proofErr w:type="gramStart"/>
      <w:r w:rsidR="0041297C">
        <w:rPr>
          <w:rFonts w:eastAsia="Times New Roman"/>
          <w:sz w:val="28"/>
          <w:szCs w:val="28"/>
        </w:rPr>
        <w:t>°</w:t>
      </w:r>
      <w:r w:rsidRPr="00041725">
        <w:rPr>
          <w:rFonts w:eastAsia="Times New Roman"/>
          <w:sz w:val="28"/>
          <w:szCs w:val="28"/>
        </w:rPr>
        <w:t>С</w:t>
      </w:r>
      <w:proofErr w:type="gramEnd"/>
      <w:r w:rsidRPr="00041725">
        <w:rPr>
          <w:rFonts w:eastAsia="Times New Roman"/>
          <w:sz w:val="28"/>
          <w:szCs w:val="28"/>
        </w:rPr>
        <w:t xml:space="preserve"> и последующем охлаждении на воздухе. Это связано с тем, что сплав Д1 относится к термически упрочняемым алюминиевым сплавам и </w:t>
      </w:r>
      <w:r w:rsidR="0041297C">
        <w:rPr>
          <w:rFonts w:eastAsia="Times New Roman"/>
          <w:sz w:val="28"/>
          <w:szCs w:val="28"/>
        </w:rPr>
        <w:t xml:space="preserve">подвергается закалке </w:t>
      </w:r>
      <w:r w:rsidRPr="00041725">
        <w:rPr>
          <w:rFonts w:eastAsia="Times New Roman"/>
          <w:sz w:val="28"/>
          <w:szCs w:val="28"/>
        </w:rPr>
        <w:t>в воде с температуры 495</w:t>
      </w:r>
      <w:r w:rsidR="00F62D70">
        <w:rPr>
          <w:sz w:val="28"/>
          <w:szCs w:val="28"/>
        </w:rPr>
        <w:t>–</w:t>
      </w:r>
      <w:r w:rsidRPr="00041725">
        <w:rPr>
          <w:rFonts w:eastAsia="Times New Roman"/>
          <w:sz w:val="28"/>
          <w:szCs w:val="28"/>
        </w:rPr>
        <w:t>510</w:t>
      </w:r>
      <w:proofErr w:type="gramStart"/>
      <w:r w:rsidR="00F62D70">
        <w:rPr>
          <w:rFonts w:eastAsia="Times New Roman"/>
          <w:sz w:val="28"/>
          <w:szCs w:val="28"/>
        </w:rPr>
        <w:t>°</w:t>
      </w:r>
      <w:r w:rsidRPr="00041725">
        <w:rPr>
          <w:rFonts w:eastAsia="Times New Roman"/>
          <w:sz w:val="28"/>
          <w:szCs w:val="28"/>
        </w:rPr>
        <w:t>С</w:t>
      </w:r>
      <w:proofErr w:type="gramEnd"/>
      <w:r w:rsidRPr="00041725">
        <w:rPr>
          <w:rFonts w:eastAsia="Times New Roman"/>
          <w:sz w:val="28"/>
          <w:szCs w:val="28"/>
        </w:rPr>
        <w:t xml:space="preserve"> с последующим естественным старением в течение 4 суток. Предел текучести естественно состаренных образцов </w:t>
      </w:r>
      <w:r w:rsidR="0041297C">
        <w:rPr>
          <w:rFonts w:eastAsia="Times New Roman"/>
          <w:sz w:val="28"/>
          <w:szCs w:val="28"/>
        </w:rPr>
        <w:br/>
        <w:t>(Т=</w:t>
      </w:r>
      <w:r w:rsidRPr="00041725">
        <w:rPr>
          <w:rFonts w:eastAsia="Times New Roman"/>
          <w:sz w:val="28"/>
          <w:szCs w:val="28"/>
        </w:rPr>
        <w:t>520</w:t>
      </w:r>
      <w:proofErr w:type="gramStart"/>
      <w:r w:rsidR="0041297C">
        <w:rPr>
          <w:rFonts w:eastAsia="Times New Roman"/>
          <w:sz w:val="28"/>
          <w:szCs w:val="28"/>
        </w:rPr>
        <w:t>°</w:t>
      </w:r>
      <w:r w:rsidRPr="00041725">
        <w:rPr>
          <w:rFonts w:eastAsia="Times New Roman"/>
          <w:sz w:val="28"/>
          <w:szCs w:val="28"/>
        </w:rPr>
        <w:t>С</w:t>
      </w:r>
      <w:proofErr w:type="gramEnd"/>
      <w:r w:rsidRPr="00041725">
        <w:rPr>
          <w:rFonts w:eastAsia="Times New Roman"/>
          <w:sz w:val="28"/>
          <w:szCs w:val="28"/>
        </w:rPr>
        <w:t xml:space="preserve">, охлаждение на воздухе) </w:t>
      </w:r>
      <w:r w:rsidR="00386DAA" w:rsidRPr="00041725">
        <w:rPr>
          <w:rFonts w:eastAsia="Times New Roman"/>
          <w:sz w:val="28"/>
          <w:szCs w:val="28"/>
        </w:rPr>
        <w:t>повысился</w:t>
      </w:r>
      <w:r w:rsidRPr="00041725">
        <w:rPr>
          <w:rFonts w:eastAsia="Times New Roman"/>
          <w:sz w:val="28"/>
          <w:szCs w:val="28"/>
        </w:rPr>
        <w:t xml:space="preserve"> на 92,2 МПа (40,9%), предел прочности – на 127,6 МПа (37,2%), а твердость – на 12,4 МПа (19%) по сравнению с соответствующими характеристиками ча</w:t>
      </w:r>
      <w:r w:rsidR="002A0E72">
        <w:rPr>
          <w:rFonts w:eastAsia="Times New Roman"/>
          <w:sz w:val="28"/>
          <w:szCs w:val="28"/>
        </w:rPr>
        <w:t>стично отожженных образцов (Т=</w:t>
      </w:r>
      <w:r w:rsidRPr="00041725">
        <w:rPr>
          <w:rFonts w:eastAsia="Times New Roman"/>
          <w:sz w:val="28"/>
          <w:szCs w:val="28"/>
        </w:rPr>
        <w:t>380</w:t>
      </w:r>
      <w:r w:rsidR="0041297C">
        <w:rPr>
          <w:rFonts w:eastAsia="Times New Roman"/>
          <w:sz w:val="28"/>
          <w:szCs w:val="28"/>
        </w:rPr>
        <w:t>°</w:t>
      </w:r>
      <w:r w:rsidRPr="00041725">
        <w:rPr>
          <w:rFonts w:eastAsia="Times New Roman"/>
          <w:sz w:val="28"/>
          <w:szCs w:val="28"/>
        </w:rPr>
        <w:t>С, охлаждение между 4-мя слоями плит).</w:t>
      </w:r>
    </w:p>
    <w:p w:rsidR="00386DAA" w:rsidRPr="00041725" w:rsidRDefault="00224141" w:rsidP="00041725">
      <w:pPr>
        <w:adjustRightInd w:val="0"/>
        <w:ind w:firstLine="709"/>
        <w:rPr>
          <w:rFonts w:eastAsia="Times New Roman"/>
          <w:sz w:val="28"/>
          <w:szCs w:val="28"/>
        </w:rPr>
      </w:pPr>
      <w:r w:rsidRPr="00041725">
        <w:rPr>
          <w:rFonts w:eastAsia="Times New Roman"/>
          <w:sz w:val="28"/>
          <w:szCs w:val="28"/>
        </w:rPr>
        <w:t>Проведенные эксперименты позволили установить количественные показатели механических характеристик изделий из сплавов Д</w:t>
      </w:r>
      <w:proofErr w:type="gramStart"/>
      <w:r w:rsidRPr="00041725">
        <w:rPr>
          <w:rFonts w:eastAsia="Times New Roman"/>
          <w:sz w:val="28"/>
          <w:szCs w:val="28"/>
        </w:rPr>
        <w:t>1</w:t>
      </w:r>
      <w:proofErr w:type="gramEnd"/>
      <w:r w:rsidRPr="00041725">
        <w:rPr>
          <w:rFonts w:eastAsia="Times New Roman"/>
          <w:sz w:val="28"/>
          <w:szCs w:val="28"/>
        </w:rPr>
        <w:t xml:space="preserve"> и АМг6, получаемых горячей деформацией. Для установления значений накопленной деформации и распределения температур по сечению заготовки, проводилось математическое моделирование прокатки и </w:t>
      </w:r>
      <w:proofErr w:type="gramStart"/>
      <w:r w:rsidRPr="00041725">
        <w:rPr>
          <w:rFonts w:eastAsia="Times New Roman"/>
          <w:sz w:val="28"/>
          <w:szCs w:val="28"/>
        </w:rPr>
        <w:t>охлаждения</w:t>
      </w:r>
      <w:proofErr w:type="gramEnd"/>
      <w:r w:rsidRPr="00041725">
        <w:rPr>
          <w:rFonts w:eastAsia="Times New Roman"/>
          <w:sz w:val="28"/>
          <w:szCs w:val="28"/>
        </w:rPr>
        <w:t xml:space="preserve"> клиновых образцов в соответствии с режимами проведенных ранее</w:t>
      </w:r>
      <w:r w:rsidR="00F625D3" w:rsidRPr="00041725">
        <w:rPr>
          <w:rFonts w:eastAsia="Times New Roman"/>
          <w:sz w:val="28"/>
          <w:szCs w:val="28"/>
        </w:rPr>
        <w:t xml:space="preserve"> экспериментов в программном комплексе </w:t>
      </w:r>
      <w:r w:rsidR="0076226B" w:rsidRPr="00041725">
        <w:rPr>
          <w:rFonts w:eastAsia="Times New Roman"/>
          <w:sz w:val="28"/>
          <w:szCs w:val="28"/>
        </w:rPr>
        <w:t>D</w:t>
      </w:r>
      <w:r w:rsidR="00D45CE9" w:rsidRPr="00041725">
        <w:rPr>
          <w:rFonts w:eastAsia="Times New Roman"/>
          <w:sz w:val="28"/>
          <w:szCs w:val="28"/>
        </w:rPr>
        <w:t>E</w:t>
      </w:r>
      <w:r w:rsidR="0095165F" w:rsidRPr="00041725">
        <w:rPr>
          <w:rFonts w:eastAsia="Times New Roman"/>
          <w:sz w:val="28"/>
          <w:szCs w:val="28"/>
        </w:rPr>
        <w:t>F</w:t>
      </w:r>
      <w:r w:rsidR="00D45CE9" w:rsidRPr="00041725">
        <w:rPr>
          <w:rFonts w:eastAsia="Times New Roman"/>
          <w:sz w:val="28"/>
          <w:szCs w:val="28"/>
        </w:rPr>
        <w:t>ORM</w:t>
      </w:r>
      <w:r w:rsidR="0095165F" w:rsidRPr="00041725">
        <w:rPr>
          <w:rFonts w:eastAsia="Times New Roman"/>
          <w:sz w:val="28"/>
          <w:szCs w:val="28"/>
        </w:rPr>
        <w:t xml:space="preserve">. </w:t>
      </w:r>
    </w:p>
    <w:p w:rsidR="00F625D3" w:rsidRPr="00041725" w:rsidRDefault="00A94D56" w:rsidP="00041725">
      <w:pPr>
        <w:adjustRightInd w:val="0"/>
        <w:ind w:firstLine="709"/>
        <w:rPr>
          <w:rFonts w:eastAsia="Times New Roman"/>
          <w:sz w:val="28"/>
          <w:szCs w:val="28"/>
        </w:rPr>
      </w:pPr>
      <w:r w:rsidRPr="00041725">
        <w:rPr>
          <w:rFonts w:eastAsia="Times New Roman"/>
          <w:sz w:val="28"/>
          <w:szCs w:val="28"/>
        </w:rPr>
        <w:t>Установление</w:t>
      </w:r>
      <w:r w:rsidR="00F625D3" w:rsidRPr="00041725">
        <w:rPr>
          <w:rFonts w:eastAsia="Times New Roman"/>
          <w:sz w:val="28"/>
          <w:szCs w:val="28"/>
        </w:rPr>
        <w:t xml:space="preserve"> функциональных зависимостей механических свойств от параметров деформационного процесса </w:t>
      </w:r>
      <w:r w:rsidRPr="00041725">
        <w:rPr>
          <w:rFonts w:eastAsia="Times New Roman"/>
          <w:sz w:val="28"/>
          <w:szCs w:val="28"/>
        </w:rPr>
        <w:t>осуществлялось с помощью</w:t>
      </w:r>
      <w:r w:rsidR="00F625D3" w:rsidRPr="00041725">
        <w:rPr>
          <w:rFonts w:eastAsia="Times New Roman"/>
          <w:sz w:val="28"/>
          <w:szCs w:val="28"/>
        </w:rPr>
        <w:t xml:space="preserve"> регрессионн</w:t>
      </w:r>
      <w:r w:rsidRPr="00041725">
        <w:rPr>
          <w:rFonts w:eastAsia="Times New Roman"/>
          <w:sz w:val="28"/>
          <w:szCs w:val="28"/>
        </w:rPr>
        <w:t>ого</w:t>
      </w:r>
      <w:r w:rsidR="00F625D3" w:rsidRPr="00041725">
        <w:rPr>
          <w:rFonts w:eastAsia="Times New Roman"/>
          <w:sz w:val="28"/>
          <w:szCs w:val="28"/>
        </w:rPr>
        <w:t xml:space="preserve"> анализ</w:t>
      </w:r>
      <w:r w:rsidRPr="00041725">
        <w:rPr>
          <w:rFonts w:eastAsia="Times New Roman"/>
          <w:sz w:val="28"/>
          <w:szCs w:val="28"/>
        </w:rPr>
        <w:t>а</w:t>
      </w:r>
      <w:r w:rsidR="00F625D3" w:rsidRPr="00041725">
        <w:rPr>
          <w:rFonts w:eastAsia="Times New Roman"/>
          <w:sz w:val="28"/>
          <w:szCs w:val="28"/>
        </w:rPr>
        <w:t xml:space="preserve">. В качестве варьируемых параметров выбраны интенсивность деформации, температура и скорость охлаждения. Регрессионный анализ проводился по </w:t>
      </w:r>
      <w:r w:rsidR="005419D4" w:rsidRPr="00041725">
        <w:rPr>
          <w:rFonts w:eastAsia="Times New Roman"/>
          <w:sz w:val="28"/>
          <w:szCs w:val="28"/>
        </w:rPr>
        <w:t>центральному трехфакторному композиционному плану. В результате получены уравнения регрессии, указанные в таблице 1.</w:t>
      </w:r>
    </w:p>
    <w:p w:rsidR="005419D4" w:rsidRPr="0041297C" w:rsidRDefault="005419D4" w:rsidP="0041297C">
      <w:pPr>
        <w:adjustRightInd w:val="0"/>
        <w:spacing w:line="276" w:lineRule="auto"/>
        <w:jc w:val="right"/>
        <w:rPr>
          <w:rFonts w:eastAsia="Times New Roman"/>
          <w:szCs w:val="28"/>
        </w:rPr>
      </w:pPr>
      <w:r w:rsidRPr="0041297C">
        <w:rPr>
          <w:rFonts w:eastAsia="Times New Roman"/>
          <w:szCs w:val="28"/>
        </w:rPr>
        <w:t>Таблица 1</w:t>
      </w:r>
    </w:p>
    <w:p w:rsidR="005419D4" w:rsidRPr="0041297C" w:rsidRDefault="005419D4" w:rsidP="002A0E72">
      <w:pPr>
        <w:adjustRightInd w:val="0"/>
        <w:spacing w:line="276" w:lineRule="auto"/>
        <w:ind w:firstLine="0"/>
        <w:jc w:val="center"/>
        <w:rPr>
          <w:rFonts w:eastAsia="Times New Roman"/>
          <w:szCs w:val="28"/>
        </w:rPr>
      </w:pPr>
      <w:r w:rsidRPr="0041297C">
        <w:rPr>
          <w:rFonts w:eastAsia="Times New Roman"/>
          <w:szCs w:val="28"/>
        </w:rPr>
        <w:t>Уравнения регрессии</w:t>
      </w:r>
    </w:p>
    <w:tbl>
      <w:tblPr>
        <w:tblStyle w:val="21"/>
        <w:tblW w:w="9072" w:type="dxa"/>
        <w:tblInd w:w="108" w:type="dxa"/>
        <w:tblLayout w:type="fixed"/>
        <w:tblLook w:val="04A0" w:firstRow="1" w:lastRow="0" w:firstColumn="1" w:lastColumn="0" w:noHBand="0" w:noVBand="1"/>
      </w:tblPr>
      <w:tblGrid>
        <w:gridCol w:w="851"/>
        <w:gridCol w:w="567"/>
        <w:gridCol w:w="7087"/>
        <w:gridCol w:w="567"/>
      </w:tblGrid>
      <w:tr w:rsidR="005419D4" w:rsidRPr="0041297C" w:rsidTr="0041297C">
        <w:tc>
          <w:tcPr>
            <w:tcW w:w="851" w:type="dxa"/>
          </w:tcPr>
          <w:p w:rsidR="005419D4" w:rsidRPr="0041297C" w:rsidRDefault="005419D4" w:rsidP="0041297C">
            <w:pPr>
              <w:spacing w:line="276" w:lineRule="auto"/>
              <w:ind w:firstLine="0"/>
              <w:rPr>
                <w:sz w:val="24"/>
                <w:szCs w:val="28"/>
              </w:rPr>
            </w:pPr>
            <w:r w:rsidRPr="0041297C">
              <w:rPr>
                <w:sz w:val="24"/>
                <w:szCs w:val="28"/>
              </w:rPr>
              <w:t>Сплав</w:t>
            </w:r>
          </w:p>
        </w:tc>
        <w:tc>
          <w:tcPr>
            <w:tcW w:w="567" w:type="dxa"/>
          </w:tcPr>
          <w:p w:rsidR="005419D4" w:rsidRPr="0041297C" w:rsidRDefault="005419D4" w:rsidP="0041297C">
            <w:pPr>
              <w:spacing w:line="276" w:lineRule="auto"/>
              <w:ind w:firstLine="0"/>
              <w:rPr>
                <w:sz w:val="24"/>
                <w:szCs w:val="28"/>
              </w:rPr>
            </w:pPr>
          </w:p>
        </w:tc>
        <w:tc>
          <w:tcPr>
            <w:tcW w:w="7087" w:type="dxa"/>
          </w:tcPr>
          <w:p w:rsidR="005419D4" w:rsidRPr="0041297C" w:rsidRDefault="005419D4" w:rsidP="0041297C">
            <w:pPr>
              <w:spacing w:line="276" w:lineRule="auto"/>
              <w:rPr>
                <w:sz w:val="24"/>
                <w:szCs w:val="28"/>
              </w:rPr>
            </w:pPr>
            <w:r w:rsidRPr="0041297C">
              <w:rPr>
                <w:sz w:val="24"/>
                <w:szCs w:val="28"/>
              </w:rPr>
              <w:t>Уравнение регрессии</w:t>
            </w:r>
          </w:p>
        </w:tc>
        <w:tc>
          <w:tcPr>
            <w:tcW w:w="567" w:type="dxa"/>
          </w:tcPr>
          <w:p w:rsidR="005419D4" w:rsidRPr="0041297C" w:rsidRDefault="005419D4" w:rsidP="0041297C">
            <w:pPr>
              <w:spacing w:line="276" w:lineRule="auto"/>
              <w:ind w:left="360"/>
              <w:rPr>
                <w:rFonts w:eastAsia="Times New Roman"/>
                <w:sz w:val="24"/>
                <w:szCs w:val="28"/>
              </w:rPr>
            </w:pPr>
          </w:p>
        </w:tc>
      </w:tr>
      <w:tr w:rsidR="005419D4" w:rsidRPr="0041297C" w:rsidTr="0041297C">
        <w:tc>
          <w:tcPr>
            <w:tcW w:w="851" w:type="dxa"/>
            <w:vMerge w:val="restart"/>
            <w:vAlign w:val="center"/>
          </w:tcPr>
          <w:p w:rsidR="005419D4" w:rsidRPr="0041297C" w:rsidRDefault="005419D4" w:rsidP="0041297C">
            <w:pPr>
              <w:spacing w:line="276" w:lineRule="auto"/>
              <w:ind w:firstLine="0"/>
              <w:jc w:val="center"/>
              <w:rPr>
                <w:sz w:val="24"/>
                <w:szCs w:val="28"/>
              </w:rPr>
            </w:pPr>
            <w:r w:rsidRPr="0041297C">
              <w:rPr>
                <w:sz w:val="24"/>
                <w:szCs w:val="28"/>
              </w:rPr>
              <w:t>АМг</w:t>
            </w:r>
            <w:proofErr w:type="gramStart"/>
            <w:r w:rsidRPr="0041297C">
              <w:rPr>
                <w:sz w:val="24"/>
                <w:szCs w:val="28"/>
              </w:rPr>
              <w:t>6</w:t>
            </w:r>
            <w:proofErr w:type="gramEnd"/>
          </w:p>
        </w:tc>
        <w:tc>
          <w:tcPr>
            <w:tcW w:w="567" w:type="dxa"/>
          </w:tcPr>
          <w:p w:rsidR="005419D4" w:rsidRPr="0041297C" w:rsidRDefault="005419D4" w:rsidP="0041297C">
            <w:pPr>
              <w:spacing w:line="276" w:lineRule="auto"/>
              <w:ind w:firstLine="0"/>
              <w:rPr>
                <w:sz w:val="24"/>
                <w:szCs w:val="28"/>
              </w:rPr>
            </w:pPr>
            <w:proofErr w:type="spellStart"/>
            <w:r w:rsidRPr="0041297C">
              <w:rPr>
                <w:sz w:val="24"/>
                <w:szCs w:val="28"/>
              </w:rPr>
              <w:t>σ</w:t>
            </w:r>
            <w:r w:rsidRPr="0041297C">
              <w:rPr>
                <w:sz w:val="24"/>
                <w:szCs w:val="28"/>
                <w:vertAlign w:val="subscript"/>
              </w:rPr>
              <w:t>в</w:t>
            </w:r>
            <w:proofErr w:type="spellEnd"/>
          </w:p>
        </w:tc>
        <w:tc>
          <w:tcPr>
            <w:tcW w:w="7087" w:type="dxa"/>
          </w:tcPr>
          <w:p w:rsidR="005419D4" w:rsidRPr="0041297C" w:rsidRDefault="005419D4" w:rsidP="0041297C">
            <w:pPr>
              <w:spacing w:line="276" w:lineRule="auto"/>
              <w:rPr>
                <w:sz w:val="24"/>
                <w:szCs w:val="28"/>
              </w:rPr>
            </w:pPr>
            <m:oMathPara>
              <m:oMathParaPr>
                <m:jc m:val="left"/>
              </m:oMathParaPr>
              <m:oMath>
                <m:r>
                  <w:rPr>
                    <w:rFonts w:ascii="Cambria Math" w:hAnsi="Cambria Math"/>
                    <w:sz w:val="24"/>
                    <w:szCs w:val="28"/>
                    <w:lang w:val="en-US"/>
                  </w:rPr>
                  <m:t>y=355,61-4,03</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r>
                  <w:rPr>
                    <w:rFonts w:ascii="Cambria Math" w:hAnsi="Cambria Math"/>
                    <w:sz w:val="24"/>
                    <w:szCs w:val="28"/>
                    <w:lang w:val="en-US"/>
                  </w:rPr>
                  <m:t>+4,3</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+2,4</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+2,38</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2</m:t>
                    </m:r>
                  </m:sub>
                  <m:sup>
                    <m:r>
                      <w:rPr>
                        <w:rFonts w:ascii="Cambria Math" w:hAnsi="Cambria Math"/>
                        <w:sz w:val="24"/>
                        <w:szCs w:val="28"/>
                        <w:lang w:val="en-US"/>
                      </w:rPr>
                      <m:t>2</m:t>
                    </m:r>
                  </m:sup>
                </m:sSubSup>
                <m:r>
                  <w:rPr>
                    <w:rFonts w:ascii="Cambria Math" w:hAnsi="Cambria Math"/>
                    <w:sz w:val="24"/>
                    <w:szCs w:val="28"/>
                    <w:lang w:val="en-US"/>
                  </w:rPr>
                  <m:t>-2,5</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3</m:t>
                    </m:r>
                  </m:sub>
                  <m:sup>
                    <m:r>
                      <w:rPr>
                        <w:rFonts w:ascii="Cambria Math" w:hAnsi="Cambria Math"/>
                        <w:sz w:val="24"/>
                        <w:szCs w:val="28"/>
                        <w:lang w:val="en-US"/>
                      </w:rPr>
                      <m:t>2</m:t>
                    </m:r>
                  </m:sup>
                </m:sSubSup>
              </m:oMath>
            </m:oMathPara>
          </w:p>
        </w:tc>
        <w:tc>
          <w:tcPr>
            <w:tcW w:w="567" w:type="dxa"/>
          </w:tcPr>
          <w:p w:rsidR="005419D4" w:rsidRPr="0041297C" w:rsidRDefault="005419D4" w:rsidP="0041297C">
            <w:pPr>
              <w:numPr>
                <w:ilvl w:val="0"/>
                <w:numId w:val="7"/>
              </w:numPr>
              <w:spacing w:line="276" w:lineRule="auto"/>
              <w:ind w:left="0" w:firstLine="0"/>
              <w:rPr>
                <w:rFonts w:eastAsia="Times New Roman"/>
                <w:sz w:val="24"/>
                <w:szCs w:val="28"/>
              </w:rPr>
            </w:pPr>
          </w:p>
        </w:tc>
      </w:tr>
      <w:tr w:rsidR="005419D4" w:rsidRPr="0041297C" w:rsidTr="0041297C">
        <w:tc>
          <w:tcPr>
            <w:tcW w:w="851" w:type="dxa"/>
            <w:vMerge/>
          </w:tcPr>
          <w:p w:rsidR="005419D4" w:rsidRPr="0041297C" w:rsidRDefault="005419D4" w:rsidP="0041297C">
            <w:pPr>
              <w:spacing w:line="276" w:lineRule="auto"/>
              <w:ind w:firstLine="0"/>
              <w:rPr>
                <w:sz w:val="24"/>
                <w:szCs w:val="28"/>
              </w:rPr>
            </w:pPr>
          </w:p>
        </w:tc>
        <w:tc>
          <w:tcPr>
            <w:tcW w:w="567" w:type="dxa"/>
          </w:tcPr>
          <w:p w:rsidR="005419D4" w:rsidRPr="0041297C" w:rsidRDefault="005419D4" w:rsidP="0041297C">
            <w:pPr>
              <w:spacing w:line="276" w:lineRule="auto"/>
              <w:ind w:firstLine="0"/>
              <w:rPr>
                <w:sz w:val="24"/>
                <w:szCs w:val="28"/>
              </w:rPr>
            </w:pPr>
            <w:r w:rsidRPr="0041297C">
              <w:rPr>
                <w:sz w:val="24"/>
                <w:szCs w:val="28"/>
              </w:rPr>
              <w:t>σ</w:t>
            </w:r>
            <w:r w:rsidRPr="0041297C">
              <w:rPr>
                <w:sz w:val="24"/>
                <w:szCs w:val="28"/>
                <w:vertAlign w:val="subscript"/>
              </w:rPr>
              <w:t>0,2</w:t>
            </w:r>
          </w:p>
        </w:tc>
        <w:tc>
          <w:tcPr>
            <w:tcW w:w="7087" w:type="dxa"/>
          </w:tcPr>
          <w:p w:rsidR="005419D4" w:rsidRPr="0041297C" w:rsidRDefault="005419D4" w:rsidP="0041297C">
            <w:pPr>
              <w:spacing w:line="276" w:lineRule="auto"/>
              <w:rPr>
                <w:sz w:val="24"/>
                <w:szCs w:val="28"/>
              </w:rPr>
            </w:pPr>
            <m:oMathPara>
              <m:oMathParaPr>
                <m:jc m:val="left"/>
              </m:oMathParaPr>
              <m:oMath>
                <m:r>
                  <w:rPr>
                    <w:rFonts w:ascii="Cambria Math" w:hAnsi="Cambria Math"/>
                    <w:sz w:val="24"/>
                    <w:szCs w:val="28"/>
                    <w:lang w:val="en-US"/>
                  </w:rPr>
                  <m:t>y=185,66-8,61</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r>
                  <w:rPr>
                    <w:rFonts w:ascii="Cambria Math" w:hAnsi="Cambria Math"/>
                    <w:sz w:val="24"/>
                    <w:szCs w:val="28"/>
                    <w:lang w:val="en-US"/>
                  </w:rPr>
                  <m:t>+4,23</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+5,16</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-3,91</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3</m:t>
                    </m:r>
                  </m:sub>
                  <m:sup>
                    <m:r>
                      <w:rPr>
                        <w:rFonts w:ascii="Cambria Math" w:hAnsi="Cambria Math"/>
                        <w:sz w:val="24"/>
                        <w:szCs w:val="28"/>
                        <w:lang w:val="en-US"/>
                      </w:rPr>
                      <m:t>2</m:t>
                    </m:r>
                  </m:sup>
                </m:sSubSup>
              </m:oMath>
            </m:oMathPara>
          </w:p>
        </w:tc>
        <w:tc>
          <w:tcPr>
            <w:tcW w:w="567" w:type="dxa"/>
          </w:tcPr>
          <w:p w:rsidR="005419D4" w:rsidRPr="0041297C" w:rsidRDefault="005419D4" w:rsidP="0041297C">
            <w:pPr>
              <w:numPr>
                <w:ilvl w:val="0"/>
                <w:numId w:val="7"/>
              </w:numPr>
              <w:spacing w:line="276" w:lineRule="auto"/>
              <w:ind w:left="0" w:firstLine="0"/>
              <w:rPr>
                <w:rFonts w:eastAsia="Times New Roman"/>
                <w:sz w:val="24"/>
                <w:szCs w:val="28"/>
              </w:rPr>
            </w:pPr>
          </w:p>
        </w:tc>
      </w:tr>
      <w:tr w:rsidR="005419D4" w:rsidRPr="0041297C" w:rsidTr="0041297C">
        <w:tc>
          <w:tcPr>
            <w:tcW w:w="851" w:type="dxa"/>
            <w:vMerge/>
          </w:tcPr>
          <w:p w:rsidR="005419D4" w:rsidRPr="0041297C" w:rsidRDefault="005419D4" w:rsidP="0041297C">
            <w:pPr>
              <w:spacing w:line="276" w:lineRule="auto"/>
              <w:ind w:firstLine="0"/>
              <w:rPr>
                <w:sz w:val="24"/>
                <w:szCs w:val="28"/>
              </w:rPr>
            </w:pPr>
          </w:p>
        </w:tc>
        <w:tc>
          <w:tcPr>
            <w:tcW w:w="567" w:type="dxa"/>
          </w:tcPr>
          <w:p w:rsidR="005419D4" w:rsidRPr="0041297C" w:rsidRDefault="005419D4" w:rsidP="0041297C">
            <w:pPr>
              <w:spacing w:line="276" w:lineRule="auto"/>
              <w:ind w:firstLine="0"/>
              <w:rPr>
                <w:sz w:val="24"/>
                <w:szCs w:val="28"/>
              </w:rPr>
            </w:pPr>
            <w:r w:rsidRPr="0041297C">
              <w:rPr>
                <w:sz w:val="24"/>
                <w:szCs w:val="28"/>
              </w:rPr>
              <w:t>НВ</w:t>
            </w:r>
          </w:p>
        </w:tc>
        <w:tc>
          <w:tcPr>
            <w:tcW w:w="7087" w:type="dxa"/>
          </w:tcPr>
          <w:p w:rsidR="005419D4" w:rsidRPr="0041297C" w:rsidRDefault="005419D4" w:rsidP="0041297C">
            <w:pPr>
              <w:spacing w:line="276" w:lineRule="auto"/>
              <w:rPr>
                <w:rFonts w:eastAsia="Calibri"/>
                <w:sz w:val="24"/>
                <w:szCs w:val="28"/>
                <w:lang w:val="en-US"/>
              </w:rPr>
            </w:pPr>
            <m:oMathPara>
              <m:oMath>
                <m:r>
                  <w:rPr>
                    <w:rFonts w:ascii="Cambria Math" w:hAnsi="Cambria Math"/>
                    <w:sz w:val="24"/>
                    <w:szCs w:val="28"/>
                    <w:lang w:val="en-US"/>
                  </w:rPr>
                  <m:t>y=84,52-2,14</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r>
                  <w:rPr>
                    <w:rFonts w:ascii="Cambria Math" w:hAnsi="Cambria Math"/>
                    <w:sz w:val="24"/>
                    <w:szCs w:val="28"/>
                    <w:lang w:val="en-US"/>
                  </w:rPr>
                  <m:t>+1,78</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+2,77</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-0,17</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-0,42</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+0,41</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+3,06</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1</m:t>
                    </m:r>
                  </m:sub>
                  <m:sup>
                    <m:r>
                      <w:rPr>
                        <w:rFonts w:ascii="Cambria Math" w:hAnsi="Cambria Math"/>
                        <w:sz w:val="24"/>
                        <w:szCs w:val="28"/>
                        <w:lang w:val="en-US"/>
                      </w:rPr>
                      <m:t>2</m:t>
                    </m:r>
                  </m:sup>
                </m:sSubSup>
                <m:r>
                  <w:rPr>
                    <w:rFonts w:ascii="Cambria Math" w:hAnsi="Cambria Math"/>
                    <w:sz w:val="24"/>
                    <w:szCs w:val="28"/>
                    <w:lang w:val="en-US"/>
                  </w:rPr>
                  <m:t>+1,06</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2</m:t>
                    </m:r>
                  </m:sub>
                  <m:sup>
                    <m:r>
                      <w:rPr>
                        <w:rFonts w:ascii="Cambria Math" w:hAnsi="Cambria Math"/>
                        <w:sz w:val="24"/>
                        <w:szCs w:val="28"/>
                        <w:lang w:val="en-US"/>
                      </w:rPr>
                      <m:t>2</m:t>
                    </m:r>
                  </m:sup>
                </m:sSubSup>
              </m:oMath>
            </m:oMathPara>
          </w:p>
        </w:tc>
        <w:tc>
          <w:tcPr>
            <w:tcW w:w="567" w:type="dxa"/>
          </w:tcPr>
          <w:p w:rsidR="005419D4" w:rsidRPr="0041297C" w:rsidRDefault="005419D4" w:rsidP="0041297C">
            <w:pPr>
              <w:numPr>
                <w:ilvl w:val="0"/>
                <w:numId w:val="7"/>
              </w:numPr>
              <w:spacing w:line="276" w:lineRule="auto"/>
              <w:ind w:left="0" w:firstLine="0"/>
              <w:rPr>
                <w:rFonts w:eastAsia="Times New Roman"/>
                <w:sz w:val="24"/>
                <w:szCs w:val="28"/>
              </w:rPr>
            </w:pPr>
          </w:p>
        </w:tc>
      </w:tr>
      <w:tr w:rsidR="005419D4" w:rsidRPr="0041297C" w:rsidTr="0041297C">
        <w:tc>
          <w:tcPr>
            <w:tcW w:w="851" w:type="dxa"/>
            <w:vMerge w:val="restart"/>
            <w:vAlign w:val="center"/>
          </w:tcPr>
          <w:p w:rsidR="005419D4" w:rsidRPr="0041297C" w:rsidRDefault="005419D4" w:rsidP="0041297C">
            <w:pPr>
              <w:spacing w:line="276" w:lineRule="auto"/>
              <w:ind w:firstLine="0"/>
              <w:jc w:val="center"/>
              <w:rPr>
                <w:sz w:val="24"/>
                <w:szCs w:val="28"/>
              </w:rPr>
            </w:pPr>
            <w:r w:rsidRPr="0041297C">
              <w:rPr>
                <w:sz w:val="24"/>
                <w:szCs w:val="28"/>
              </w:rPr>
              <w:t>Д</w:t>
            </w:r>
            <w:proofErr w:type="gramStart"/>
            <w:r w:rsidRPr="0041297C">
              <w:rPr>
                <w:sz w:val="24"/>
                <w:szCs w:val="28"/>
              </w:rPr>
              <w:t>1</w:t>
            </w:r>
            <w:proofErr w:type="gramEnd"/>
          </w:p>
        </w:tc>
        <w:tc>
          <w:tcPr>
            <w:tcW w:w="567" w:type="dxa"/>
          </w:tcPr>
          <w:p w:rsidR="005419D4" w:rsidRPr="0041297C" w:rsidRDefault="005419D4" w:rsidP="0041297C">
            <w:pPr>
              <w:spacing w:line="276" w:lineRule="auto"/>
              <w:ind w:firstLine="0"/>
              <w:rPr>
                <w:sz w:val="24"/>
                <w:szCs w:val="28"/>
              </w:rPr>
            </w:pPr>
            <w:proofErr w:type="spellStart"/>
            <w:r w:rsidRPr="0041297C">
              <w:rPr>
                <w:sz w:val="24"/>
                <w:szCs w:val="28"/>
              </w:rPr>
              <w:t>σ</w:t>
            </w:r>
            <w:r w:rsidRPr="0041297C">
              <w:rPr>
                <w:sz w:val="24"/>
                <w:szCs w:val="28"/>
                <w:vertAlign w:val="subscript"/>
              </w:rPr>
              <w:t>в</w:t>
            </w:r>
            <w:proofErr w:type="spellEnd"/>
          </w:p>
        </w:tc>
        <w:tc>
          <w:tcPr>
            <w:tcW w:w="7087" w:type="dxa"/>
          </w:tcPr>
          <w:p w:rsidR="005419D4" w:rsidRPr="0041297C" w:rsidRDefault="005419D4" w:rsidP="0041297C">
            <w:pPr>
              <w:spacing w:line="276" w:lineRule="auto"/>
              <w:rPr>
                <w:i/>
                <w:sz w:val="24"/>
                <w:szCs w:val="28"/>
              </w:rPr>
            </w:pPr>
            <m:oMathPara>
              <m:oMathParaPr>
                <m:jc m:val="left"/>
              </m:oMathParaPr>
              <m:oMath>
                <m:r>
                  <w:rPr>
                    <w:rFonts w:ascii="Cambria Math" w:hAnsi="Cambria Math"/>
                    <w:sz w:val="24"/>
                    <w:szCs w:val="28"/>
                    <w:lang w:val="en-US"/>
                  </w:rPr>
                  <m:t>y=226,64+14,91</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r>
                  <w:rPr>
                    <w:rFonts w:ascii="Cambria Math" w:hAnsi="Cambria Math"/>
                    <w:sz w:val="24"/>
                    <w:szCs w:val="28"/>
                    <w:lang w:val="en-US"/>
                  </w:rPr>
                  <m:t>+16,77</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+2,52</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+3,25</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+6,9</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1</m:t>
                    </m:r>
                  </m:sub>
                  <m:sup>
                    <m:r>
                      <w:rPr>
                        <w:rFonts w:ascii="Cambria Math" w:hAnsi="Cambria Math"/>
                        <w:sz w:val="24"/>
                        <w:szCs w:val="28"/>
                        <w:lang w:val="en-US"/>
                      </w:rPr>
                      <m:t>2</m:t>
                    </m:r>
                  </m:sup>
                </m:sSubSup>
                <m:r>
                  <w:rPr>
                    <w:rFonts w:ascii="Cambria Math" w:hAnsi="Cambria Math"/>
                    <w:sz w:val="24"/>
                    <w:szCs w:val="28"/>
                    <w:lang w:val="en-US"/>
                  </w:rPr>
                  <m:t>+8,94</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2</m:t>
                    </m:r>
                  </m:sub>
                  <m:sup>
                    <m:r>
                      <w:rPr>
                        <w:rFonts w:ascii="Cambria Math" w:hAnsi="Cambria Math"/>
                        <w:sz w:val="24"/>
                        <w:szCs w:val="28"/>
                        <w:lang w:val="en-US"/>
                      </w:rPr>
                      <m:t>2</m:t>
                    </m:r>
                  </m:sup>
                </m:sSubSup>
              </m:oMath>
            </m:oMathPara>
          </w:p>
        </w:tc>
        <w:tc>
          <w:tcPr>
            <w:tcW w:w="567" w:type="dxa"/>
          </w:tcPr>
          <w:p w:rsidR="005419D4" w:rsidRPr="0041297C" w:rsidRDefault="005419D4" w:rsidP="0041297C">
            <w:pPr>
              <w:numPr>
                <w:ilvl w:val="0"/>
                <w:numId w:val="7"/>
              </w:numPr>
              <w:spacing w:line="276" w:lineRule="auto"/>
              <w:ind w:left="0" w:firstLine="0"/>
              <w:rPr>
                <w:rFonts w:eastAsia="Times New Roman"/>
                <w:sz w:val="24"/>
                <w:szCs w:val="28"/>
              </w:rPr>
            </w:pPr>
          </w:p>
        </w:tc>
      </w:tr>
      <w:tr w:rsidR="005419D4" w:rsidRPr="0041297C" w:rsidTr="0041297C">
        <w:tc>
          <w:tcPr>
            <w:tcW w:w="851" w:type="dxa"/>
            <w:vMerge/>
          </w:tcPr>
          <w:p w:rsidR="005419D4" w:rsidRPr="0041297C" w:rsidRDefault="005419D4" w:rsidP="0041297C">
            <w:pPr>
              <w:spacing w:line="276" w:lineRule="auto"/>
              <w:ind w:firstLine="0"/>
              <w:rPr>
                <w:sz w:val="24"/>
                <w:szCs w:val="28"/>
              </w:rPr>
            </w:pPr>
          </w:p>
        </w:tc>
        <w:tc>
          <w:tcPr>
            <w:tcW w:w="567" w:type="dxa"/>
          </w:tcPr>
          <w:p w:rsidR="005419D4" w:rsidRPr="0041297C" w:rsidRDefault="005419D4" w:rsidP="0041297C">
            <w:pPr>
              <w:spacing w:line="276" w:lineRule="auto"/>
              <w:ind w:firstLine="0"/>
              <w:rPr>
                <w:sz w:val="24"/>
                <w:szCs w:val="28"/>
              </w:rPr>
            </w:pPr>
            <w:r w:rsidRPr="0041297C">
              <w:rPr>
                <w:sz w:val="24"/>
                <w:szCs w:val="28"/>
              </w:rPr>
              <w:t>σ</w:t>
            </w:r>
            <w:r w:rsidRPr="0041297C">
              <w:rPr>
                <w:sz w:val="24"/>
                <w:szCs w:val="28"/>
                <w:vertAlign w:val="subscript"/>
              </w:rPr>
              <w:t>0,2</w:t>
            </w:r>
          </w:p>
        </w:tc>
        <w:tc>
          <w:tcPr>
            <w:tcW w:w="7087" w:type="dxa"/>
          </w:tcPr>
          <w:p w:rsidR="005419D4" w:rsidRPr="0041297C" w:rsidRDefault="005419D4" w:rsidP="0041297C">
            <w:pPr>
              <w:spacing w:line="276" w:lineRule="auto"/>
              <w:rPr>
                <w:sz w:val="24"/>
                <w:szCs w:val="28"/>
              </w:rPr>
            </w:pPr>
            <m:oMathPara>
              <m:oMathParaPr>
                <m:jc m:val="left"/>
              </m:oMathParaPr>
              <m:oMath>
                <m:r>
                  <w:rPr>
                    <w:rFonts w:ascii="Cambria Math" w:hAnsi="Cambria Math"/>
                    <w:sz w:val="24"/>
                    <w:szCs w:val="28"/>
                    <w:lang w:val="en-US"/>
                  </w:rPr>
                  <m:t>y=146,36+12,46</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r>
                  <w:rPr>
                    <w:rFonts w:ascii="Cambria Math" w:hAnsi="Cambria Math"/>
                    <w:sz w:val="24"/>
                    <w:szCs w:val="28"/>
                    <w:lang w:val="en-US"/>
                  </w:rPr>
                  <m:t>+11,1</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+4,14</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+2,68</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+4,87</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1</m:t>
                    </m:r>
                  </m:sub>
                  <m:sup>
                    <m:r>
                      <w:rPr>
                        <w:rFonts w:ascii="Cambria Math" w:hAnsi="Cambria Math"/>
                        <w:sz w:val="24"/>
                        <w:szCs w:val="28"/>
                        <w:lang w:val="en-US"/>
                      </w:rPr>
                      <m:t>2</m:t>
                    </m:r>
                  </m:sup>
                </m:sSubSup>
                <m:r>
                  <w:rPr>
                    <w:rFonts w:ascii="Cambria Math" w:hAnsi="Cambria Math"/>
                    <w:sz w:val="24"/>
                    <w:szCs w:val="28"/>
                    <w:lang w:val="en-US"/>
                  </w:rPr>
                  <m:t>+6,04</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2</m:t>
                    </m:r>
                  </m:sub>
                  <m:sup>
                    <m:r>
                      <w:rPr>
                        <w:rFonts w:ascii="Cambria Math" w:hAnsi="Cambria Math"/>
                        <w:sz w:val="24"/>
                        <w:szCs w:val="28"/>
                        <w:lang w:val="en-US"/>
                      </w:rPr>
                      <m:t>2</m:t>
                    </m:r>
                  </m:sup>
                </m:sSubSup>
                <m:r>
                  <w:rPr>
                    <w:rFonts w:ascii="Cambria Math" w:hAnsi="Cambria Math"/>
                    <w:sz w:val="24"/>
                    <w:szCs w:val="28"/>
                    <w:lang w:val="en-US"/>
                  </w:rPr>
                  <m:t>-2,23</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3</m:t>
                    </m:r>
                  </m:sub>
                  <m:sup>
                    <m:r>
                      <w:rPr>
                        <w:rFonts w:ascii="Cambria Math" w:hAnsi="Cambria Math"/>
                        <w:sz w:val="24"/>
                        <w:szCs w:val="28"/>
                        <w:lang w:val="en-US"/>
                      </w:rPr>
                      <m:t>2</m:t>
                    </m:r>
                  </m:sup>
                </m:sSubSup>
              </m:oMath>
            </m:oMathPara>
          </w:p>
        </w:tc>
        <w:tc>
          <w:tcPr>
            <w:tcW w:w="567" w:type="dxa"/>
          </w:tcPr>
          <w:p w:rsidR="005419D4" w:rsidRPr="0041297C" w:rsidRDefault="005419D4" w:rsidP="0041297C">
            <w:pPr>
              <w:numPr>
                <w:ilvl w:val="0"/>
                <w:numId w:val="7"/>
              </w:numPr>
              <w:spacing w:line="276" w:lineRule="auto"/>
              <w:ind w:left="0" w:firstLine="0"/>
              <w:rPr>
                <w:rFonts w:eastAsia="Times New Roman"/>
                <w:sz w:val="24"/>
                <w:szCs w:val="28"/>
              </w:rPr>
            </w:pPr>
          </w:p>
        </w:tc>
      </w:tr>
      <w:tr w:rsidR="005419D4" w:rsidRPr="0041297C" w:rsidTr="0041297C">
        <w:tc>
          <w:tcPr>
            <w:tcW w:w="851" w:type="dxa"/>
            <w:vMerge/>
          </w:tcPr>
          <w:p w:rsidR="005419D4" w:rsidRPr="0041297C" w:rsidRDefault="005419D4" w:rsidP="0041297C">
            <w:pPr>
              <w:spacing w:line="276" w:lineRule="auto"/>
              <w:ind w:firstLine="0"/>
              <w:rPr>
                <w:sz w:val="24"/>
                <w:szCs w:val="28"/>
              </w:rPr>
            </w:pPr>
          </w:p>
        </w:tc>
        <w:tc>
          <w:tcPr>
            <w:tcW w:w="567" w:type="dxa"/>
          </w:tcPr>
          <w:p w:rsidR="005419D4" w:rsidRPr="0041297C" w:rsidRDefault="005419D4" w:rsidP="0041297C">
            <w:pPr>
              <w:spacing w:line="276" w:lineRule="auto"/>
              <w:ind w:firstLine="0"/>
              <w:rPr>
                <w:sz w:val="24"/>
                <w:szCs w:val="28"/>
              </w:rPr>
            </w:pPr>
            <w:r w:rsidRPr="0041297C">
              <w:rPr>
                <w:sz w:val="24"/>
                <w:szCs w:val="28"/>
              </w:rPr>
              <w:t>НВ</w:t>
            </w:r>
          </w:p>
        </w:tc>
        <w:tc>
          <w:tcPr>
            <w:tcW w:w="7087" w:type="dxa"/>
          </w:tcPr>
          <w:p w:rsidR="005419D4" w:rsidRPr="0041297C" w:rsidRDefault="005419D4" w:rsidP="0041297C">
            <w:pPr>
              <w:spacing w:line="276" w:lineRule="auto"/>
              <w:rPr>
                <w:rFonts w:eastAsia="Calibri"/>
                <w:sz w:val="24"/>
                <w:szCs w:val="28"/>
                <w:lang w:val="en-US"/>
              </w:rPr>
            </w:pPr>
            <m:oMathPara>
              <m:oMath>
                <m:r>
                  <w:rPr>
                    <w:rFonts w:ascii="Cambria Math" w:hAnsi="Cambria Math"/>
                    <w:sz w:val="24"/>
                    <w:szCs w:val="28"/>
                    <w:lang w:val="en-US"/>
                  </w:rPr>
                  <m:t>y=68,22+1,45</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r>
                  <w:rPr>
                    <w:rFonts w:ascii="Cambria Math" w:hAnsi="Cambria Math"/>
                    <w:sz w:val="24"/>
                    <w:szCs w:val="28"/>
                    <w:lang w:val="en-US"/>
                  </w:rPr>
                  <m:t>+1,47</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+0,43</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3</m:t>
                    </m:r>
                  </m:sub>
                </m:sSub>
                <m:r>
                  <w:rPr>
                    <w:rFonts w:ascii="Cambria Math" w:hAnsi="Cambria Math"/>
                    <w:sz w:val="24"/>
                    <w:szCs w:val="28"/>
                    <w:lang w:val="en-US"/>
                  </w:rPr>
                  <m:t>+0,15</m:t>
                </m:r>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1</m:t>
                    </m:r>
                  </m:sub>
                </m:s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2</m:t>
                    </m:r>
                  </m:sub>
                </m:sSub>
                <m:r>
                  <w:rPr>
                    <w:rFonts w:ascii="Cambria Math" w:hAnsi="Cambria Math"/>
                    <w:sz w:val="24"/>
                    <w:szCs w:val="28"/>
                    <w:lang w:val="en-US"/>
                  </w:rPr>
                  <m:t>+0,46</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1</m:t>
                    </m:r>
                  </m:sub>
                  <m:sup>
                    <m:r>
                      <w:rPr>
                        <w:rFonts w:ascii="Cambria Math" w:hAnsi="Cambria Math"/>
                        <w:sz w:val="24"/>
                        <w:szCs w:val="28"/>
                        <w:lang w:val="en-US"/>
                      </w:rPr>
                      <m:t>2</m:t>
                    </m:r>
                  </m:sup>
                </m:sSubSup>
                <m:r>
                  <w:rPr>
                    <w:rFonts w:ascii="Cambria Math" w:hAnsi="Cambria Math"/>
                    <w:sz w:val="24"/>
                    <w:szCs w:val="28"/>
                    <w:lang w:val="en-US"/>
                  </w:rPr>
                  <m:t>+0,14</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2</m:t>
                    </m:r>
                  </m:sub>
                  <m:sup>
                    <m:r>
                      <w:rPr>
                        <w:rFonts w:ascii="Cambria Math" w:hAnsi="Cambria Math"/>
                        <w:sz w:val="24"/>
                        <w:szCs w:val="28"/>
                        <w:lang w:val="en-US"/>
                      </w:rPr>
                      <m:t>2</m:t>
                    </m:r>
                  </m:sup>
                </m:sSubSup>
                <m:r>
                  <w:rPr>
                    <w:rFonts w:ascii="Cambria Math" w:hAnsi="Cambria Math"/>
                    <w:sz w:val="24"/>
                    <w:szCs w:val="28"/>
                    <w:lang w:val="en-US"/>
                  </w:rPr>
                  <m:t>-0,3</m:t>
                </m:r>
                <m:sSubSup>
                  <m:sSubSupPr>
                    <m:ctrlPr>
                      <w:rPr>
                        <w:rFonts w:ascii="Cambria Math" w:hAnsi="Cambria Math"/>
                        <w:i/>
                        <w:sz w:val="24"/>
                        <w:szCs w:val="28"/>
                        <w:lang w:val="en-US"/>
                      </w:rPr>
                    </m:ctrlPr>
                  </m:sSubSupPr>
                  <m:e>
                    <m:r>
                      <w:rPr>
                        <w:rFonts w:ascii="Cambria Math" w:hAnsi="Cambria Math"/>
                        <w:sz w:val="24"/>
                        <w:szCs w:val="28"/>
                        <w:lang w:val="en-US"/>
                      </w:rPr>
                      <m:t>x</m:t>
                    </m:r>
                  </m:e>
                  <m:sub>
                    <m:r>
                      <w:rPr>
                        <w:rFonts w:ascii="Cambria Math" w:hAnsi="Cambria Math"/>
                        <w:sz w:val="24"/>
                        <w:szCs w:val="28"/>
                        <w:lang w:val="en-US"/>
                      </w:rPr>
                      <m:t>3</m:t>
                    </m:r>
                  </m:sub>
                  <m:sup>
                    <m:r>
                      <w:rPr>
                        <w:rFonts w:ascii="Cambria Math" w:hAnsi="Cambria Math"/>
                        <w:sz w:val="24"/>
                        <w:szCs w:val="28"/>
                        <w:lang w:val="en-US"/>
                      </w:rPr>
                      <m:t>2</m:t>
                    </m:r>
                  </m:sup>
                </m:sSubSup>
              </m:oMath>
            </m:oMathPara>
          </w:p>
        </w:tc>
        <w:tc>
          <w:tcPr>
            <w:tcW w:w="567" w:type="dxa"/>
          </w:tcPr>
          <w:p w:rsidR="005419D4" w:rsidRPr="0041297C" w:rsidRDefault="005419D4" w:rsidP="0041297C">
            <w:pPr>
              <w:numPr>
                <w:ilvl w:val="0"/>
                <w:numId w:val="7"/>
              </w:numPr>
              <w:spacing w:line="276" w:lineRule="auto"/>
              <w:ind w:left="0" w:firstLine="0"/>
              <w:rPr>
                <w:rFonts w:eastAsia="Times New Roman"/>
                <w:sz w:val="24"/>
                <w:szCs w:val="28"/>
              </w:rPr>
            </w:pPr>
          </w:p>
        </w:tc>
      </w:tr>
    </w:tbl>
    <w:p w:rsidR="0041297C" w:rsidRDefault="0041297C" w:rsidP="00041725">
      <w:pPr>
        <w:adjustRightInd w:val="0"/>
        <w:ind w:firstLine="709"/>
        <w:rPr>
          <w:rFonts w:eastAsia="Times New Roman"/>
          <w:sz w:val="28"/>
          <w:szCs w:val="28"/>
        </w:rPr>
      </w:pPr>
    </w:p>
    <w:p w:rsidR="005419D4" w:rsidRPr="00041725" w:rsidRDefault="00A16C29" w:rsidP="00041725">
      <w:pPr>
        <w:adjustRightInd w:val="0"/>
        <w:ind w:firstLine="709"/>
        <w:rPr>
          <w:rFonts w:eastAsia="Times New Roman"/>
          <w:sz w:val="28"/>
          <w:szCs w:val="28"/>
        </w:rPr>
      </w:pPr>
      <w:r w:rsidRPr="00041725">
        <w:rPr>
          <w:rFonts w:eastAsia="Times New Roman"/>
          <w:sz w:val="28"/>
          <w:szCs w:val="28"/>
        </w:rPr>
        <w:t>Проведенные эксперименты позволили совместить напряженно-деформированное состояние и значения механических свойств. Полученные математические модели являлись базой для разработки программного приложе</w:t>
      </w:r>
      <w:r w:rsidR="0041297C">
        <w:rPr>
          <w:rFonts w:eastAsia="Times New Roman"/>
          <w:sz w:val="28"/>
          <w:szCs w:val="28"/>
        </w:rPr>
        <w:t xml:space="preserve">ния </w:t>
      </w:r>
      <w:proofErr w:type="gramStart"/>
      <w:r w:rsidR="0041297C">
        <w:rPr>
          <w:rFonts w:eastAsia="Times New Roman"/>
          <w:sz w:val="28"/>
          <w:szCs w:val="28"/>
        </w:rPr>
        <w:t>к</w:t>
      </w:r>
      <w:proofErr w:type="gramEnd"/>
      <w:r w:rsidR="0041297C">
        <w:rPr>
          <w:rFonts w:eastAsia="Times New Roman"/>
          <w:sz w:val="28"/>
          <w:szCs w:val="28"/>
        </w:rPr>
        <w:t xml:space="preserve"> современным САЕ-системам </w:t>
      </w:r>
      <w:r w:rsidR="0041297C">
        <w:rPr>
          <w:sz w:val="28"/>
          <w:szCs w:val="28"/>
        </w:rPr>
        <w:t>–</w:t>
      </w:r>
      <w:r w:rsidRPr="00041725">
        <w:rPr>
          <w:rFonts w:eastAsia="Times New Roman"/>
          <w:sz w:val="28"/>
          <w:szCs w:val="28"/>
        </w:rPr>
        <w:t xml:space="preserve"> системы автоматизированного прогнозирования (АСП) механических свойств изделий.</w:t>
      </w:r>
    </w:p>
    <w:p w:rsidR="00A16C29" w:rsidRPr="00041725" w:rsidRDefault="00A16C29" w:rsidP="00041725">
      <w:pPr>
        <w:adjustRightInd w:val="0"/>
        <w:ind w:firstLine="709"/>
        <w:rPr>
          <w:rFonts w:eastAsia="Times New Roman"/>
          <w:sz w:val="28"/>
          <w:szCs w:val="28"/>
        </w:rPr>
      </w:pPr>
      <w:proofErr w:type="gramStart"/>
      <w:r w:rsidRPr="00041725">
        <w:rPr>
          <w:rFonts w:eastAsia="Times New Roman"/>
          <w:sz w:val="28"/>
          <w:szCs w:val="28"/>
        </w:rPr>
        <w:t>Разработанная</w:t>
      </w:r>
      <w:proofErr w:type="gramEnd"/>
      <w:r w:rsidRPr="00041725">
        <w:rPr>
          <w:rFonts w:eastAsia="Times New Roman"/>
          <w:sz w:val="28"/>
          <w:szCs w:val="28"/>
        </w:rPr>
        <w:t xml:space="preserve"> АСП состоит из трех основных подсистем:</w:t>
      </w:r>
    </w:p>
    <w:p w:rsidR="00DE196D" w:rsidRPr="00041725" w:rsidRDefault="0041297C" w:rsidP="0041297C">
      <w:pPr>
        <w:adjustRightInd w:val="0"/>
        <w:ind w:firstLine="284"/>
        <w:rPr>
          <w:rFonts w:eastAsia="Times New Roman"/>
          <w:sz w:val="28"/>
          <w:szCs w:val="28"/>
        </w:rPr>
      </w:pPr>
      <w:r>
        <w:rPr>
          <w:sz w:val="28"/>
          <w:szCs w:val="28"/>
        </w:rPr>
        <w:t>–</w:t>
      </w:r>
      <w:r w:rsidR="00DE196D" w:rsidRPr="00041725">
        <w:rPr>
          <w:rFonts w:eastAsia="Times New Roman"/>
          <w:sz w:val="28"/>
          <w:szCs w:val="28"/>
        </w:rPr>
        <w:t xml:space="preserve"> основной части, </w:t>
      </w:r>
      <w:r w:rsidR="00A16C29" w:rsidRPr="00041725">
        <w:rPr>
          <w:rFonts w:eastAsia="Times New Roman"/>
          <w:sz w:val="28"/>
          <w:szCs w:val="28"/>
        </w:rPr>
        <w:t>отвечающей</w:t>
      </w:r>
      <w:r w:rsidR="00DE196D" w:rsidRPr="00041725">
        <w:rPr>
          <w:rFonts w:eastAsia="Times New Roman"/>
          <w:sz w:val="28"/>
          <w:szCs w:val="28"/>
        </w:rPr>
        <w:t xml:space="preserve"> за вызов модулей и за взаимодействие с пользователем;</w:t>
      </w:r>
    </w:p>
    <w:p w:rsidR="00DE196D" w:rsidRPr="00041725" w:rsidRDefault="0041297C" w:rsidP="0041297C">
      <w:pPr>
        <w:adjustRightInd w:val="0"/>
        <w:ind w:firstLine="284"/>
        <w:rPr>
          <w:rFonts w:eastAsia="Times New Roman"/>
          <w:sz w:val="28"/>
          <w:szCs w:val="28"/>
        </w:rPr>
      </w:pPr>
      <w:r>
        <w:rPr>
          <w:sz w:val="28"/>
          <w:szCs w:val="28"/>
        </w:rPr>
        <w:t>–</w:t>
      </w:r>
      <w:r w:rsidR="00DE196D" w:rsidRPr="00041725">
        <w:rPr>
          <w:rFonts w:eastAsia="Times New Roman"/>
          <w:sz w:val="28"/>
          <w:szCs w:val="28"/>
        </w:rPr>
        <w:t xml:space="preserve"> модуля </w:t>
      </w:r>
      <w:r w:rsidR="0034291F" w:rsidRPr="00041725">
        <w:rPr>
          <w:rFonts w:eastAsia="Times New Roman"/>
          <w:sz w:val="28"/>
          <w:szCs w:val="28"/>
        </w:rPr>
        <w:t>импорта информации из CAE-системы</w:t>
      </w:r>
      <w:r w:rsidR="00DE196D" w:rsidRPr="00041725">
        <w:rPr>
          <w:rFonts w:eastAsia="Times New Roman"/>
          <w:sz w:val="28"/>
          <w:szCs w:val="28"/>
        </w:rPr>
        <w:t>;</w:t>
      </w:r>
    </w:p>
    <w:p w:rsidR="00DE196D" w:rsidRPr="00041725" w:rsidRDefault="0041297C" w:rsidP="0041297C">
      <w:pPr>
        <w:adjustRightInd w:val="0"/>
        <w:ind w:firstLine="284"/>
        <w:rPr>
          <w:rFonts w:eastAsia="Times New Roman"/>
          <w:sz w:val="28"/>
          <w:szCs w:val="28"/>
        </w:rPr>
      </w:pPr>
      <w:r>
        <w:rPr>
          <w:sz w:val="28"/>
          <w:szCs w:val="28"/>
        </w:rPr>
        <w:t>–</w:t>
      </w:r>
      <w:r w:rsidR="00A16C29" w:rsidRPr="00041725">
        <w:rPr>
          <w:rFonts w:eastAsia="Times New Roman"/>
          <w:sz w:val="28"/>
          <w:szCs w:val="28"/>
        </w:rPr>
        <w:t xml:space="preserve"> </w:t>
      </w:r>
      <w:r w:rsidR="00DE196D" w:rsidRPr="00041725">
        <w:rPr>
          <w:rFonts w:eastAsia="Times New Roman"/>
          <w:sz w:val="28"/>
          <w:szCs w:val="28"/>
        </w:rPr>
        <w:t>модуля прогнозирования свойств изделий из алюминиевых сплавов, который выполняет расчетные операции для получения наиболее вероятного распределения</w:t>
      </w:r>
      <w:r w:rsidR="00E71845" w:rsidRPr="00041725">
        <w:rPr>
          <w:rFonts w:eastAsia="Times New Roman"/>
          <w:sz w:val="28"/>
          <w:szCs w:val="28"/>
        </w:rPr>
        <w:t xml:space="preserve"> значений</w:t>
      </w:r>
      <w:r w:rsidR="00DE196D" w:rsidRPr="00041725">
        <w:rPr>
          <w:rFonts w:eastAsia="Times New Roman"/>
          <w:sz w:val="28"/>
          <w:szCs w:val="28"/>
        </w:rPr>
        <w:t xml:space="preserve"> </w:t>
      </w:r>
      <w:r w:rsidR="00E71845" w:rsidRPr="00041725">
        <w:rPr>
          <w:rFonts w:eastAsia="Times New Roman"/>
          <w:sz w:val="28"/>
          <w:szCs w:val="28"/>
        </w:rPr>
        <w:t>предела прочности, предела</w:t>
      </w:r>
      <w:r w:rsidR="00DE196D" w:rsidRPr="00041725">
        <w:rPr>
          <w:rFonts w:eastAsia="Times New Roman"/>
          <w:sz w:val="28"/>
          <w:szCs w:val="28"/>
        </w:rPr>
        <w:t xml:space="preserve"> текучести </w:t>
      </w:r>
      <w:r w:rsidR="00E71845" w:rsidRPr="00041725">
        <w:rPr>
          <w:rFonts w:eastAsia="Times New Roman"/>
          <w:sz w:val="28"/>
          <w:szCs w:val="28"/>
        </w:rPr>
        <w:t xml:space="preserve">и твердости </w:t>
      </w:r>
      <w:r w:rsidR="00DE196D" w:rsidRPr="00041725">
        <w:rPr>
          <w:rFonts w:eastAsia="Times New Roman"/>
          <w:sz w:val="28"/>
          <w:szCs w:val="28"/>
        </w:rPr>
        <w:t xml:space="preserve">в узловых точках модели. </w:t>
      </w:r>
    </w:p>
    <w:p w:rsidR="0083219F" w:rsidRPr="00041725" w:rsidRDefault="0083219F" w:rsidP="00041725">
      <w:pPr>
        <w:ind w:firstLine="709"/>
        <w:rPr>
          <w:sz w:val="28"/>
          <w:szCs w:val="28"/>
        </w:rPr>
      </w:pPr>
      <w:r w:rsidRPr="00041725">
        <w:rPr>
          <w:rFonts w:eastAsia="Times New Roman"/>
          <w:sz w:val="28"/>
          <w:szCs w:val="28"/>
        </w:rPr>
        <w:t xml:space="preserve">Перед началом работы с системой необходимо заполнить базу данных, содержащую значения механических свойств в зависимости от НДС, температуры и скорости охлаждения для исследуемой марки материала, полученные согласно данной методике. После </w:t>
      </w:r>
      <w:r w:rsidR="00812BD2" w:rsidRPr="00041725">
        <w:rPr>
          <w:rFonts w:eastAsia="Times New Roman"/>
          <w:sz w:val="28"/>
          <w:szCs w:val="28"/>
        </w:rPr>
        <w:t xml:space="preserve">заполнения и </w:t>
      </w:r>
      <w:r w:rsidRPr="00041725">
        <w:rPr>
          <w:rFonts w:eastAsia="Times New Roman"/>
          <w:sz w:val="28"/>
          <w:szCs w:val="28"/>
        </w:rPr>
        <w:t>сохранения базового варианта</w:t>
      </w:r>
      <w:r w:rsidR="00386DAA" w:rsidRPr="00041725">
        <w:rPr>
          <w:rFonts w:eastAsia="Times New Roman"/>
          <w:sz w:val="28"/>
          <w:szCs w:val="28"/>
        </w:rPr>
        <w:t>,</w:t>
      </w:r>
      <w:r w:rsidRPr="00041725">
        <w:rPr>
          <w:rFonts w:eastAsia="Times New Roman"/>
          <w:sz w:val="28"/>
          <w:szCs w:val="28"/>
        </w:rPr>
        <w:t xml:space="preserve"> его можно использовать для прогнозирования механических свойств изделий из данного материала. Для </w:t>
      </w:r>
      <w:r w:rsidR="00812BD2" w:rsidRPr="00041725">
        <w:rPr>
          <w:rFonts w:eastAsia="Times New Roman"/>
          <w:sz w:val="28"/>
          <w:szCs w:val="28"/>
        </w:rPr>
        <w:t>работы с системой</w:t>
      </w:r>
      <w:r w:rsidRPr="00041725">
        <w:rPr>
          <w:rFonts w:eastAsia="Times New Roman"/>
          <w:sz w:val="28"/>
          <w:szCs w:val="28"/>
        </w:rPr>
        <w:t xml:space="preserve"> необходимо провести математическое моделирование исследуемого процесса деформирования и импортировать данные конечно-элементного анализа в АСП. После задания входных параметров (начальной температуры, скорости охлаждения, геометрии изделия и интенсивностей деформаций) система производит расчет и отображает на экране спрогнозированное распределение механических свойств по сечению детали.</w:t>
      </w:r>
      <w:r w:rsidRPr="00041725">
        <w:rPr>
          <w:sz w:val="28"/>
          <w:szCs w:val="28"/>
        </w:rPr>
        <w:t xml:space="preserve"> </w:t>
      </w:r>
    </w:p>
    <w:p w:rsidR="00B44EB2" w:rsidRPr="00041725" w:rsidRDefault="00B44EB2" w:rsidP="00041725">
      <w:pPr>
        <w:pStyle w:val="Iauiue"/>
        <w:spacing w:line="360" w:lineRule="auto"/>
        <w:ind w:firstLine="709"/>
        <w:rPr>
          <w:sz w:val="28"/>
          <w:szCs w:val="28"/>
          <w:lang w:val="ru-RU"/>
        </w:rPr>
      </w:pPr>
      <w:r w:rsidRPr="00041725">
        <w:rPr>
          <w:sz w:val="28"/>
          <w:szCs w:val="28"/>
          <w:lang w:val="ru-RU"/>
        </w:rPr>
        <w:t>Для оценки возможностей разработанной АСП про</w:t>
      </w:r>
      <w:r w:rsidR="00812BD2" w:rsidRPr="00041725">
        <w:rPr>
          <w:sz w:val="28"/>
          <w:szCs w:val="28"/>
          <w:lang w:val="ru-RU"/>
        </w:rPr>
        <w:t>водило</w:t>
      </w:r>
      <w:r w:rsidRPr="00041725">
        <w:rPr>
          <w:sz w:val="28"/>
          <w:szCs w:val="28"/>
          <w:lang w:val="ru-RU"/>
        </w:rPr>
        <w:t>сь математическое моделиров</w:t>
      </w:r>
      <w:r w:rsidR="0041297C">
        <w:rPr>
          <w:sz w:val="28"/>
          <w:szCs w:val="28"/>
          <w:lang w:val="ru-RU"/>
        </w:rPr>
        <w:t xml:space="preserve">ание процесса штамповки детали </w:t>
      </w:r>
      <w:r w:rsidRPr="00041725">
        <w:rPr>
          <w:sz w:val="28"/>
          <w:szCs w:val="28"/>
          <w:lang w:val="ru-RU"/>
        </w:rPr>
        <w:t>«Мембрана» из сплава Д</w:t>
      </w:r>
      <w:proofErr w:type="gramStart"/>
      <w:r w:rsidRPr="00041725">
        <w:rPr>
          <w:sz w:val="28"/>
          <w:szCs w:val="28"/>
          <w:lang w:val="ru-RU"/>
        </w:rPr>
        <w:t>1</w:t>
      </w:r>
      <w:proofErr w:type="gramEnd"/>
      <w:r w:rsidRPr="00041725">
        <w:rPr>
          <w:sz w:val="28"/>
          <w:szCs w:val="28"/>
          <w:lang w:val="ru-RU"/>
        </w:rPr>
        <w:t xml:space="preserve"> (рис. </w:t>
      </w:r>
      <w:r w:rsidR="00812BD2" w:rsidRPr="00041725">
        <w:rPr>
          <w:sz w:val="28"/>
          <w:szCs w:val="28"/>
          <w:lang w:val="ru-RU"/>
        </w:rPr>
        <w:t>3</w:t>
      </w:r>
      <w:r w:rsidRPr="00041725">
        <w:rPr>
          <w:sz w:val="28"/>
          <w:szCs w:val="28"/>
          <w:lang w:val="ru-RU"/>
        </w:rPr>
        <w:t>а) и детали «Кронштейн» из сплава АМг6 (рис.</w:t>
      </w:r>
      <w:r w:rsidR="00F62D70">
        <w:rPr>
          <w:sz w:val="28"/>
          <w:szCs w:val="28"/>
          <w:lang w:val="ru-RU"/>
        </w:rPr>
        <w:t xml:space="preserve"> </w:t>
      </w:r>
      <w:r w:rsidR="00812BD2" w:rsidRPr="00041725">
        <w:rPr>
          <w:sz w:val="28"/>
          <w:szCs w:val="28"/>
          <w:lang w:val="ru-RU"/>
        </w:rPr>
        <w:t>3б)</w:t>
      </w:r>
      <w:r w:rsidRPr="00041725">
        <w:rPr>
          <w:sz w:val="28"/>
          <w:szCs w:val="28"/>
          <w:lang w:val="ru-RU"/>
        </w:rPr>
        <w:t xml:space="preserve"> </w:t>
      </w:r>
      <w:r w:rsidR="00812BD2" w:rsidRPr="00041725">
        <w:rPr>
          <w:sz w:val="28"/>
          <w:szCs w:val="28"/>
          <w:lang w:val="ru-RU"/>
        </w:rPr>
        <w:t>с использованием программного комплекса DEFORM.</w:t>
      </w:r>
    </w:p>
    <w:p w:rsidR="00D7471B" w:rsidRPr="00041725" w:rsidRDefault="00D7471B" w:rsidP="0041297C">
      <w:pPr>
        <w:ind w:firstLine="0"/>
        <w:jc w:val="center"/>
        <w:rPr>
          <w:rFonts w:eastAsia="Times New Roman"/>
          <w:sz w:val="28"/>
          <w:szCs w:val="28"/>
        </w:rPr>
      </w:pPr>
      <w:r w:rsidRPr="00041725">
        <w:rPr>
          <w:rFonts w:eastAsia="Times New Roman"/>
          <w:noProof/>
          <w:sz w:val="28"/>
          <w:szCs w:val="28"/>
        </w:rPr>
        <w:drawing>
          <wp:inline distT="0" distB="0" distL="0" distR="0">
            <wp:extent cx="2112170" cy="176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а.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2170" cy="1764000"/>
                    </a:xfrm>
                    <a:prstGeom prst="rect">
                      <a:avLst/>
                    </a:prstGeom>
                  </pic:spPr>
                </pic:pic>
              </a:graphicData>
            </a:graphic>
          </wp:inline>
        </w:drawing>
      </w:r>
      <w:r w:rsidRPr="00041725">
        <w:rPr>
          <w:rFonts w:eastAsia="Times New Roman"/>
          <w:sz w:val="28"/>
          <w:szCs w:val="28"/>
        </w:rPr>
        <w:t xml:space="preserve">      </w:t>
      </w:r>
      <w:r w:rsidRPr="00041725">
        <w:rPr>
          <w:rFonts w:eastAsia="Times New Roman"/>
          <w:noProof/>
          <w:sz w:val="28"/>
          <w:szCs w:val="28"/>
        </w:rPr>
        <w:drawing>
          <wp:inline distT="0" distB="0" distL="0" distR="0">
            <wp:extent cx="2952000" cy="142724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б.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2000" cy="1427246"/>
                    </a:xfrm>
                    <a:prstGeom prst="rect">
                      <a:avLst/>
                    </a:prstGeom>
                  </pic:spPr>
                </pic:pic>
              </a:graphicData>
            </a:graphic>
          </wp:inline>
        </w:drawing>
      </w:r>
    </w:p>
    <w:p w:rsidR="00D7471B" w:rsidRPr="0041297C" w:rsidRDefault="00D7471B" w:rsidP="00041725">
      <w:pPr>
        <w:ind w:left="1981" w:firstLine="143"/>
        <w:rPr>
          <w:rFonts w:eastAsia="Times New Roman"/>
          <w:szCs w:val="28"/>
        </w:rPr>
      </w:pPr>
      <w:r w:rsidRPr="0041297C">
        <w:rPr>
          <w:rFonts w:eastAsia="Times New Roman"/>
          <w:szCs w:val="28"/>
        </w:rPr>
        <w:t xml:space="preserve">а) </w:t>
      </w:r>
      <w:r w:rsidRPr="0041297C">
        <w:rPr>
          <w:rFonts w:eastAsia="Times New Roman"/>
          <w:szCs w:val="28"/>
        </w:rPr>
        <w:tab/>
      </w:r>
      <w:r w:rsidRPr="0041297C">
        <w:rPr>
          <w:rFonts w:eastAsia="Times New Roman"/>
          <w:szCs w:val="28"/>
        </w:rPr>
        <w:tab/>
      </w:r>
      <w:r w:rsidRPr="0041297C">
        <w:rPr>
          <w:rFonts w:eastAsia="Times New Roman"/>
          <w:szCs w:val="28"/>
        </w:rPr>
        <w:tab/>
      </w:r>
      <w:r w:rsidRPr="0041297C">
        <w:rPr>
          <w:rFonts w:eastAsia="Times New Roman"/>
          <w:szCs w:val="28"/>
        </w:rPr>
        <w:tab/>
      </w:r>
      <w:r w:rsidRPr="0041297C">
        <w:rPr>
          <w:rFonts w:eastAsia="Times New Roman"/>
          <w:szCs w:val="28"/>
        </w:rPr>
        <w:tab/>
      </w:r>
      <w:r w:rsidRPr="0041297C">
        <w:rPr>
          <w:rFonts w:eastAsia="Times New Roman"/>
          <w:szCs w:val="28"/>
        </w:rPr>
        <w:tab/>
      </w:r>
      <w:r w:rsidRPr="0041297C">
        <w:rPr>
          <w:rFonts w:eastAsia="Times New Roman"/>
          <w:szCs w:val="28"/>
        </w:rPr>
        <w:tab/>
        <w:t>б)</w:t>
      </w:r>
    </w:p>
    <w:p w:rsidR="00B44EB2" w:rsidRPr="0041297C" w:rsidRDefault="00B44EB2" w:rsidP="002A0E72">
      <w:pPr>
        <w:ind w:firstLine="0"/>
        <w:jc w:val="center"/>
        <w:rPr>
          <w:rFonts w:eastAsia="Times New Roman"/>
          <w:szCs w:val="28"/>
        </w:rPr>
      </w:pPr>
      <w:r w:rsidRPr="0041297C">
        <w:rPr>
          <w:rFonts w:eastAsia="Times New Roman"/>
          <w:szCs w:val="28"/>
        </w:rPr>
        <w:t>Рис.</w:t>
      </w:r>
      <w:r w:rsidR="0041297C" w:rsidRPr="00F62D70">
        <w:rPr>
          <w:rFonts w:eastAsia="Times New Roman"/>
          <w:szCs w:val="28"/>
        </w:rPr>
        <w:t xml:space="preserve"> </w:t>
      </w:r>
      <w:r w:rsidR="00812BD2" w:rsidRPr="0041297C">
        <w:rPr>
          <w:rFonts w:eastAsia="Times New Roman"/>
          <w:szCs w:val="28"/>
        </w:rPr>
        <w:t>3</w:t>
      </w:r>
      <w:r w:rsidR="0041297C" w:rsidRPr="00F62D70">
        <w:rPr>
          <w:rFonts w:eastAsia="Times New Roman"/>
          <w:szCs w:val="28"/>
        </w:rPr>
        <w:t xml:space="preserve"> –</w:t>
      </w:r>
      <w:r w:rsidRPr="0041297C">
        <w:rPr>
          <w:rFonts w:eastAsia="Times New Roman"/>
          <w:szCs w:val="28"/>
        </w:rPr>
        <w:t xml:space="preserve"> Чертеж штамповки</w:t>
      </w:r>
    </w:p>
    <w:p w:rsidR="00B44EB2" w:rsidRPr="0041297C" w:rsidRDefault="00B44EB2" w:rsidP="002A0E72">
      <w:pPr>
        <w:ind w:firstLine="0"/>
        <w:jc w:val="center"/>
        <w:rPr>
          <w:rFonts w:eastAsia="Times New Roman"/>
          <w:szCs w:val="28"/>
        </w:rPr>
      </w:pPr>
      <w:r w:rsidRPr="0041297C">
        <w:rPr>
          <w:rFonts w:eastAsia="Times New Roman"/>
          <w:szCs w:val="28"/>
        </w:rPr>
        <w:t>а) деталь «Мембрана»; б) поперечное сечение детали «Кронштейн»</w:t>
      </w:r>
    </w:p>
    <w:p w:rsidR="0041297C" w:rsidRDefault="0041297C" w:rsidP="00041725">
      <w:pPr>
        <w:pStyle w:val="Iauiue"/>
        <w:spacing w:line="360" w:lineRule="auto"/>
        <w:ind w:firstLine="709"/>
        <w:rPr>
          <w:sz w:val="28"/>
          <w:szCs w:val="28"/>
          <w:lang w:val="ru-RU"/>
        </w:rPr>
      </w:pPr>
    </w:p>
    <w:p w:rsidR="00B44EB2" w:rsidRPr="00041725" w:rsidRDefault="00812BD2" w:rsidP="00041725">
      <w:pPr>
        <w:pStyle w:val="Iauiue"/>
        <w:spacing w:line="360" w:lineRule="auto"/>
        <w:ind w:firstLine="709"/>
        <w:rPr>
          <w:sz w:val="28"/>
          <w:szCs w:val="28"/>
          <w:lang w:val="ru-RU"/>
        </w:rPr>
      </w:pPr>
      <w:r w:rsidRPr="00041725">
        <w:rPr>
          <w:sz w:val="28"/>
          <w:szCs w:val="28"/>
          <w:lang w:val="ru-RU"/>
        </w:rPr>
        <w:t xml:space="preserve">Температура нагрева перед деформацией </w:t>
      </w:r>
      <w:r w:rsidR="00B44EB2" w:rsidRPr="00041725">
        <w:rPr>
          <w:sz w:val="28"/>
          <w:szCs w:val="28"/>
          <w:lang w:val="ru-RU"/>
        </w:rPr>
        <w:t xml:space="preserve">детали «мембрана» </w:t>
      </w:r>
      <w:r w:rsidRPr="00041725">
        <w:rPr>
          <w:sz w:val="28"/>
          <w:szCs w:val="28"/>
          <w:lang w:val="ru-RU"/>
        </w:rPr>
        <w:t>составляла</w:t>
      </w:r>
      <w:r w:rsidR="00584637" w:rsidRPr="00041725">
        <w:rPr>
          <w:sz w:val="28"/>
          <w:szCs w:val="28"/>
          <w:lang w:val="ru-RU"/>
        </w:rPr>
        <w:t>: 380, 450 и 520</w:t>
      </w:r>
      <w:proofErr w:type="gramStart"/>
      <w:r w:rsidR="0041297C" w:rsidRPr="0041297C">
        <w:rPr>
          <w:sz w:val="28"/>
          <w:szCs w:val="28"/>
          <w:lang w:val="ru-RU"/>
        </w:rPr>
        <w:t>°</w:t>
      </w:r>
      <w:r w:rsidR="00584637" w:rsidRPr="00041725">
        <w:rPr>
          <w:sz w:val="28"/>
          <w:szCs w:val="28"/>
          <w:lang w:val="ru-RU"/>
        </w:rPr>
        <w:t>С</w:t>
      </w:r>
      <w:proofErr w:type="gramEnd"/>
      <w:r w:rsidR="00584637" w:rsidRPr="00041725">
        <w:rPr>
          <w:sz w:val="28"/>
          <w:szCs w:val="28"/>
          <w:lang w:val="ru-RU"/>
        </w:rPr>
        <w:t xml:space="preserve">; </w:t>
      </w:r>
      <w:r w:rsidR="00B44EB2" w:rsidRPr="00041725">
        <w:rPr>
          <w:sz w:val="28"/>
          <w:szCs w:val="28"/>
          <w:lang w:val="ru-RU"/>
        </w:rPr>
        <w:t>детали «кронштейн»: 350 и 420</w:t>
      </w:r>
      <w:r w:rsidR="0041297C" w:rsidRPr="0041297C">
        <w:rPr>
          <w:sz w:val="28"/>
          <w:szCs w:val="28"/>
          <w:lang w:val="ru-RU"/>
        </w:rPr>
        <w:t>°</w:t>
      </w:r>
      <w:r w:rsidR="00B44EB2" w:rsidRPr="00041725">
        <w:rPr>
          <w:sz w:val="28"/>
          <w:szCs w:val="28"/>
          <w:lang w:val="ru-RU"/>
        </w:rPr>
        <w:t xml:space="preserve">С. Деформация обеих </w:t>
      </w:r>
      <w:r w:rsidR="00D92048" w:rsidRPr="00041725">
        <w:rPr>
          <w:sz w:val="28"/>
          <w:szCs w:val="28"/>
          <w:lang w:val="ru-RU"/>
        </w:rPr>
        <w:t>штамповок</w:t>
      </w:r>
      <w:r w:rsidR="00B44EB2" w:rsidRPr="00041725">
        <w:rPr>
          <w:sz w:val="28"/>
          <w:szCs w:val="28"/>
          <w:lang w:val="ru-RU"/>
        </w:rPr>
        <w:t xml:space="preserve"> осуществлялась за один переход. Моделирование включало два этапа: непосредственно процесс деформирования и остывание на воздухе для расчета скорости охлаждения.</w:t>
      </w:r>
    </w:p>
    <w:p w:rsidR="00B44EB2" w:rsidRPr="00041725" w:rsidRDefault="005339B3" w:rsidP="00041725">
      <w:pPr>
        <w:pStyle w:val="Iauiue"/>
        <w:spacing w:line="360" w:lineRule="auto"/>
        <w:ind w:firstLine="709"/>
        <w:rPr>
          <w:sz w:val="28"/>
          <w:szCs w:val="28"/>
          <w:lang w:val="ru-RU"/>
        </w:rPr>
      </w:pPr>
      <w:r w:rsidRPr="00041725">
        <w:rPr>
          <w:sz w:val="28"/>
          <w:szCs w:val="28"/>
          <w:lang w:val="ru-RU"/>
        </w:rPr>
        <w:t>Моделирование деформирования мембраны показало, что м</w:t>
      </w:r>
      <w:r w:rsidR="00B44EB2" w:rsidRPr="00041725">
        <w:rPr>
          <w:sz w:val="28"/>
          <w:szCs w:val="28"/>
          <w:lang w:val="ru-RU"/>
        </w:rPr>
        <w:t xml:space="preserve">аксимальные значения </w:t>
      </w:r>
      <w:r w:rsidRPr="00041725">
        <w:rPr>
          <w:sz w:val="28"/>
          <w:szCs w:val="28"/>
          <w:lang w:val="ru-RU"/>
        </w:rPr>
        <w:t>интенсивностей</w:t>
      </w:r>
      <w:r w:rsidR="00B44EB2" w:rsidRPr="00041725">
        <w:rPr>
          <w:sz w:val="28"/>
          <w:szCs w:val="28"/>
          <w:lang w:val="ru-RU"/>
        </w:rPr>
        <w:t xml:space="preserve"> напряжений </w:t>
      </w:r>
      <w:r w:rsidRPr="00041725">
        <w:rPr>
          <w:sz w:val="28"/>
          <w:szCs w:val="28"/>
          <w:lang w:val="ru-RU"/>
        </w:rPr>
        <w:t xml:space="preserve">и деформаций </w:t>
      </w:r>
      <w:r w:rsidR="00B44EB2" w:rsidRPr="00041725">
        <w:rPr>
          <w:sz w:val="28"/>
          <w:szCs w:val="28"/>
          <w:lang w:val="ru-RU"/>
        </w:rPr>
        <w:t>достигаются в област</w:t>
      </w:r>
      <w:r w:rsidRPr="00041725">
        <w:rPr>
          <w:sz w:val="28"/>
          <w:szCs w:val="28"/>
          <w:lang w:val="ru-RU"/>
        </w:rPr>
        <w:t xml:space="preserve">и ободка и </w:t>
      </w:r>
      <w:proofErr w:type="spellStart"/>
      <w:r w:rsidRPr="00041725">
        <w:rPr>
          <w:sz w:val="28"/>
          <w:szCs w:val="28"/>
          <w:lang w:val="ru-RU"/>
        </w:rPr>
        <w:t>облойного</w:t>
      </w:r>
      <w:proofErr w:type="spellEnd"/>
      <w:r w:rsidRPr="00041725">
        <w:rPr>
          <w:sz w:val="28"/>
          <w:szCs w:val="28"/>
          <w:lang w:val="ru-RU"/>
        </w:rPr>
        <w:t xml:space="preserve"> мостика. Центральная часть штамповки практически не </w:t>
      </w:r>
      <w:proofErr w:type="gramStart"/>
      <w:r w:rsidRPr="00041725">
        <w:rPr>
          <w:sz w:val="28"/>
          <w:szCs w:val="28"/>
          <w:lang w:val="ru-RU"/>
        </w:rPr>
        <w:t>деформируется</w:t>
      </w:r>
      <w:proofErr w:type="gramEnd"/>
      <w:r w:rsidRPr="00041725">
        <w:rPr>
          <w:sz w:val="28"/>
          <w:szCs w:val="28"/>
          <w:lang w:val="ru-RU"/>
        </w:rPr>
        <w:t xml:space="preserve"> и структура остается непроработанной. </w:t>
      </w:r>
      <w:r w:rsidR="00B44EB2" w:rsidRPr="00041725">
        <w:rPr>
          <w:sz w:val="28"/>
          <w:szCs w:val="28"/>
          <w:lang w:val="ru-RU"/>
        </w:rPr>
        <w:t xml:space="preserve">За счет </w:t>
      </w:r>
      <w:r w:rsidRPr="00041725">
        <w:rPr>
          <w:sz w:val="28"/>
          <w:szCs w:val="28"/>
          <w:lang w:val="ru-RU"/>
        </w:rPr>
        <w:t xml:space="preserve">интенсивного деформационного разогрева градиент </w:t>
      </w:r>
      <w:r w:rsidR="00B44EB2" w:rsidRPr="00041725">
        <w:rPr>
          <w:sz w:val="28"/>
          <w:szCs w:val="28"/>
          <w:lang w:val="ru-RU"/>
        </w:rPr>
        <w:t>температур по сечению составляет более 100</w:t>
      </w:r>
      <w:r w:rsidR="0041297C" w:rsidRPr="0041297C">
        <w:rPr>
          <w:sz w:val="28"/>
          <w:szCs w:val="28"/>
          <w:lang w:val="ru-RU"/>
        </w:rPr>
        <w:t>°</w:t>
      </w:r>
      <w:r w:rsidR="00B44EB2" w:rsidRPr="00041725">
        <w:rPr>
          <w:sz w:val="28"/>
          <w:szCs w:val="28"/>
          <w:lang w:val="ru-RU"/>
        </w:rPr>
        <w:t>С.</w:t>
      </w:r>
      <w:r w:rsidR="00386DAA" w:rsidRPr="00041725">
        <w:rPr>
          <w:sz w:val="28"/>
          <w:szCs w:val="28"/>
          <w:lang w:val="ru-RU"/>
        </w:rPr>
        <w:t xml:space="preserve"> </w:t>
      </w:r>
      <w:r w:rsidRPr="00041725">
        <w:rPr>
          <w:sz w:val="28"/>
          <w:szCs w:val="28"/>
          <w:lang w:val="ru-RU"/>
        </w:rPr>
        <w:t>Очевидно, что н</w:t>
      </w:r>
      <w:r w:rsidR="00B44EB2" w:rsidRPr="00041725">
        <w:rPr>
          <w:sz w:val="28"/>
          <w:szCs w:val="28"/>
          <w:lang w:val="ru-RU"/>
        </w:rPr>
        <w:t xml:space="preserve">еравномерность деформационной проработки и температурных полей оказывает влияние на характер распределения механических свойств. </w:t>
      </w:r>
    </w:p>
    <w:p w:rsidR="00B44EB2" w:rsidRPr="00041725" w:rsidRDefault="00B44EB2" w:rsidP="00041725">
      <w:pPr>
        <w:pStyle w:val="Iauiue"/>
        <w:spacing w:line="360" w:lineRule="auto"/>
        <w:ind w:firstLine="709"/>
        <w:rPr>
          <w:sz w:val="28"/>
          <w:szCs w:val="28"/>
          <w:lang w:val="ru-RU"/>
        </w:rPr>
      </w:pPr>
      <w:r w:rsidRPr="00041725">
        <w:rPr>
          <w:sz w:val="28"/>
          <w:szCs w:val="28"/>
          <w:lang w:val="ru-RU"/>
        </w:rPr>
        <w:t>Данные конечно-элементного моделирования импортировались в АСП для прогно</w:t>
      </w:r>
      <w:r w:rsidR="00DC11EE" w:rsidRPr="00041725">
        <w:rPr>
          <w:sz w:val="28"/>
          <w:szCs w:val="28"/>
          <w:lang w:val="ru-RU"/>
        </w:rPr>
        <w:t xml:space="preserve">зирования механических свойств, где в автоматическом режиме были получены картины распределения </w:t>
      </w:r>
      <w:r w:rsidRPr="00041725">
        <w:rPr>
          <w:sz w:val="28"/>
          <w:szCs w:val="28"/>
          <w:lang w:val="ru-RU"/>
        </w:rPr>
        <w:t>предела текучести, предела прочности и</w:t>
      </w:r>
      <w:r w:rsidR="00DC11EE" w:rsidRPr="00041725">
        <w:rPr>
          <w:sz w:val="28"/>
          <w:szCs w:val="28"/>
          <w:lang w:val="ru-RU"/>
        </w:rPr>
        <w:t xml:space="preserve"> твердости по сечению штамповки (рис.</w:t>
      </w:r>
      <w:r w:rsidR="0041297C" w:rsidRPr="0041297C">
        <w:rPr>
          <w:sz w:val="28"/>
          <w:szCs w:val="28"/>
          <w:lang w:val="ru-RU"/>
        </w:rPr>
        <w:t xml:space="preserve"> </w:t>
      </w:r>
      <w:r w:rsidR="00DC11EE" w:rsidRPr="00041725">
        <w:rPr>
          <w:sz w:val="28"/>
          <w:szCs w:val="28"/>
          <w:lang w:val="ru-RU"/>
        </w:rPr>
        <w:t>4)</w:t>
      </w:r>
      <w:r w:rsidR="00593DA1" w:rsidRPr="00041725">
        <w:rPr>
          <w:sz w:val="28"/>
          <w:szCs w:val="28"/>
          <w:lang w:val="ru-RU"/>
        </w:rPr>
        <w:t>.</w:t>
      </w:r>
    </w:p>
    <w:p w:rsidR="00D7471B" w:rsidRPr="00041725" w:rsidRDefault="00D7471B" w:rsidP="00041725">
      <w:pPr>
        <w:ind w:firstLine="709"/>
        <w:jc w:val="center"/>
        <w:rPr>
          <w:rFonts w:eastAsia="Times New Roman"/>
          <w:sz w:val="28"/>
          <w:szCs w:val="28"/>
        </w:rPr>
      </w:pPr>
      <w:r w:rsidRPr="00041725">
        <w:rPr>
          <w:rFonts w:eastAsia="Times New Roman"/>
          <w:noProof/>
          <w:sz w:val="28"/>
          <w:szCs w:val="28"/>
        </w:rPr>
        <w:drawing>
          <wp:inline distT="0" distB="0" distL="0" distR="0">
            <wp:extent cx="2866448" cy="2160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6448" cy="2160000"/>
                    </a:xfrm>
                    <a:prstGeom prst="rect">
                      <a:avLst/>
                    </a:prstGeom>
                  </pic:spPr>
                </pic:pic>
              </a:graphicData>
            </a:graphic>
          </wp:inline>
        </w:drawing>
      </w:r>
    </w:p>
    <w:p w:rsidR="00B44EB2" w:rsidRDefault="00B44EB2" w:rsidP="0041297C">
      <w:pPr>
        <w:spacing w:line="276" w:lineRule="auto"/>
        <w:ind w:firstLine="0"/>
        <w:jc w:val="center"/>
        <w:rPr>
          <w:rFonts w:eastAsia="Times New Roman"/>
          <w:szCs w:val="28"/>
        </w:rPr>
      </w:pPr>
      <w:r w:rsidRPr="0041297C">
        <w:rPr>
          <w:rFonts w:eastAsia="Times New Roman"/>
          <w:szCs w:val="28"/>
        </w:rPr>
        <w:t>Рис.</w:t>
      </w:r>
      <w:r w:rsidR="0041297C" w:rsidRPr="0041297C">
        <w:rPr>
          <w:rFonts w:eastAsia="Times New Roman"/>
          <w:szCs w:val="28"/>
        </w:rPr>
        <w:t xml:space="preserve"> </w:t>
      </w:r>
      <w:r w:rsidR="00DC11EE" w:rsidRPr="0041297C">
        <w:rPr>
          <w:rFonts w:eastAsia="Times New Roman"/>
          <w:szCs w:val="28"/>
        </w:rPr>
        <w:t>4</w:t>
      </w:r>
      <w:r w:rsidR="0041297C" w:rsidRPr="0041297C">
        <w:rPr>
          <w:rFonts w:eastAsia="Times New Roman"/>
          <w:szCs w:val="28"/>
        </w:rPr>
        <w:t xml:space="preserve"> </w:t>
      </w:r>
      <w:r w:rsidR="0041297C" w:rsidRPr="0041297C">
        <w:rPr>
          <w:szCs w:val="28"/>
        </w:rPr>
        <w:t>–</w:t>
      </w:r>
      <w:r w:rsidRPr="0041297C">
        <w:rPr>
          <w:rFonts w:eastAsia="Times New Roman"/>
          <w:szCs w:val="28"/>
        </w:rPr>
        <w:t xml:space="preserve"> Результаты прогнозирования </w:t>
      </w:r>
      <w:r w:rsidR="00DC11EE" w:rsidRPr="0041297C">
        <w:rPr>
          <w:rFonts w:eastAsia="Times New Roman"/>
          <w:szCs w:val="28"/>
        </w:rPr>
        <w:t>распределения предела текучести</w:t>
      </w:r>
      <w:r w:rsidRPr="0041297C">
        <w:rPr>
          <w:rFonts w:eastAsia="Times New Roman"/>
          <w:szCs w:val="28"/>
        </w:rPr>
        <w:t xml:space="preserve"> </w:t>
      </w:r>
      <w:r w:rsidR="00DC11EE" w:rsidRPr="0041297C">
        <w:rPr>
          <w:rFonts w:eastAsia="Times New Roman"/>
          <w:szCs w:val="28"/>
        </w:rPr>
        <w:t xml:space="preserve">по сечению </w:t>
      </w:r>
      <w:r w:rsidR="005339B3" w:rsidRPr="0041297C">
        <w:rPr>
          <w:rFonts w:eastAsia="Times New Roman"/>
          <w:szCs w:val="28"/>
        </w:rPr>
        <w:t>штамповки</w:t>
      </w:r>
      <w:r w:rsidRPr="0041297C">
        <w:rPr>
          <w:rFonts w:eastAsia="Times New Roman"/>
          <w:szCs w:val="28"/>
        </w:rPr>
        <w:t xml:space="preserve"> </w:t>
      </w:r>
      <w:r w:rsidR="00DC11EE" w:rsidRPr="0041297C">
        <w:rPr>
          <w:rFonts w:eastAsia="Times New Roman"/>
          <w:szCs w:val="28"/>
        </w:rPr>
        <w:t>мембраны</w:t>
      </w:r>
      <w:r w:rsidRPr="0041297C">
        <w:rPr>
          <w:rFonts w:eastAsia="Times New Roman"/>
          <w:szCs w:val="28"/>
        </w:rPr>
        <w:t xml:space="preserve">. Температура деформирования </w:t>
      </w:r>
      <w:r w:rsidR="0041297C" w:rsidRPr="0041297C">
        <w:rPr>
          <w:szCs w:val="28"/>
        </w:rPr>
        <w:t>–</w:t>
      </w:r>
      <w:r w:rsidRPr="0041297C">
        <w:rPr>
          <w:rFonts w:eastAsia="Times New Roman"/>
          <w:szCs w:val="28"/>
        </w:rPr>
        <w:t xml:space="preserve"> 380</w:t>
      </w:r>
      <w:proofErr w:type="gramStart"/>
      <w:r w:rsidR="0041297C" w:rsidRPr="0041297C">
        <w:rPr>
          <w:rFonts w:eastAsia="Times New Roman"/>
          <w:szCs w:val="28"/>
        </w:rPr>
        <w:t>°</w:t>
      </w:r>
      <w:r w:rsidRPr="0041297C">
        <w:rPr>
          <w:rFonts w:eastAsia="Times New Roman"/>
          <w:szCs w:val="28"/>
        </w:rPr>
        <w:t>С</w:t>
      </w:r>
      <w:proofErr w:type="gramEnd"/>
    </w:p>
    <w:p w:rsidR="0041297C" w:rsidRPr="0041297C" w:rsidRDefault="0041297C" w:rsidP="0041297C">
      <w:pPr>
        <w:spacing w:line="276" w:lineRule="auto"/>
        <w:ind w:firstLine="0"/>
        <w:jc w:val="center"/>
        <w:rPr>
          <w:rFonts w:eastAsia="Times New Roman"/>
          <w:szCs w:val="28"/>
        </w:rPr>
      </w:pPr>
    </w:p>
    <w:p w:rsidR="00B44EB2" w:rsidRPr="00041725" w:rsidRDefault="00DC11EE" w:rsidP="00041725">
      <w:pPr>
        <w:ind w:firstLine="709"/>
        <w:rPr>
          <w:rFonts w:eastAsia="Times New Roman"/>
          <w:sz w:val="28"/>
          <w:szCs w:val="28"/>
        </w:rPr>
      </w:pPr>
      <w:r w:rsidRPr="00041725">
        <w:rPr>
          <w:rFonts w:eastAsia="Times New Roman"/>
          <w:sz w:val="28"/>
          <w:szCs w:val="28"/>
        </w:rPr>
        <w:t xml:space="preserve">Расчет показал, что максимальные механические свойства достигнуты в зонах с максимальной накопленной деформацией и наилучшей проработкой структуры – зона ободка и </w:t>
      </w:r>
      <w:proofErr w:type="spellStart"/>
      <w:r w:rsidRPr="00041725">
        <w:rPr>
          <w:rFonts w:eastAsia="Times New Roman"/>
          <w:sz w:val="28"/>
          <w:szCs w:val="28"/>
        </w:rPr>
        <w:t>облойного</w:t>
      </w:r>
      <w:proofErr w:type="spellEnd"/>
      <w:r w:rsidRPr="00041725">
        <w:rPr>
          <w:rFonts w:eastAsia="Times New Roman"/>
          <w:sz w:val="28"/>
          <w:szCs w:val="28"/>
        </w:rPr>
        <w:t xml:space="preserve"> мостика. В этих областях скорость охлаждения после деформации достаточно высока, поэтому </w:t>
      </w:r>
      <w:proofErr w:type="spellStart"/>
      <w:r w:rsidRPr="00041725">
        <w:rPr>
          <w:rFonts w:eastAsia="Times New Roman"/>
          <w:sz w:val="28"/>
          <w:szCs w:val="28"/>
        </w:rPr>
        <w:t>рекристаллизационные</w:t>
      </w:r>
      <w:proofErr w:type="spellEnd"/>
      <w:r w:rsidRPr="00041725">
        <w:rPr>
          <w:rFonts w:eastAsia="Times New Roman"/>
          <w:sz w:val="28"/>
          <w:szCs w:val="28"/>
        </w:rPr>
        <w:t xml:space="preserve"> процессы не успевают пройти полностью, в результате чего материал штамповки остается в частично </w:t>
      </w:r>
      <w:proofErr w:type="spellStart"/>
      <w:r w:rsidRPr="00041725">
        <w:rPr>
          <w:rFonts w:eastAsia="Times New Roman"/>
          <w:sz w:val="28"/>
          <w:szCs w:val="28"/>
        </w:rPr>
        <w:t>нагартованном</w:t>
      </w:r>
      <w:proofErr w:type="spellEnd"/>
      <w:r w:rsidRPr="00041725">
        <w:rPr>
          <w:rFonts w:eastAsia="Times New Roman"/>
          <w:sz w:val="28"/>
          <w:szCs w:val="28"/>
        </w:rPr>
        <w:t xml:space="preserve"> состоянии.</w:t>
      </w:r>
    </w:p>
    <w:p w:rsidR="00B44EB2" w:rsidRPr="00041725" w:rsidRDefault="00B44EB2" w:rsidP="00041725">
      <w:pPr>
        <w:pStyle w:val="Iauiue"/>
        <w:spacing w:line="360" w:lineRule="auto"/>
        <w:ind w:firstLine="720"/>
        <w:rPr>
          <w:sz w:val="28"/>
          <w:szCs w:val="28"/>
          <w:lang w:val="ru-RU"/>
        </w:rPr>
      </w:pPr>
      <w:r w:rsidRPr="00041725">
        <w:rPr>
          <w:sz w:val="28"/>
          <w:szCs w:val="28"/>
          <w:lang w:val="ru-RU"/>
        </w:rPr>
        <w:t>Аналогичным образом проведены исследования свойств мембраны для температур деформации 450 и 520</w:t>
      </w:r>
      <w:r w:rsidR="0041297C" w:rsidRPr="0041297C">
        <w:rPr>
          <w:sz w:val="28"/>
          <w:szCs w:val="28"/>
          <w:lang w:val="ru-RU"/>
        </w:rPr>
        <w:t>°</w:t>
      </w:r>
      <w:r w:rsidRPr="00041725">
        <w:rPr>
          <w:sz w:val="28"/>
          <w:szCs w:val="28"/>
          <w:lang w:val="ru-RU"/>
        </w:rPr>
        <w:t>С.</w:t>
      </w:r>
    </w:p>
    <w:p w:rsidR="00B44EB2" w:rsidRPr="00041725" w:rsidRDefault="00B44EB2" w:rsidP="00041725">
      <w:pPr>
        <w:pStyle w:val="Iauiue"/>
        <w:spacing w:line="360" w:lineRule="auto"/>
        <w:ind w:firstLine="720"/>
        <w:rPr>
          <w:sz w:val="28"/>
          <w:szCs w:val="28"/>
          <w:lang w:val="ru-RU"/>
        </w:rPr>
      </w:pPr>
      <w:r w:rsidRPr="00041725">
        <w:rPr>
          <w:sz w:val="28"/>
          <w:szCs w:val="28"/>
          <w:lang w:val="ru-RU"/>
        </w:rPr>
        <w:t>Для исследования свойств сплава АМг</w:t>
      </w:r>
      <w:proofErr w:type="gramStart"/>
      <w:r w:rsidRPr="00041725">
        <w:rPr>
          <w:sz w:val="28"/>
          <w:szCs w:val="28"/>
          <w:lang w:val="ru-RU"/>
        </w:rPr>
        <w:t>6</w:t>
      </w:r>
      <w:proofErr w:type="gramEnd"/>
      <w:r w:rsidRPr="00041725">
        <w:rPr>
          <w:sz w:val="28"/>
          <w:szCs w:val="28"/>
          <w:lang w:val="ru-RU"/>
        </w:rPr>
        <w:t xml:space="preserve"> во время деформации проводилось моделирование процесса штамповки типового сечения детали «Кронштейн»</w:t>
      </w:r>
      <w:r w:rsidR="00DC11EE" w:rsidRPr="00041725">
        <w:rPr>
          <w:sz w:val="28"/>
          <w:szCs w:val="28"/>
          <w:lang w:val="ru-RU"/>
        </w:rPr>
        <w:t xml:space="preserve"> (рис.</w:t>
      </w:r>
      <w:r w:rsidR="0041297C" w:rsidRPr="0041297C">
        <w:rPr>
          <w:sz w:val="28"/>
          <w:szCs w:val="28"/>
          <w:lang w:val="ru-RU"/>
        </w:rPr>
        <w:t xml:space="preserve"> </w:t>
      </w:r>
      <w:r w:rsidR="00DC11EE" w:rsidRPr="00041725">
        <w:rPr>
          <w:sz w:val="28"/>
          <w:szCs w:val="28"/>
          <w:lang w:val="ru-RU"/>
        </w:rPr>
        <w:t>3</w:t>
      </w:r>
      <w:r w:rsidRPr="00041725">
        <w:rPr>
          <w:sz w:val="28"/>
          <w:szCs w:val="28"/>
          <w:lang w:val="ru-RU"/>
        </w:rPr>
        <w:t xml:space="preserve">б). </w:t>
      </w:r>
      <w:r w:rsidR="00DC11EE" w:rsidRPr="00041725">
        <w:rPr>
          <w:sz w:val="28"/>
          <w:szCs w:val="28"/>
          <w:lang w:val="ru-RU"/>
        </w:rPr>
        <w:t xml:space="preserve">НДС при штамповке кронштейна также являлось неоднородным. </w:t>
      </w:r>
      <w:r w:rsidRPr="00041725">
        <w:rPr>
          <w:sz w:val="28"/>
          <w:szCs w:val="28"/>
          <w:lang w:val="ru-RU"/>
        </w:rPr>
        <w:t xml:space="preserve">Максимальные деформации </w:t>
      </w:r>
      <w:r w:rsidR="00B173AD" w:rsidRPr="00041725">
        <w:rPr>
          <w:sz w:val="28"/>
          <w:szCs w:val="28"/>
          <w:lang w:val="ru-RU"/>
        </w:rPr>
        <w:t>наблюдались в</w:t>
      </w:r>
      <w:r w:rsidRPr="00041725">
        <w:rPr>
          <w:sz w:val="28"/>
          <w:szCs w:val="28"/>
          <w:lang w:val="ru-RU"/>
        </w:rPr>
        <w:t xml:space="preserve"> области тонкой перемычки в</w:t>
      </w:r>
      <w:r w:rsidR="00B173AD" w:rsidRPr="00041725">
        <w:rPr>
          <w:sz w:val="28"/>
          <w:szCs w:val="28"/>
          <w:lang w:val="ru-RU"/>
        </w:rPr>
        <w:t>виду</w:t>
      </w:r>
      <w:r w:rsidRPr="00041725">
        <w:rPr>
          <w:sz w:val="28"/>
          <w:szCs w:val="28"/>
          <w:lang w:val="ru-RU"/>
        </w:rPr>
        <w:t xml:space="preserve"> выдавливания избыточного металла </w:t>
      </w:r>
      <w:proofErr w:type="gramStart"/>
      <w:r w:rsidRPr="00041725">
        <w:rPr>
          <w:sz w:val="28"/>
          <w:szCs w:val="28"/>
          <w:lang w:val="ru-RU"/>
        </w:rPr>
        <w:t xml:space="preserve">в </w:t>
      </w:r>
      <w:proofErr w:type="spellStart"/>
      <w:r w:rsidRPr="00041725">
        <w:rPr>
          <w:sz w:val="28"/>
          <w:szCs w:val="28"/>
          <w:lang w:val="ru-RU"/>
        </w:rPr>
        <w:t>облой</w:t>
      </w:r>
      <w:proofErr w:type="spellEnd"/>
      <w:proofErr w:type="gramEnd"/>
      <w:r w:rsidRPr="00041725">
        <w:rPr>
          <w:sz w:val="28"/>
          <w:szCs w:val="28"/>
          <w:lang w:val="ru-RU"/>
        </w:rPr>
        <w:t xml:space="preserve">. </w:t>
      </w:r>
      <w:r w:rsidR="00422F72" w:rsidRPr="00041725">
        <w:rPr>
          <w:sz w:val="28"/>
          <w:szCs w:val="28"/>
          <w:lang w:val="ru-RU"/>
        </w:rPr>
        <w:t xml:space="preserve">Слои металла, примыкающие к нижнему штампу, быстро </w:t>
      </w:r>
      <w:r w:rsidR="00386DAA" w:rsidRPr="00041725">
        <w:rPr>
          <w:sz w:val="28"/>
          <w:szCs w:val="28"/>
          <w:lang w:val="ru-RU"/>
        </w:rPr>
        <w:t>остывали</w:t>
      </w:r>
      <w:r w:rsidR="00422F72" w:rsidRPr="00041725">
        <w:rPr>
          <w:sz w:val="28"/>
          <w:szCs w:val="28"/>
          <w:lang w:val="ru-RU"/>
        </w:rPr>
        <w:t xml:space="preserve">, что </w:t>
      </w:r>
      <w:r w:rsidR="00386DAA" w:rsidRPr="00041725">
        <w:rPr>
          <w:sz w:val="28"/>
          <w:szCs w:val="28"/>
          <w:lang w:val="ru-RU"/>
        </w:rPr>
        <w:t>способствовало увеличению</w:t>
      </w:r>
      <w:r w:rsidRPr="00041725">
        <w:rPr>
          <w:sz w:val="28"/>
          <w:szCs w:val="28"/>
          <w:lang w:val="ru-RU"/>
        </w:rPr>
        <w:t xml:space="preserve"> сопроти</w:t>
      </w:r>
      <w:r w:rsidR="00386DAA" w:rsidRPr="00041725">
        <w:rPr>
          <w:sz w:val="28"/>
          <w:szCs w:val="28"/>
          <w:lang w:val="ru-RU"/>
        </w:rPr>
        <w:t>вления</w:t>
      </w:r>
      <w:r w:rsidR="00422F72" w:rsidRPr="00041725">
        <w:rPr>
          <w:sz w:val="28"/>
          <w:szCs w:val="28"/>
          <w:lang w:val="ru-RU"/>
        </w:rPr>
        <w:t xml:space="preserve"> деформации данных слоев и </w:t>
      </w:r>
      <w:r w:rsidR="00386DAA" w:rsidRPr="00041725">
        <w:rPr>
          <w:sz w:val="28"/>
          <w:szCs w:val="28"/>
          <w:lang w:val="ru-RU"/>
        </w:rPr>
        <w:t>привело</w:t>
      </w:r>
      <w:r w:rsidRPr="00041725">
        <w:rPr>
          <w:sz w:val="28"/>
          <w:szCs w:val="28"/>
          <w:lang w:val="ru-RU"/>
        </w:rPr>
        <w:t xml:space="preserve"> к еще большей неравномерности и локализации </w:t>
      </w:r>
      <w:r w:rsidR="00386DAA" w:rsidRPr="00041725">
        <w:rPr>
          <w:sz w:val="28"/>
          <w:szCs w:val="28"/>
          <w:lang w:val="ru-RU"/>
        </w:rPr>
        <w:t xml:space="preserve">деформации </w:t>
      </w:r>
      <w:r w:rsidRPr="00041725">
        <w:rPr>
          <w:sz w:val="28"/>
          <w:szCs w:val="28"/>
          <w:lang w:val="ru-RU"/>
        </w:rPr>
        <w:t>в контактирующих с пуансоном верхних слоях поковки.</w:t>
      </w:r>
      <w:r w:rsidR="00B173AD" w:rsidRPr="00041725">
        <w:rPr>
          <w:sz w:val="28"/>
          <w:szCs w:val="28"/>
          <w:lang w:val="ru-RU"/>
        </w:rPr>
        <w:t xml:space="preserve"> Г</w:t>
      </w:r>
      <w:r w:rsidRPr="00041725">
        <w:rPr>
          <w:sz w:val="28"/>
          <w:szCs w:val="28"/>
          <w:lang w:val="ru-RU"/>
        </w:rPr>
        <w:t>радиент температур по сечению пок</w:t>
      </w:r>
      <w:r w:rsidR="00593DA1" w:rsidRPr="00041725">
        <w:rPr>
          <w:sz w:val="28"/>
          <w:szCs w:val="28"/>
          <w:lang w:val="ru-RU"/>
        </w:rPr>
        <w:t xml:space="preserve">овки </w:t>
      </w:r>
      <w:r w:rsidR="00386DAA" w:rsidRPr="00041725">
        <w:rPr>
          <w:sz w:val="28"/>
          <w:szCs w:val="28"/>
          <w:lang w:val="ru-RU"/>
        </w:rPr>
        <w:t>составил</w:t>
      </w:r>
      <w:r w:rsidR="00593DA1" w:rsidRPr="00041725">
        <w:rPr>
          <w:sz w:val="28"/>
          <w:szCs w:val="28"/>
          <w:lang w:val="ru-RU"/>
        </w:rPr>
        <w:t xml:space="preserve"> 60°С</w:t>
      </w:r>
      <w:r w:rsidRPr="00041725">
        <w:rPr>
          <w:sz w:val="28"/>
          <w:szCs w:val="28"/>
          <w:lang w:val="ru-RU"/>
        </w:rPr>
        <w:t>.</w:t>
      </w:r>
    </w:p>
    <w:p w:rsidR="00593DA1" w:rsidRPr="00041725" w:rsidRDefault="00593DA1" w:rsidP="00041725">
      <w:pPr>
        <w:pStyle w:val="Iauiue"/>
        <w:spacing w:line="360" w:lineRule="auto"/>
        <w:ind w:firstLine="720"/>
        <w:rPr>
          <w:sz w:val="28"/>
          <w:szCs w:val="28"/>
          <w:lang w:val="ru-RU"/>
        </w:rPr>
      </w:pPr>
      <w:r w:rsidRPr="00041725">
        <w:rPr>
          <w:sz w:val="28"/>
          <w:szCs w:val="28"/>
          <w:lang w:val="ru-RU"/>
        </w:rPr>
        <w:t>Результаты моделирования импортировались в АСП, где производился расчет распределения механических свойств по сечению штамповки (рис.</w:t>
      </w:r>
      <w:r w:rsidR="0041297C" w:rsidRPr="0041297C">
        <w:rPr>
          <w:sz w:val="28"/>
          <w:szCs w:val="28"/>
          <w:lang w:val="ru-RU"/>
        </w:rPr>
        <w:t xml:space="preserve"> </w:t>
      </w:r>
      <w:r w:rsidRPr="00041725">
        <w:rPr>
          <w:sz w:val="28"/>
          <w:szCs w:val="28"/>
          <w:lang w:val="ru-RU"/>
        </w:rPr>
        <w:t>5).</w:t>
      </w:r>
    </w:p>
    <w:p w:rsidR="00D7471B" w:rsidRPr="00041725" w:rsidRDefault="00D7471B" w:rsidP="00041725">
      <w:pPr>
        <w:pStyle w:val="Iauiue"/>
        <w:spacing w:line="360" w:lineRule="auto"/>
        <w:ind w:firstLine="720"/>
        <w:jc w:val="center"/>
        <w:rPr>
          <w:sz w:val="28"/>
          <w:szCs w:val="28"/>
          <w:lang w:val="ru-RU"/>
        </w:rPr>
      </w:pPr>
      <w:r w:rsidRPr="00041725">
        <w:rPr>
          <w:noProof/>
          <w:sz w:val="28"/>
          <w:szCs w:val="28"/>
          <w:lang w:val="ru-RU"/>
        </w:rPr>
        <w:drawing>
          <wp:inline distT="0" distB="0" distL="0" distR="0">
            <wp:extent cx="3717219" cy="2160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17219" cy="2160000"/>
                    </a:xfrm>
                    <a:prstGeom prst="rect">
                      <a:avLst/>
                    </a:prstGeom>
                  </pic:spPr>
                </pic:pic>
              </a:graphicData>
            </a:graphic>
          </wp:inline>
        </w:drawing>
      </w:r>
    </w:p>
    <w:p w:rsidR="00B44EB2" w:rsidRPr="004C1D06" w:rsidRDefault="00593DA1" w:rsidP="004C1D06">
      <w:pPr>
        <w:pStyle w:val="Iauiue"/>
        <w:spacing w:line="276" w:lineRule="auto"/>
        <w:ind w:firstLine="0"/>
        <w:jc w:val="center"/>
        <w:rPr>
          <w:szCs w:val="28"/>
          <w:lang w:val="ru-RU"/>
        </w:rPr>
      </w:pPr>
      <w:r w:rsidRPr="004C1D06">
        <w:rPr>
          <w:szCs w:val="28"/>
          <w:lang w:val="ru-RU"/>
        </w:rPr>
        <w:t>Рис.</w:t>
      </w:r>
      <w:r w:rsidR="0041297C" w:rsidRPr="004C1D06">
        <w:rPr>
          <w:szCs w:val="28"/>
          <w:lang w:val="ru-RU"/>
        </w:rPr>
        <w:t xml:space="preserve"> </w:t>
      </w:r>
      <w:r w:rsidRPr="004C1D06">
        <w:rPr>
          <w:szCs w:val="28"/>
          <w:lang w:val="ru-RU"/>
        </w:rPr>
        <w:t>5</w:t>
      </w:r>
      <w:r w:rsidR="0041297C" w:rsidRPr="004C1D06">
        <w:rPr>
          <w:szCs w:val="28"/>
          <w:lang w:val="ru-RU"/>
        </w:rPr>
        <w:t xml:space="preserve"> –</w:t>
      </w:r>
      <w:r w:rsidR="00B44EB2" w:rsidRPr="004C1D06">
        <w:rPr>
          <w:szCs w:val="28"/>
          <w:lang w:val="ru-RU"/>
        </w:rPr>
        <w:t xml:space="preserve"> Результаты прогнозирования </w:t>
      </w:r>
      <w:r w:rsidRPr="004C1D06">
        <w:rPr>
          <w:szCs w:val="28"/>
          <w:lang w:val="ru-RU"/>
        </w:rPr>
        <w:t xml:space="preserve">распределения предела текучести по сечению штамповки кронштейна. </w:t>
      </w:r>
      <w:r w:rsidR="00B44EB2" w:rsidRPr="004C1D06">
        <w:rPr>
          <w:szCs w:val="28"/>
          <w:lang w:val="ru-RU"/>
        </w:rPr>
        <w:t xml:space="preserve">Температура деформирования </w:t>
      </w:r>
      <w:r w:rsidR="0041297C" w:rsidRPr="00F62D70">
        <w:rPr>
          <w:szCs w:val="28"/>
          <w:lang w:val="ru-RU"/>
        </w:rPr>
        <w:t>–</w:t>
      </w:r>
      <w:r w:rsidR="00B44EB2" w:rsidRPr="004C1D06">
        <w:rPr>
          <w:szCs w:val="28"/>
          <w:lang w:val="ru-RU"/>
        </w:rPr>
        <w:t xml:space="preserve"> 420</w:t>
      </w:r>
      <w:proofErr w:type="gramStart"/>
      <w:r w:rsidR="0041297C" w:rsidRPr="00F62D70">
        <w:rPr>
          <w:szCs w:val="28"/>
          <w:lang w:val="ru-RU"/>
        </w:rPr>
        <w:t>°</w:t>
      </w:r>
      <w:r w:rsidR="004C1D06">
        <w:rPr>
          <w:szCs w:val="28"/>
          <w:lang w:val="ru-RU"/>
        </w:rPr>
        <w:t>С</w:t>
      </w:r>
      <w:proofErr w:type="gramEnd"/>
    </w:p>
    <w:p w:rsidR="004C1D06" w:rsidRDefault="004C1D06" w:rsidP="00041725">
      <w:pPr>
        <w:pStyle w:val="Iauiue"/>
        <w:spacing w:line="360" w:lineRule="auto"/>
        <w:ind w:firstLine="720"/>
        <w:rPr>
          <w:sz w:val="28"/>
          <w:szCs w:val="28"/>
          <w:lang w:val="ru-RU"/>
        </w:rPr>
      </w:pPr>
    </w:p>
    <w:p w:rsidR="00B44EB2" w:rsidRPr="00041725" w:rsidRDefault="00977C7A" w:rsidP="00041725">
      <w:pPr>
        <w:pStyle w:val="Iauiue"/>
        <w:spacing w:line="360" w:lineRule="auto"/>
        <w:ind w:firstLine="720"/>
        <w:rPr>
          <w:sz w:val="28"/>
          <w:szCs w:val="28"/>
          <w:lang w:val="ru-RU"/>
        </w:rPr>
      </w:pPr>
      <w:r w:rsidRPr="00041725">
        <w:rPr>
          <w:sz w:val="28"/>
          <w:szCs w:val="28"/>
          <w:lang w:val="ru-RU"/>
        </w:rPr>
        <w:t xml:space="preserve">Центральные слои штамповки </w:t>
      </w:r>
      <w:r w:rsidR="00386DAA" w:rsidRPr="00041725">
        <w:rPr>
          <w:sz w:val="28"/>
          <w:szCs w:val="28"/>
          <w:lang w:val="ru-RU"/>
        </w:rPr>
        <w:t xml:space="preserve">остались </w:t>
      </w:r>
      <w:r w:rsidRPr="00041725">
        <w:rPr>
          <w:sz w:val="28"/>
          <w:szCs w:val="28"/>
          <w:lang w:val="ru-RU"/>
        </w:rPr>
        <w:t>практически недеформированными, а медленное охлажд</w:t>
      </w:r>
      <w:r w:rsidR="00386DAA" w:rsidRPr="00041725">
        <w:rPr>
          <w:sz w:val="28"/>
          <w:szCs w:val="28"/>
          <w:lang w:val="ru-RU"/>
        </w:rPr>
        <w:t xml:space="preserve">ение после деформации </w:t>
      </w:r>
      <w:proofErr w:type="spellStart"/>
      <w:r w:rsidR="00386DAA" w:rsidRPr="00041725">
        <w:rPr>
          <w:sz w:val="28"/>
          <w:szCs w:val="28"/>
          <w:lang w:val="ru-RU"/>
        </w:rPr>
        <w:t>способствали</w:t>
      </w:r>
      <w:proofErr w:type="spellEnd"/>
      <w:r w:rsidRPr="00041725">
        <w:rPr>
          <w:sz w:val="28"/>
          <w:szCs w:val="28"/>
          <w:lang w:val="ru-RU"/>
        </w:rPr>
        <w:t xml:space="preserve"> фо</w:t>
      </w:r>
      <w:r w:rsidR="006A37EE" w:rsidRPr="00041725">
        <w:rPr>
          <w:sz w:val="28"/>
          <w:szCs w:val="28"/>
          <w:lang w:val="ru-RU"/>
        </w:rPr>
        <w:t>рмированию более низких значений</w:t>
      </w:r>
      <w:r w:rsidRPr="00041725">
        <w:rPr>
          <w:sz w:val="28"/>
          <w:szCs w:val="28"/>
          <w:lang w:val="ru-RU"/>
        </w:rPr>
        <w:t xml:space="preserve"> прочностных свойств. </w:t>
      </w:r>
      <w:r w:rsidR="00B44EB2" w:rsidRPr="00041725">
        <w:rPr>
          <w:sz w:val="28"/>
          <w:szCs w:val="28"/>
          <w:lang w:val="ru-RU"/>
        </w:rPr>
        <w:t>Максимальные механически</w:t>
      </w:r>
      <w:r w:rsidRPr="00041725">
        <w:rPr>
          <w:sz w:val="28"/>
          <w:szCs w:val="28"/>
          <w:lang w:val="ru-RU"/>
        </w:rPr>
        <w:t>е</w:t>
      </w:r>
      <w:r w:rsidR="00B44EB2" w:rsidRPr="00041725">
        <w:rPr>
          <w:sz w:val="28"/>
          <w:szCs w:val="28"/>
          <w:lang w:val="ru-RU"/>
        </w:rPr>
        <w:t xml:space="preserve"> характеристик</w:t>
      </w:r>
      <w:r w:rsidRPr="00041725">
        <w:rPr>
          <w:sz w:val="28"/>
          <w:szCs w:val="28"/>
          <w:lang w:val="ru-RU"/>
        </w:rPr>
        <w:t>и</w:t>
      </w:r>
      <w:r w:rsidR="00B44EB2" w:rsidRPr="00041725">
        <w:rPr>
          <w:sz w:val="28"/>
          <w:szCs w:val="28"/>
          <w:lang w:val="ru-RU"/>
        </w:rPr>
        <w:t xml:space="preserve"> </w:t>
      </w:r>
      <w:r w:rsidR="00386DAA" w:rsidRPr="00041725">
        <w:rPr>
          <w:sz w:val="28"/>
          <w:szCs w:val="28"/>
          <w:lang w:val="ru-RU"/>
        </w:rPr>
        <w:t>достигнуты</w:t>
      </w:r>
      <w:r w:rsidR="00B44EB2" w:rsidRPr="00041725">
        <w:rPr>
          <w:sz w:val="28"/>
          <w:szCs w:val="28"/>
          <w:lang w:val="ru-RU"/>
        </w:rPr>
        <w:t xml:space="preserve"> в зоне тонкой перемычки и </w:t>
      </w:r>
      <w:proofErr w:type="spellStart"/>
      <w:r w:rsidR="00B44EB2" w:rsidRPr="00041725">
        <w:rPr>
          <w:sz w:val="28"/>
          <w:szCs w:val="28"/>
          <w:lang w:val="ru-RU"/>
        </w:rPr>
        <w:t>облойного</w:t>
      </w:r>
      <w:proofErr w:type="spellEnd"/>
      <w:r w:rsidR="00B44EB2" w:rsidRPr="00041725">
        <w:rPr>
          <w:sz w:val="28"/>
          <w:szCs w:val="28"/>
          <w:lang w:val="ru-RU"/>
        </w:rPr>
        <w:t xml:space="preserve"> мостика. Аналогичным образом проведены исследования</w:t>
      </w:r>
      <w:r w:rsidRPr="00041725">
        <w:rPr>
          <w:sz w:val="28"/>
          <w:szCs w:val="28"/>
          <w:lang w:val="ru-RU"/>
        </w:rPr>
        <w:t xml:space="preserve"> штамповки кронштейна</w:t>
      </w:r>
      <w:r w:rsidR="00B44EB2" w:rsidRPr="00041725">
        <w:rPr>
          <w:sz w:val="28"/>
          <w:szCs w:val="28"/>
          <w:lang w:val="ru-RU"/>
        </w:rPr>
        <w:t xml:space="preserve"> при температуре 350</w:t>
      </w:r>
      <w:r w:rsidR="004C1D06" w:rsidRPr="00F62D70">
        <w:rPr>
          <w:sz w:val="28"/>
          <w:szCs w:val="28"/>
          <w:lang w:val="ru-RU"/>
        </w:rPr>
        <w:t>°</w:t>
      </w:r>
      <w:r w:rsidR="00B44EB2" w:rsidRPr="00041725">
        <w:rPr>
          <w:sz w:val="28"/>
          <w:szCs w:val="28"/>
          <w:lang w:val="ru-RU"/>
        </w:rPr>
        <w:t>С.</w:t>
      </w:r>
    </w:p>
    <w:p w:rsidR="00B44EB2" w:rsidRPr="00041725" w:rsidRDefault="00977C7A" w:rsidP="00041725">
      <w:pPr>
        <w:pStyle w:val="Iauiue"/>
        <w:spacing w:line="360" w:lineRule="auto"/>
        <w:ind w:firstLine="720"/>
        <w:rPr>
          <w:sz w:val="28"/>
          <w:szCs w:val="28"/>
          <w:lang w:val="ru-RU"/>
        </w:rPr>
      </w:pPr>
      <w:r w:rsidRPr="00041725">
        <w:rPr>
          <w:sz w:val="28"/>
          <w:szCs w:val="28"/>
          <w:lang w:val="ru-RU"/>
        </w:rPr>
        <w:t xml:space="preserve">Для оценки точности полученных результатов </w:t>
      </w:r>
      <w:r w:rsidR="00B44EB2" w:rsidRPr="00041725">
        <w:rPr>
          <w:sz w:val="28"/>
          <w:szCs w:val="28"/>
          <w:lang w:val="ru-RU"/>
        </w:rPr>
        <w:t xml:space="preserve">изготовлены </w:t>
      </w:r>
      <w:r w:rsidRPr="00041725">
        <w:rPr>
          <w:sz w:val="28"/>
          <w:szCs w:val="28"/>
          <w:lang w:val="ru-RU"/>
        </w:rPr>
        <w:t>штамповки</w:t>
      </w:r>
      <w:r w:rsidR="00B44EB2" w:rsidRPr="00041725">
        <w:rPr>
          <w:sz w:val="28"/>
          <w:szCs w:val="28"/>
          <w:lang w:val="ru-RU"/>
        </w:rPr>
        <w:t xml:space="preserve"> деталей «Мембрана» и «Кронштейн» из сплавов Д</w:t>
      </w:r>
      <w:proofErr w:type="gramStart"/>
      <w:r w:rsidR="00B44EB2" w:rsidRPr="00041725">
        <w:rPr>
          <w:sz w:val="28"/>
          <w:szCs w:val="28"/>
          <w:lang w:val="ru-RU"/>
        </w:rPr>
        <w:t>1</w:t>
      </w:r>
      <w:proofErr w:type="gramEnd"/>
      <w:r w:rsidR="00B44EB2" w:rsidRPr="00041725">
        <w:rPr>
          <w:sz w:val="28"/>
          <w:szCs w:val="28"/>
          <w:lang w:val="ru-RU"/>
        </w:rPr>
        <w:t xml:space="preserve"> и АМг6 соответственно</w:t>
      </w:r>
      <w:r w:rsidR="00386DAA" w:rsidRPr="00041725">
        <w:rPr>
          <w:sz w:val="28"/>
          <w:szCs w:val="28"/>
          <w:lang w:val="ru-RU"/>
        </w:rPr>
        <w:t xml:space="preserve"> </w:t>
      </w:r>
      <w:r w:rsidRPr="00041725">
        <w:rPr>
          <w:sz w:val="28"/>
          <w:szCs w:val="28"/>
          <w:lang w:val="ru-RU"/>
        </w:rPr>
        <w:t>и проведен замер твердости по Бринеллю</w:t>
      </w:r>
      <w:r w:rsidR="00386DAA" w:rsidRPr="00041725">
        <w:rPr>
          <w:sz w:val="28"/>
          <w:szCs w:val="28"/>
          <w:lang w:val="ru-RU"/>
        </w:rPr>
        <w:t xml:space="preserve"> в точках, указанных на рис </w:t>
      </w:r>
      <w:r w:rsidR="00934B50" w:rsidRPr="00041725">
        <w:rPr>
          <w:sz w:val="28"/>
          <w:szCs w:val="28"/>
          <w:lang w:val="ru-RU"/>
        </w:rPr>
        <w:t>4, 5</w:t>
      </w:r>
      <w:r w:rsidR="00B44EB2" w:rsidRPr="00041725">
        <w:rPr>
          <w:sz w:val="28"/>
          <w:szCs w:val="28"/>
          <w:lang w:val="ru-RU"/>
        </w:rPr>
        <w:t xml:space="preserve">. Условия </w:t>
      </w:r>
      <w:proofErr w:type="gramStart"/>
      <w:r w:rsidR="00B44EB2" w:rsidRPr="00041725">
        <w:rPr>
          <w:sz w:val="28"/>
          <w:szCs w:val="28"/>
          <w:lang w:val="ru-RU"/>
        </w:rPr>
        <w:t>деформировании</w:t>
      </w:r>
      <w:proofErr w:type="gramEnd"/>
      <w:r w:rsidR="00B44EB2" w:rsidRPr="00041725">
        <w:rPr>
          <w:sz w:val="28"/>
          <w:szCs w:val="28"/>
          <w:lang w:val="ru-RU"/>
        </w:rPr>
        <w:t xml:space="preserve"> соответствовали проведенному конечно-элементному моделированию. </w:t>
      </w:r>
    </w:p>
    <w:p w:rsidR="00B44EB2" w:rsidRPr="00041725" w:rsidRDefault="00B44EB2" w:rsidP="00041725">
      <w:pPr>
        <w:pStyle w:val="Iauiue"/>
        <w:spacing w:line="360" w:lineRule="auto"/>
        <w:ind w:firstLine="720"/>
        <w:rPr>
          <w:sz w:val="28"/>
          <w:szCs w:val="28"/>
          <w:lang w:val="ru-RU"/>
        </w:rPr>
      </w:pPr>
      <w:r w:rsidRPr="00041725">
        <w:rPr>
          <w:sz w:val="28"/>
          <w:szCs w:val="28"/>
          <w:lang w:val="ru-RU"/>
        </w:rPr>
        <w:t xml:space="preserve">Выбранные точки соответствуют полученным результатам моделирования и относятся к областям с различной величиной накопленной деформации. </w:t>
      </w:r>
    </w:p>
    <w:p w:rsidR="00B44EB2" w:rsidRPr="00041725" w:rsidRDefault="00B44EB2" w:rsidP="00041725">
      <w:pPr>
        <w:pStyle w:val="Iauiue"/>
        <w:spacing w:line="360" w:lineRule="auto"/>
        <w:ind w:firstLine="720"/>
        <w:rPr>
          <w:sz w:val="28"/>
          <w:szCs w:val="28"/>
          <w:lang w:val="ru-RU"/>
        </w:rPr>
      </w:pPr>
      <w:r w:rsidRPr="00041725">
        <w:rPr>
          <w:sz w:val="28"/>
          <w:szCs w:val="28"/>
          <w:lang w:val="ru-RU"/>
        </w:rPr>
        <w:t xml:space="preserve">Сравнение результатов, полученных в системе прогнозирования, с экспериментальными данными замера твердости показывают достаточно хорошее их соответствие друг другу (табл. </w:t>
      </w:r>
      <w:r w:rsidR="00977C7A" w:rsidRPr="00041725">
        <w:rPr>
          <w:sz w:val="28"/>
          <w:szCs w:val="28"/>
          <w:lang w:val="ru-RU"/>
        </w:rPr>
        <w:t>2, табл.3</w:t>
      </w:r>
      <w:r w:rsidRPr="00041725">
        <w:rPr>
          <w:sz w:val="28"/>
          <w:szCs w:val="28"/>
          <w:lang w:val="ru-RU"/>
        </w:rPr>
        <w:t xml:space="preserve">). </w:t>
      </w:r>
      <w:r w:rsidR="00CC4978" w:rsidRPr="00041725">
        <w:rPr>
          <w:sz w:val="28"/>
          <w:szCs w:val="28"/>
          <w:lang w:val="ru-RU"/>
        </w:rPr>
        <w:t>Отклонение расчетных и экспериментальных данных не превышает 6,5%, что позволяет говорить о достаточно высокой точности решения.</w:t>
      </w:r>
    </w:p>
    <w:p w:rsidR="00B44EB2" w:rsidRPr="004C1D06" w:rsidRDefault="00B44EB2" w:rsidP="004C1D06">
      <w:pPr>
        <w:spacing w:line="276" w:lineRule="auto"/>
        <w:jc w:val="right"/>
        <w:rPr>
          <w:szCs w:val="24"/>
        </w:rPr>
      </w:pPr>
      <w:r w:rsidRPr="004C1D06">
        <w:rPr>
          <w:szCs w:val="24"/>
        </w:rPr>
        <w:t xml:space="preserve">Таблица </w:t>
      </w:r>
      <w:r w:rsidR="00977C7A" w:rsidRPr="004C1D06">
        <w:rPr>
          <w:szCs w:val="24"/>
        </w:rPr>
        <w:t>2</w:t>
      </w:r>
    </w:p>
    <w:p w:rsidR="00B44EB2" w:rsidRPr="004C1D06" w:rsidRDefault="00B44EB2" w:rsidP="004C1D06">
      <w:pPr>
        <w:spacing w:line="276" w:lineRule="auto"/>
        <w:jc w:val="center"/>
        <w:rPr>
          <w:szCs w:val="24"/>
        </w:rPr>
      </w:pPr>
      <w:r w:rsidRPr="004C1D06">
        <w:rPr>
          <w:szCs w:val="24"/>
        </w:rPr>
        <w:t>Сравнение результатов прогнозируемых и опытных свойств для поковки детали «Мембрана» из сплава Д</w:t>
      </w:r>
      <w:proofErr w:type="gramStart"/>
      <w:r w:rsidRPr="004C1D06">
        <w:rPr>
          <w:szCs w:val="24"/>
        </w:rPr>
        <w:t>1</w:t>
      </w:r>
      <w:proofErr w:type="gramEnd"/>
    </w:p>
    <w:tbl>
      <w:tblPr>
        <w:tblStyle w:val="31"/>
        <w:tblW w:w="0" w:type="auto"/>
        <w:tblInd w:w="108" w:type="dxa"/>
        <w:tblLayout w:type="fixed"/>
        <w:tblLook w:val="04A0" w:firstRow="1" w:lastRow="0" w:firstColumn="1" w:lastColumn="0" w:noHBand="0" w:noVBand="1"/>
      </w:tblPr>
      <w:tblGrid>
        <w:gridCol w:w="661"/>
        <w:gridCol w:w="1139"/>
        <w:gridCol w:w="815"/>
        <w:gridCol w:w="885"/>
        <w:gridCol w:w="1139"/>
        <w:gridCol w:w="815"/>
        <w:gridCol w:w="885"/>
        <w:gridCol w:w="1139"/>
        <w:gridCol w:w="815"/>
        <w:gridCol w:w="779"/>
      </w:tblGrid>
      <w:tr w:rsidR="00B44EB2" w:rsidRPr="004C1D06" w:rsidTr="004C1D06">
        <w:tc>
          <w:tcPr>
            <w:tcW w:w="661" w:type="dxa"/>
          </w:tcPr>
          <w:p w:rsidR="00B44EB2" w:rsidRPr="004C1D06" w:rsidRDefault="00B44EB2" w:rsidP="004C1D06">
            <w:pPr>
              <w:spacing w:line="276" w:lineRule="auto"/>
              <w:ind w:firstLine="0"/>
              <w:jc w:val="center"/>
              <w:rPr>
                <w:sz w:val="24"/>
                <w:szCs w:val="24"/>
              </w:rPr>
            </w:pPr>
            <w:r w:rsidRPr="004C1D06">
              <w:rPr>
                <w:sz w:val="24"/>
                <w:szCs w:val="24"/>
              </w:rPr>
              <w:t>№</w:t>
            </w:r>
          </w:p>
        </w:tc>
        <w:tc>
          <w:tcPr>
            <w:tcW w:w="1954" w:type="dxa"/>
            <w:gridSpan w:val="2"/>
          </w:tcPr>
          <w:p w:rsidR="00B44EB2" w:rsidRPr="004C1D06" w:rsidRDefault="00B44EB2" w:rsidP="004C1D06">
            <w:pPr>
              <w:spacing w:line="276" w:lineRule="auto"/>
              <w:ind w:firstLine="0"/>
              <w:jc w:val="center"/>
              <w:rPr>
                <w:sz w:val="24"/>
                <w:szCs w:val="24"/>
              </w:rPr>
            </w:pPr>
            <w:r w:rsidRPr="004C1D06">
              <w:rPr>
                <w:sz w:val="24"/>
                <w:szCs w:val="24"/>
              </w:rPr>
              <w:t>380</w:t>
            </w:r>
          </w:p>
        </w:tc>
        <w:tc>
          <w:tcPr>
            <w:tcW w:w="885" w:type="dxa"/>
            <w:vMerge w:val="restart"/>
          </w:tcPr>
          <w:p w:rsidR="00B44EB2" w:rsidRPr="004C1D06" w:rsidRDefault="00B44EB2" w:rsidP="004C1D06">
            <w:pPr>
              <w:spacing w:line="276" w:lineRule="auto"/>
              <w:ind w:firstLine="0"/>
              <w:jc w:val="center"/>
              <w:rPr>
                <w:sz w:val="24"/>
                <w:szCs w:val="24"/>
              </w:rPr>
            </w:pPr>
            <w:proofErr w:type="spellStart"/>
            <w:r w:rsidRPr="004C1D06">
              <w:rPr>
                <w:sz w:val="24"/>
                <w:szCs w:val="24"/>
              </w:rPr>
              <w:t>Откл</w:t>
            </w:r>
            <w:proofErr w:type="spellEnd"/>
            <w:r w:rsidRPr="004C1D06">
              <w:rPr>
                <w:sz w:val="24"/>
                <w:szCs w:val="24"/>
              </w:rPr>
              <w:t>., %</w:t>
            </w:r>
          </w:p>
        </w:tc>
        <w:tc>
          <w:tcPr>
            <w:tcW w:w="1954" w:type="dxa"/>
            <w:gridSpan w:val="2"/>
          </w:tcPr>
          <w:p w:rsidR="00B44EB2" w:rsidRPr="004C1D06" w:rsidRDefault="00B44EB2" w:rsidP="004C1D06">
            <w:pPr>
              <w:spacing w:line="276" w:lineRule="auto"/>
              <w:ind w:firstLine="0"/>
              <w:jc w:val="center"/>
              <w:rPr>
                <w:sz w:val="24"/>
                <w:szCs w:val="24"/>
              </w:rPr>
            </w:pPr>
            <w:r w:rsidRPr="004C1D06">
              <w:rPr>
                <w:sz w:val="24"/>
                <w:szCs w:val="24"/>
              </w:rPr>
              <w:t>450</w:t>
            </w:r>
          </w:p>
        </w:tc>
        <w:tc>
          <w:tcPr>
            <w:tcW w:w="885" w:type="dxa"/>
            <w:vMerge w:val="restart"/>
          </w:tcPr>
          <w:p w:rsidR="00B44EB2" w:rsidRPr="004C1D06" w:rsidRDefault="00B44EB2" w:rsidP="004C1D06">
            <w:pPr>
              <w:spacing w:line="276" w:lineRule="auto"/>
              <w:ind w:firstLine="0"/>
              <w:jc w:val="center"/>
              <w:rPr>
                <w:sz w:val="24"/>
                <w:szCs w:val="24"/>
              </w:rPr>
            </w:pPr>
            <w:proofErr w:type="spellStart"/>
            <w:r w:rsidRPr="004C1D06">
              <w:rPr>
                <w:sz w:val="24"/>
                <w:szCs w:val="24"/>
              </w:rPr>
              <w:t>Откл</w:t>
            </w:r>
            <w:proofErr w:type="spellEnd"/>
            <w:r w:rsidRPr="004C1D06">
              <w:rPr>
                <w:sz w:val="24"/>
                <w:szCs w:val="24"/>
              </w:rPr>
              <w:t>., %</w:t>
            </w:r>
          </w:p>
        </w:tc>
        <w:tc>
          <w:tcPr>
            <w:tcW w:w="1954" w:type="dxa"/>
            <w:gridSpan w:val="2"/>
          </w:tcPr>
          <w:p w:rsidR="00B44EB2" w:rsidRPr="004C1D06" w:rsidRDefault="00B44EB2" w:rsidP="004C1D06">
            <w:pPr>
              <w:spacing w:line="276" w:lineRule="auto"/>
              <w:ind w:firstLine="0"/>
              <w:jc w:val="center"/>
              <w:rPr>
                <w:sz w:val="24"/>
                <w:szCs w:val="24"/>
              </w:rPr>
            </w:pPr>
            <w:r w:rsidRPr="004C1D06">
              <w:rPr>
                <w:sz w:val="24"/>
                <w:szCs w:val="24"/>
              </w:rPr>
              <w:t>520</w:t>
            </w:r>
          </w:p>
        </w:tc>
        <w:tc>
          <w:tcPr>
            <w:tcW w:w="779" w:type="dxa"/>
            <w:vMerge w:val="restart"/>
          </w:tcPr>
          <w:p w:rsidR="00B44EB2" w:rsidRPr="004C1D06" w:rsidRDefault="00B44EB2" w:rsidP="004C1D06">
            <w:pPr>
              <w:spacing w:line="276" w:lineRule="auto"/>
              <w:ind w:left="-174" w:right="-106" w:firstLine="0"/>
              <w:jc w:val="center"/>
              <w:rPr>
                <w:sz w:val="24"/>
                <w:szCs w:val="24"/>
              </w:rPr>
            </w:pPr>
            <w:proofErr w:type="spellStart"/>
            <w:r w:rsidRPr="004C1D06">
              <w:rPr>
                <w:sz w:val="24"/>
                <w:szCs w:val="24"/>
              </w:rPr>
              <w:t>Откл</w:t>
            </w:r>
            <w:proofErr w:type="spellEnd"/>
            <w:r w:rsidRPr="004C1D06">
              <w:rPr>
                <w:sz w:val="24"/>
                <w:szCs w:val="24"/>
              </w:rPr>
              <w:t>., %</w:t>
            </w:r>
          </w:p>
        </w:tc>
      </w:tr>
      <w:tr w:rsidR="00B44EB2" w:rsidRPr="004C1D06" w:rsidTr="004C1D06">
        <w:tc>
          <w:tcPr>
            <w:tcW w:w="661" w:type="dxa"/>
          </w:tcPr>
          <w:p w:rsidR="00B44EB2" w:rsidRPr="004C1D06" w:rsidRDefault="00B44EB2" w:rsidP="004C1D06">
            <w:pPr>
              <w:spacing w:line="276" w:lineRule="auto"/>
              <w:ind w:firstLine="0"/>
              <w:jc w:val="center"/>
              <w:rPr>
                <w:sz w:val="24"/>
                <w:szCs w:val="24"/>
              </w:rPr>
            </w:pPr>
          </w:p>
        </w:tc>
        <w:tc>
          <w:tcPr>
            <w:tcW w:w="1139" w:type="dxa"/>
          </w:tcPr>
          <w:p w:rsidR="00B44EB2" w:rsidRPr="004C1D06" w:rsidRDefault="00B44EB2" w:rsidP="004C1D06">
            <w:pPr>
              <w:spacing w:line="276" w:lineRule="auto"/>
              <w:ind w:firstLine="0"/>
              <w:jc w:val="center"/>
              <w:rPr>
                <w:sz w:val="24"/>
                <w:szCs w:val="24"/>
              </w:rPr>
            </w:pPr>
            <w:proofErr w:type="spellStart"/>
            <w:r w:rsidRPr="004C1D06">
              <w:rPr>
                <w:sz w:val="24"/>
                <w:szCs w:val="24"/>
              </w:rPr>
              <w:t>Прогн</w:t>
            </w:r>
            <w:proofErr w:type="spellEnd"/>
            <w:r w:rsidRPr="004C1D06">
              <w:rPr>
                <w:sz w:val="24"/>
                <w:szCs w:val="24"/>
              </w:rPr>
              <w:t>.</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Опыт</w:t>
            </w:r>
          </w:p>
        </w:tc>
        <w:tc>
          <w:tcPr>
            <w:tcW w:w="885" w:type="dxa"/>
            <w:vMerge/>
          </w:tcPr>
          <w:p w:rsidR="00B44EB2" w:rsidRPr="004C1D06" w:rsidRDefault="00B44EB2" w:rsidP="004C1D06">
            <w:pPr>
              <w:spacing w:line="276" w:lineRule="auto"/>
              <w:ind w:firstLine="0"/>
              <w:jc w:val="center"/>
              <w:rPr>
                <w:sz w:val="24"/>
                <w:szCs w:val="24"/>
              </w:rPr>
            </w:pPr>
          </w:p>
        </w:tc>
        <w:tc>
          <w:tcPr>
            <w:tcW w:w="1139" w:type="dxa"/>
          </w:tcPr>
          <w:p w:rsidR="00B44EB2" w:rsidRPr="004C1D06" w:rsidRDefault="00B44EB2" w:rsidP="004C1D06">
            <w:pPr>
              <w:spacing w:line="276" w:lineRule="auto"/>
              <w:ind w:firstLine="0"/>
              <w:jc w:val="center"/>
              <w:rPr>
                <w:sz w:val="24"/>
                <w:szCs w:val="24"/>
              </w:rPr>
            </w:pPr>
            <w:proofErr w:type="spellStart"/>
            <w:r w:rsidRPr="004C1D06">
              <w:rPr>
                <w:sz w:val="24"/>
                <w:szCs w:val="24"/>
              </w:rPr>
              <w:t>Прогн</w:t>
            </w:r>
            <w:proofErr w:type="spellEnd"/>
            <w:r w:rsidRPr="004C1D06">
              <w:rPr>
                <w:sz w:val="24"/>
                <w:szCs w:val="24"/>
              </w:rPr>
              <w:t>.</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Опыт</w:t>
            </w:r>
          </w:p>
        </w:tc>
        <w:tc>
          <w:tcPr>
            <w:tcW w:w="885" w:type="dxa"/>
            <w:vMerge/>
          </w:tcPr>
          <w:p w:rsidR="00B44EB2" w:rsidRPr="004C1D06" w:rsidRDefault="00B44EB2" w:rsidP="004C1D06">
            <w:pPr>
              <w:spacing w:line="276" w:lineRule="auto"/>
              <w:ind w:firstLine="0"/>
              <w:jc w:val="center"/>
              <w:rPr>
                <w:sz w:val="24"/>
                <w:szCs w:val="24"/>
              </w:rPr>
            </w:pPr>
          </w:p>
        </w:tc>
        <w:tc>
          <w:tcPr>
            <w:tcW w:w="1139" w:type="dxa"/>
          </w:tcPr>
          <w:p w:rsidR="00B44EB2" w:rsidRPr="004C1D06" w:rsidRDefault="00B44EB2" w:rsidP="004C1D06">
            <w:pPr>
              <w:spacing w:line="276" w:lineRule="auto"/>
              <w:ind w:firstLine="0"/>
              <w:jc w:val="center"/>
              <w:rPr>
                <w:sz w:val="24"/>
                <w:szCs w:val="24"/>
              </w:rPr>
            </w:pPr>
            <w:proofErr w:type="spellStart"/>
            <w:r w:rsidRPr="004C1D06">
              <w:rPr>
                <w:sz w:val="24"/>
                <w:szCs w:val="24"/>
              </w:rPr>
              <w:t>Прогн</w:t>
            </w:r>
            <w:proofErr w:type="spellEnd"/>
            <w:r w:rsidRPr="004C1D06">
              <w:rPr>
                <w:sz w:val="24"/>
                <w:szCs w:val="24"/>
              </w:rPr>
              <w:t>.</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Опыт</w:t>
            </w:r>
          </w:p>
        </w:tc>
        <w:tc>
          <w:tcPr>
            <w:tcW w:w="779" w:type="dxa"/>
            <w:vMerge/>
          </w:tcPr>
          <w:p w:rsidR="00B44EB2" w:rsidRPr="004C1D06" w:rsidRDefault="00B44EB2" w:rsidP="004C1D06">
            <w:pPr>
              <w:spacing w:line="276" w:lineRule="auto"/>
              <w:ind w:firstLine="0"/>
              <w:jc w:val="center"/>
              <w:rPr>
                <w:sz w:val="24"/>
                <w:szCs w:val="24"/>
              </w:rPr>
            </w:pPr>
          </w:p>
        </w:tc>
      </w:tr>
      <w:tr w:rsidR="00B44EB2" w:rsidRPr="004C1D06" w:rsidTr="004C1D06">
        <w:tc>
          <w:tcPr>
            <w:tcW w:w="661" w:type="dxa"/>
          </w:tcPr>
          <w:p w:rsidR="00B44EB2" w:rsidRPr="004C1D06" w:rsidRDefault="00B44EB2" w:rsidP="004C1D06">
            <w:pPr>
              <w:spacing w:line="276" w:lineRule="auto"/>
              <w:ind w:firstLine="0"/>
              <w:jc w:val="center"/>
              <w:rPr>
                <w:sz w:val="24"/>
                <w:szCs w:val="24"/>
              </w:rPr>
            </w:pPr>
            <w:r w:rsidRPr="004C1D06">
              <w:rPr>
                <w:sz w:val="24"/>
                <w:szCs w:val="24"/>
              </w:rPr>
              <w:t>1</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75,8</w:t>
            </w:r>
          </w:p>
        </w:tc>
        <w:tc>
          <w:tcPr>
            <w:tcW w:w="815" w:type="dxa"/>
          </w:tcPr>
          <w:p w:rsidR="00B44EB2" w:rsidRPr="004C1D06" w:rsidRDefault="00B44EB2" w:rsidP="004C1D06">
            <w:pPr>
              <w:spacing w:line="276" w:lineRule="auto"/>
              <w:ind w:firstLine="0"/>
              <w:jc w:val="center"/>
              <w:rPr>
                <w:rFonts w:eastAsia="Times New Roman"/>
                <w:color w:val="000000"/>
                <w:sz w:val="24"/>
                <w:szCs w:val="24"/>
              </w:rPr>
            </w:pPr>
            <w:r w:rsidRPr="004C1D06">
              <w:rPr>
                <w:rFonts w:eastAsia="Times New Roman"/>
                <w:color w:val="000000"/>
                <w:sz w:val="24"/>
                <w:szCs w:val="24"/>
              </w:rPr>
              <w:t>72,3</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4,6</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75,5</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72,5</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3,9</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75,1</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71,7</w:t>
            </w:r>
          </w:p>
        </w:tc>
        <w:tc>
          <w:tcPr>
            <w:tcW w:w="779" w:type="dxa"/>
          </w:tcPr>
          <w:p w:rsidR="00B44EB2" w:rsidRPr="004C1D06" w:rsidRDefault="00B44EB2" w:rsidP="004C1D06">
            <w:pPr>
              <w:spacing w:line="276" w:lineRule="auto"/>
              <w:ind w:firstLine="0"/>
              <w:jc w:val="center"/>
              <w:rPr>
                <w:sz w:val="24"/>
                <w:szCs w:val="24"/>
              </w:rPr>
            </w:pPr>
            <w:r w:rsidRPr="004C1D06">
              <w:rPr>
                <w:sz w:val="24"/>
                <w:szCs w:val="24"/>
              </w:rPr>
              <w:t>4,5</w:t>
            </w:r>
          </w:p>
        </w:tc>
      </w:tr>
      <w:tr w:rsidR="00B44EB2" w:rsidRPr="004C1D06" w:rsidTr="004C1D06">
        <w:tc>
          <w:tcPr>
            <w:tcW w:w="661" w:type="dxa"/>
          </w:tcPr>
          <w:p w:rsidR="00B44EB2" w:rsidRPr="004C1D06" w:rsidRDefault="00B44EB2" w:rsidP="004C1D06">
            <w:pPr>
              <w:spacing w:line="276" w:lineRule="auto"/>
              <w:ind w:firstLine="0"/>
              <w:jc w:val="center"/>
              <w:rPr>
                <w:sz w:val="24"/>
                <w:szCs w:val="24"/>
              </w:rPr>
            </w:pPr>
            <w:r w:rsidRPr="004C1D06">
              <w:rPr>
                <w:sz w:val="24"/>
                <w:szCs w:val="24"/>
              </w:rPr>
              <w:t>2</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76,7</w:t>
            </w:r>
          </w:p>
        </w:tc>
        <w:tc>
          <w:tcPr>
            <w:tcW w:w="815" w:type="dxa"/>
          </w:tcPr>
          <w:p w:rsidR="00B44EB2" w:rsidRPr="004C1D06" w:rsidRDefault="00B44EB2" w:rsidP="004C1D06">
            <w:pPr>
              <w:spacing w:line="276" w:lineRule="auto"/>
              <w:ind w:firstLine="0"/>
              <w:jc w:val="center"/>
              <w:rPr>
                <w:rFonts w:eastAsia="Times New Roman"/>
                <w:color w:val="000000"/>
                <w:sz w:val="24"/>
                <w:szCs w:val="24"/>
              </w:rPr>
            </w:pPr>
            <w:r w:rsidRPr="004C1D06">
              <w:rPr>
                <w:rFonts w:eastAsia="Times New Roman"/>
                <w:color w:val="000000"/>
                <w:sz w:val="24"/>
                <w:szCs w:val="24"/>
              </w:rPr>
              <w:t>74,3</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3,1</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77,3</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75,4</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2,5</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79,6</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77,5</w:t>
            </w:r>
          </w:p>
        </w:tc>
        <w:tc>
          <w:tcPr>
            <w:tcW w:w="779" w:type="dxa"/>
          </w:tcPr>
          <w:p w:rsidR="00B44EB2" w:rsidRPr="004C1D06" w:rsidRDefault="00B44EB2" w:rsidP="004C1D06">
            <w:pPr>
              <w:spacing w:line="276" w:lineRule="auto"/>
              <w:ind w:firstLine="0"/>
              <w:jc w:val="center"/>
              <w:rPr>
                <w:sz w:val="24"/>
                <w:szCs w:val="24"/>
              </w:rPr>
            </w:pPr>
            <w:r w:rsidRPr="004C1D06">
              <w:rPr>
                <w:sz w:val="24"/>
                <w:szCs w:val="24"/>
              </w:rPr>
              <w:t>2,6</w:t>
            </w:r>
          </w:p>
        </w:tc>
      </w:tr>
      <w:tr w:rsidR="00B44EB2" w:rsidRPr="004C1D06" w:rsidTr="004C1D06">
        <w:tc>
          <w:tcPr>
            <w:tcW w:w="661" w:type="dxa"/>
          </w:tcPr>
          <w:p w:rsidR="00B44EB2" w:rsidRPr="004C1D06" w:rsidRDefault="00B44EB2" w:rsidP="004C1D06">
            <w:pPr>
              <w:spacing w:line="276" w:lineRule="auto"/>
              <w:ind w:firstLine="0"/>
              <w:jc w:val="center"/>
              <w:rPr>
                <w:sz w:val="24"/>
                <w:szCs w:val="24"/>
              </w:rPr>
            </w:pPr>
            <w:r w:rsidRPr="004C1D06">
              <w:rPr>
                <w:sz w:val="24"/>
                <w:szCs w:val="24"/>
              </w:rPr>
              <w:t>3</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73,6</w:t>
            </w:r>
          </w:p>
        </w:tc>
        <w:tc>
          <w:tcPr>
            <w:tcW w:w="815" w:type="dxa"/>
          </w:tcPr>
          <w:p w:rsidR="00B44EB2" w:rsidRPr="004C1D06" w:rsidRDefault="00B44EB2" w:rsidP="004C1D06">
            <w:pPr>
              <w:spacing w:line="276" w:lineRule="auto"/>
              <w:ind w:firstLine="0"/>
              <w:jc w:val="center"/>
              <w:rPr>
                <w:rFonts w:eastAsia="Times New Roman"/>
                <w:color w:val="000000"/>
                <w:sz w:val="24"/>
                <w:szCs w:val="24"/>
              </w:rPr>
            </w:pPr>
            <w:r w:rsidRPr="004C1D06">
              <w:rPr>
                <w:rFonts w:eastAsia="Times New Roman"/>
                <w:color w:val="000000"/>
                <w:sz w:val="24"/>
                <w:szCs w:val="24"/>
              </w:rPr>
              <w:t>71,1</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3,4</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76,7</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73,1</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4,7</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77,6</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72,7</w:t>
            </w:r>
          </w:p>
        </w:tc>
        <w:tc>
          <w:tcPr>
            <w:tcW w:w="779" w:type="dxa"/>
          </w:tcPr>
          <w:p w:rsidR="00B44EB2" w:rsidRPr="004C1D06" w:rsidRDefault="00B44EB2" w:rsidP="004C1D06">
            <w:pPr>
              <w:spacing w:line="276" w:lineRule="auto"/>
              <w:ind w:firstLine="0"/>
              <w:jc w:val="center"/>
              <w:rPr>
                <w:sz w:val="24"/>
                <w:szCs w:val="24"/>
              </w:rPr>
            </w:pPr>
            <w:r w:rsidRPr="004C1D06">
              <w:rPr>
                <w:sz w:val="24"/>
                <w:szCs w:val="24"/>
              </w:rPr>
              <w:t>6,3</w:t>
            </w:r>
          </w:p>
        </w:tc>
      </w:tr>
      <w:tr w:rsidR="00B44EB2" w:rsidRPr="004C1D06" w:rsidTr="004C1D06">
        <w:tc>
          <w:tcPr>
            <w:tcW w:w="661" w:type="dxa"/>
          </w:tcPr>
          <w:p w:rsidR="00B44EB2" w:rsidRPr="004C1D06" w:rsidRDefault="00B44EB2" w:rsidP="004C1D06">
            <w:pPr>
              <w:spacing w:line="276" w:lineRule="auto"/>
              <w:ind w:firstLine="0"/>
              <w:jc w:val="center"/>
              <w:rPr>
                <w:sz w:val="24"/>
                <w:szCs w:val="24"/>
              </w:rPr>
            </w:pPr>
            <w:r w:rsidRPr="004C1D06">
              <w:rPr>
                <w:sz w:val="24"/>
                <w:szCs w:val="24"/>
              </w:rPr>
              <w:t>4</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71,8</w:t>
            </w:r>
          </w:p>
        </w:tc>
        <w:tc>
          <w:tcPr>
            <w:tcW w:w="815" w:type="dxa"/>
          </w:tcPr>
          <w:p w:rsidR="00B44EB2" w:rsidRPr="004C1D06" w:rsidRDefault="00B44EB2" w:rsidP="004C1D06">
            <w:pPr>
              <w:spacing w:line="276" w:lineRule="auto"/>
              <w:ind w:firstLine="0"/>
              <w:jc w:val="center"/>
              <w:rPr>
                <w:rFonts w:eastAsia="Times New Roman"/>
                <w:color w:val="000000"/>
                <w:sz w:val="24"/>
                <w:szCs w:val="24"/>
              </w:rPr>
            </w:pPr>
            <w:r w:rsidRPr="004C1D06">
              <w:rPr>
                <w:rFonts w:eastAsia="Times New Roman"/>
                <w:color w:val="000000"/>
                <w:sz w:val="24"/>
                <w:szCs w:val="24"/>
              </w:rPr>
              <w:t>7</w:t>
            </w:r>
            <w:r w:rsidRPr="004C1D06">
              <w:rPr>
                <w:rFonts w:eastAsia="Times New Roman"/>
                <w:color w:val="000000"/>
                <w:sz w:val="24"/>
                <w:szCs w:val="24"/>
                <w:lang w:val="en-US"/>
              </w:rPr>
              <w:t>0</w:t>
            </w:r>
            <w:r w:rsidRPr="004C1D06">
              <w:rPr>
                <w:rFonts w:eastAsia="Times New Roman"/>
                <w:color w:val="000000"/>
                <w:sz w:val="24"/>
                <w:szCs w:val="24"/>
              </w:rPr>
              <w:t>,6</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1,7</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74,8</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71,8</w:t>
            </w:r>
          </w:p>
        </w:tc>
        <w:tc>
          <w:tcPr>
            <w:tcW w:w="885" w:type="dxa"/>
          </w:tcPr>
          <w:p w:rsidR="00B44EB2" w:rsidRPr="004C1D06" w:rsidRDefault="00B44EB2" w:rsidP="004C1D06">
            <w:pPr>
              <w:spacing w:line="276" w:lineRule="auto"/>
              <w:ind w:firstLine="0"/>
              <w:jc w:val="center"/>
              <w:rPr>
                <w:sz w:val="24"/>
                <w:szCs w:val="24"/>
              </w:rPr>
            </w:pPr>
            <w:r w:rsidRPr="004C1D06">
              <w:rPr>
                <w:sz w:val="24"/>
                <w:szCs w:val="24"/>
              </w:rPr>
              <w:t>4,0</w:t>
            </w:r>
          </w:p>
        </w:tc>
        <w:tc>
          <w:tcPr>
            <w:tcW w:w="1139" w:type="dxa"/>
          </w:tcPr>
          <w:p w:rsidR="00B44EB2" w:rsidRPr="004C1D06" w:rsidRDefault="00B44EB2" w:rsidP="004C1D06">
            <w:pPr>
              <w:spacing w:line="276" w:lineRule="auto"/>
              <w:ind w:firstLine="0"/>
              <w:jc w:val="center"/>
              <w:rPr>
                <w:sz w:val="24"/>
                <w:szCs w:val="24"/>
              </w:rPr>
            </w:pPr>
            <w:r w:rsidRPr="004C1D06">
              <w:rPr>
                <w:sz w:val="24"/>
                <w:szCs w:val="24"/>
              </w:rPr>
              <w:t>74,4</w:t>
            </w:r>
          </w:p>
        </w:tc>
        <w:tc>
          <w:tcPr>
            <w:tcW w:w="815" w:type="dxa"/>
          </w:tcPr>
          <w:p w:rsidR="00B44EB2" w:rsidRPr="004C1D06" w:rsidRDefault="00B44EB2" w:rsidP="004C1D06">
            <w:pPr>
              <w:spacing w:line="276" w:lineRule="auto"/>
              <w:ind w:firstLine="0"/>
              <w:jc w:val="center"/>
              <w:rPr>
                <w:sz w:val="24"/>
                <w:szCs w:val="24"/>
              </w:rPr>
            </w:pPr>
            <w:r w:rsidRPr="004C1D06">
              <w:rPr>
                <w:sz w:val="24"/>
                <w:szCs w:val="24"/>
              </w:rPr>
              <w:t>70,5</w:t>
            </w:r>
          </w:p>
        </w:tc>
        <w:tc>
          <w:tcPr>
            <w:tcW w:w="779" w:type="dxa"/>
          </w:tcPr>
          <w:p w:rsidR="00B44EB2" w:rsidRPr="004C1D06" w:rsidRDefault="00B44EB2" w:rsidP="004C1D06">
            <w:pPr>
              <w:spacing w:line="276" w:lineRule="auto"/>
              <w:ind w:firstLine="0"/>
              <w:jc w:val="center"/>
              <w:rPr>
                <w:sz w:val="24"/>
                <w:szCs w:val="24"/>
              </w:rPr>
            </w:pPr>
            <w:r w:rsidRPr="004C1D06">
              <w:rPr>
                <w:sz w:val="24"/>
                <w:szCs w:val="24"/>
              </w:rPr>
              <w:t>5,2</w:t>
            </w:r>
          </w:p>
        </w:tc>
      </w:tr>
    </w:tbl>
    <w:p w:rsidR="00B44EB2" w:rsidRPr="00041725" w:rsidRDefault="00B44EB2" w:rsidP="00041725">
      <w:pPr>
        <w:keepNext/>
        <w:jc w:val="right"/>
        <w:rPr>
          <w:sz w:val="28"/>
          <w:szCs w:val="28"/>
        </w:rPr>
      </w:pPr>
    </w:p>
    <w:p w:rsidR="00B44EB2" w:rsidRPr="004C1D06" w:rsidRDefault="00B44EB2" w:rsidP="004C1D06">
      <w:pPr>
        <w:keepNext/>
        <w:spacing w:line="276" w:lineRule="auto"/>
        <w:jc w:val="right"/>
        <w:rPr>
          <w:szCs w:val="28"/>
        </w:rPr>
      </w:pPr>
      <w:r w:rsidRPr="004C1D06">
        <w:rPr>
          <w:szCs w:val="28"/>
        </w:rPr>
        <w:t xml:space="preserve">Таблица </w:t>
      </w:r>
      <w:r w:rsidR="00977C7A" w:rsidRPr="004C1D06">
        <w:rPr>
          <w:szCs w:val="28"/>
        </w:rPr>
        <w:t>3</w:t>
      </w:r>
    </w:p>
    <w:p w:rsidR="00B44EB2" w:rsidRPr="004C1D06" w:rsidRDefault="00B44EB2" w:rsidP="004C1D06">
      <w:pPr>
        <w:spacing w:line="276" w:lineRule="auto"/>
        <w:jc w:val="center"/>
        <w:rPr>
          <w:szCs w:val="28"/>
        </w:rPr>
      </w:pPr>
      <w:r w:rsidRPr="004C1D06">
        <w:rPr>
          <w:szCs w:val="28"/>
        </w:rPr>
        <w:t>Сравнение результатов прогнозируемых и опытных свойств для поковки детали «Кронштейн» из сплава АМг</w:t>
      </w:r>
      <w:proofErr w:type="gramStart"/>
      <w:r w:rsidRPr="004C1D06">
        <w:rPr>
          <w:szCs w:val="28"/>
        </w:rPr>
        <w:t>6</w:t>
      </w:r>
      <w:proofErr w:type="gramEnd"/>
    </w:p>
    <w:tbl>
      <w:tblPr>
        <w:tblStyle w:val="31"/>
        <w:tblW w:w="0" w:type="auto"/>
        <w:tblInd w:w="108" w:type="dxa"/>
        <w:tblLook w:val="04A0" w:firstRow="1" w:lastRow="0" w:firstColumn="1" w:lastColumn="0" w:noHBand="0" w:noVBand="1"/>
      </w:tblPr>
      <w:tblGrid>
        <w:gridCol w:w="1450"/>
        <w:gridCol w:w="1625"/>
        <w:gridCol w:w="1292"/>
        <w:gridCol w:w="1340"/>
        <w:gridCol w:w="1278"/>
        <w:gridCol w:w="875"/>
        <w:gridCol w:w="1212"/>
      </w:tblGrid>
      <w:tr w:rsidR="00B44EB2" w:rsidRPr="004C1D06" w:rsidTr="004C1D06">
        <w:tc>
          <w:tcPr>
            <w:tcW w:w="1450" w:type="dxa"/>
          </w:tcPr>
          <w:p w:rsidR="00B44EB2" w:rsidRPr="004C1D06" w:rsidRDefault="00B44EB2" w:rsidP="004C1D06">
            <w:pPr>
              <w:spacing w:line="276" w:lineRule="auto"/>
              <w:ind w:firstLine="0"/>
              <w:jc w:val="center"/>
              <w:rPr>
                <w:sz w:val="24"/>
                <w:szCs w:val="28"/>
              </w:rPr>
            </w:pPr>
            <w:r w:rsidRPr="004C1D06">
              <w:rPr>
                <w:sz w:val="24"/>
                <w:szCs w:val="28"/>
              </w:rPr>
              <w:t>№ точки</w:t>
            </w:r>
          </w:p>
        </w:tc>
        <w:tc>
          <w:tcPr>
            <w:tcW w:w="2917" w:type="dxa"/>
            <w:gridSpan w:val="2"/>
          </w:tcPr>
          <w:p w:rsidR="00B44EB2" w:rsidRPr="004C1D06" w:rsidRDefault="00B44EB2" w:rsidP="004C1D06">
            <w:pPr>
              <w:spacing w:line="276" w:lineRule="auto"/>
              <w:ind w:firstLine="0"/>
              <w:jc w:val="center"/>
              <w:rPr>
                <w:sz w:val="24"/>
                <w:szCs w:val="28"/>
              </w:rPr>
            </w:pPr>
            <w:r w:rsidRPr="004C1D06">
              <w:rPr>
                <w:sz w:val="24"/>
                <w:szCs w:val="28"/>
              </w:rPr>
              <w:t>350</w:t>
            </w:r>
          </w:p>
        </w:tc>
        <w:tc>
          <w:tcPr>
            <w:tcW w:w="1340" w:type="dxa"/>
            <w:vMerge w:val="restart"/>
          </w:tcPr>
          <w:p w:rsidR="00B44EB2" w:rsidRPr="004C1D06" w:rsidRDefault="00B44EB2" w:rsidP="004C1D06">
            <w:pPr>
              <w:spacing w:line="276" w:lineRule="auto"/>
              <w:ind w:firstLine="0"/>
              <w:jc w:val="center"/>
              <w:rPr>
                <w:sz w:val="24"/>
                <w:szCs w:val="28"/>
              </w:rPr>
            </w:pPr>
            <w:proofErr w:type="spellStart"/>
            <w:r w:rsidRPr="004C1D06">
              <w:rPr>
                <w:sz w:val="24"/>
                <w:szCs w:val="28"/>
              </w:rPr>
              <w:t>Откл</w:t>
            </w:r>
            <w:proofErr w:type="spellEnd"/>
            <w:r w:rsidRPr="004C1D06">
              <w:rPr>
                <w:sz w:val="24"/>
                <w:szCs w:val="28"/>
              </w:rPr>
              <w:t>., %</w:t>
            </w:r>
          </w:p>
        </w:tc>
        <w:tc>
          <w:tcPr>
            <w:tcW w:w="2153" w:type="dxa"/>
            <w:gridSpan w:val="2"/>
          </w:tcPr>
          <w:p w:rsidR="00B44EB2" w:rsidRPr="004C1D06" w:rsidRDefault="00B44EB2" w:rsidP="004C1D06">
            <w:pPr>
              <w:spacing w:line="276" w:lineRule="auto"/>
              <w:ind w:firstLine="0"/>
              <w:jc w:val="center"/>
              <w:rPr>
                <w:sz w:val="24"/>
                <w:szCs w:val="28"/>
              </w:rPr>
            </w:pPr>
            <w:r w:rsidRPr="004C1D06">
              <w:rPr>
                <w:sz w:val="24"/>
                <w:szCs w:val="28"/>
              </w:rPr>
              <w:t>420</w:t>
            </w:r>
          </w:p>
        </w:tc>
        <w:tc>
          <w:tcPr>
            <w:tcW w:w="1212" w:type="dxa"/>
            <w:vMerge w:val="restart"/>
          </w:tcPr>
          <w:p w:rsidR="00B44EB2" w:rsidRPr="004C1D06" w:rsidRDefault="00B44EB2" w:rsidP="004C1D06">
            <w:pPr>
              <w:spacing w:line="276" w:lineRule="auto"/>
              <w:ind w:firstLine="0"/>
              <w:jc w:val="center"/>
              <w:rPr>
                <w:sz w:val="24"/>
                <w:szCs w:val="28"/>
              </w:rPr>
            </w:pPr>
            <w:proofErr w:type="spellStart"/>
            <w:r w:rsidRPr="004C1D06">
              <w:rPr>
                <w:sz w:val="24"/>
                <w:szCs w:val="28"/>
              </w:rPr>
              <w:t>Откл</w:t>
            </w:r>
            <w:proofErr w:type="spellEnd"/>
            <w:r w:rsidRPr="004C1D06">
              <w:rPr>
                <w:sz w:val="24"/>
                <w:szCs w:val="28"/>
              </w:rPr>
              <w:t>., %</w:t>
            </w:r>
          </w:p>
        </w:tc>
      </w:tr>
      <w:tr w:rsidR="00B44EB2" w:rsidRPr="004C1D06" w:rsidTr="004C1D06">
        <w:tc>
          <w:tcPr>
            <w:tcW w:w="1450" w:type="dxa"/>
          </w:tcPr>
          <w:p w:rsidR="00B44EB2" w:rsidRPr="004C1D06" w:rsidRDefault="00B44EB2" w:rsidP="004C1D06">
            <w:pPr>
              <w:spacing w:line="276" w:lineRule="auto"/>
              <w:ind w:firstLine="0"/>
              <w:jc w:val="center"/>
              <w:rPr>
                <w:sz w:val="24"/>
                <w:szCs w:val="28"/>
              </w:rPr>
            </w:pPr>
          </w:p>
        </w:tc>
        <w:tc>
          <w:tcPr>
            <w:tcW w:w="1625" w:type="dxa"/>
          </w:tcPr>
          <w:p w:rsidR="00B44EB2" w:rsidRPr="004C1D06" w:rsidRDefault="00B44EB2" w:rsidP="004C1D06">
            <w:pPr>
              <w:spacing w:line="276" w:lineRule="auto"/>
              <w:ind w:firstLine="0"/>
              <w:jc w:val="center"/>
              <w:rPr>
                <w:sz w:val="24"/>
                <w:szCs w:val="28"/>
              </w:rPr>
            </w:pPr>
            <w:r w:rsidRPr="004C1D06">
              <w:rPr>
                <w:sz w:val="24"/>
                <w:szCs w:val="28"/>
              </w:rPr>
              <w:t>Прогноз.</w:t>
            </w:r>
          </w:p>
        </w:tc>
        <w:tc>
          <w:tcPr>
            <w:tcW w:w="1292" w:type="dxa"/>
          </w:tcPr>
          <w:p w:rsidR="00B44EB2" w:rsidRPr="004C1D06" w:rsidRDefault="00B44EB2" w:rsidP="004C1D06">
            <w:pPr>
              <w:spacing w:line="276" w:lineRule="auto"/>
              <w:ind w:firstLine="0"/>
              <w:jc w:val="center"/>
              <w:rPr>
                <w:sz w:val="24"/>
                <w:szCs w:val="28"/>
              </w:rPr>
            </w:pPr>
            <w:r w:rsidRPr="004C1D06">
              <w:rPr>
                <w:sz w:val="24"/>
                <w:szCs w:val="28"/>
              </w:rPr>
              <w:t>Опыт</w:t>
            </w:r>
          </w:p>
        </w:tc>
        <w:tc>
          <w:tcPr>
            <w:tcW w:w="1340" w:type="dxa"/>
            <w:vMerge/>
          </w:tcPr>
          <w:p w:rsidR="00B44EB2" w:rsidRPr="004C1D06" w:rsidRDefault="00B44EB2" w:rsidP="004C1D06">
            <w:pPr>
              <w:spacing w:line="276" w:lineRule="auto"/>
              <w:ind w:firstLine="0"/>
              <w:jc w:val="center"/>
              <w:rPr>
                <w:sz w:val="24"/>
                <w:szCs w:val="28"/>
              </w:rPr>
            </w:pPr>
          </w:p>
        </w:tc>
        <w:tc>
          <w:tcPr>
            <w:tcW w:w="1278" w:type="dxa"/>
          </w:tcPr>
          <w:p w:rsidR="00B44EB2" w:rsidRPr="004C1D06" w:rsidRDefault="00B44EB2" w:rsidP="004C1D06">
            <w:pPr>
              <w:spacing w:line="276" w:lineRule="auto"/>
              <w:ind w:firstLine="0"/>
              <w:jc w:val="center"/>
              <w:rPr>
                <w:sz w:val="24"/>
                <w:szCs w:val="28"/>
              </w:rPr>
            </w:pPr>
            <w:r w:rsidRPr="004C1D06">
              <w:rPr>
                <w:sz w:val="24"/>
                <w:szCs w:val="28"/>
              </w:rPr>
              <w:t>Прогноз.</w:t>
            </w:r>
          </w:p>
        </w:tc>
        <w:tc>
          <w:tcPr>
            <w:tcW w:w="875" w:type="dxa"/>
          </w:tcPr>
          <w:p w:rsidR="00B44EB2" w:rsidRPr="004C1D06" w:rsidRDefault="00B44EB2" w:rsidP="004C1D06">
            <w:pPr>
              <w:spacing w:line="276" w:lineRule="auto"/>
              <w:ind w:firstLine="0"/>
              <w:jc w:val="center"/>
              <w:rPr>
                <w:sz w:val="24"/>
                <w:szCs w:val="28"/>
              </w:rPr>
            </w:pPr>
            <w:r w:rsidRPr="004C1D06">
              <w:rPr>
                <w:sz w:val="24"/>
                <w:szCs w:val="28"/>
              </w:rPr>
              <w:t>Опыт</w:t>
            </w:r>
          </w:p>
        </w:tc>
        <w:tc>
          <w:tcPr>
            <w:tcW w:w="1212" w:type="dxa"/>
            <w:vMerge/>
          </w:tcPr>
          <w:p w:rsidR="00B44EB2" w:rsidRPr="004C1D06" w:rsidRDefault="00B44EB2" w:rsidP="004C1D06">
            <w:pPr>
              <w:spacing w:line="276" w:lineRule="auto"/>
              <w:ind w:firstLine="0"/>
              <w:jc w:val="center"/>
              <w:rPr>
                <w:sz w:val="24"/>
                <w:szCs w:val="28"/>
              </w:rPr>
            </w:pPr>
          </w:p>
        </w:tc>
      </w:tr>
      <w:tr w:rsidR="00B44EB2" w:rsidRPr="004C1D06" w:rsidTr="004C1D06">
        <w:tc>
          <w:tcPr>
            <w:tcW w:w="1450" w:type="dxa"/>
          </w:tcPr>
          <w:p w:rsidR="00B44EB2" w:rsidRPr="004C1D06" w:rsidRDefault="00B44EB2" w:rsidP="004C1D06">
            <w:pPr>
              <w:spacing w:line="276" w:lineRule="auto"/>
              <w:ind w:firstLine="0"/>
              <w:jc w:val="center"/>
              <w:rPr>
                <w:sz w:val="24"/>
                <w:szCs w:val="28"/>
              </w:rPr>
            </w:pPr>
            <w:r w:rsidRPr="004C1D06">
              <w:rPr>
                <w:sz w:val="24"/>
                <w:szCs w:val="28"/>
              </w:rPr>
              <w:t>1</w:t>
            </w:r>
          </w:p>
        </w:tc>
        <w:tc>
          <w:tcPr>
            <w:tcW w:w="1625" w:type="dxa"/>
          </w:tcPr>
          <w:p w:rsidR="00B44EB2" w:rsidRPr="004C1D06" w:rsidRDefault="00B44EB2" w:rsidP="004C1D06">
            <w:pPr>
              <w:spacing w:line="276" w:lineRule="auto"/>
              <w:ind w:firstLine="0"/>
              <w:jc w:val="center"/>
              <w:rPr>
                <w:sz w:val="24"/>
                <w:szCs w:val="28"/>
              </w:rPr>
            </w:pPr>
            <w:r w:rsidRPr="004C1D06">
              <w:rPr>
                <w:sz w:val="24"/>
                <w:szCs w:val="28"/>
              </w:rPr>
              <w:t>97,6</w:t>
            </w:r>
          </w:p>
        </w:tc>
        <w:tc>
          <w:tcPr>
            <w:tcW w:w="1292" w:type="dxa"/>
          </w:tcPr>
          <w:p w:rsidR="00B44EB2" w:rsidRPr="004C1D06" w:rsidRDefault="00B44EB2" w:rsidP="004C1D06">
            <w:pPr>
              <w:spacing w:line="276" w:lineRule="auto"/>
              <w:ind w:firstLine="0"/>
              <w:jc w:val="center"/>
              <w:rPr>
                <w:rFonts w:eastAsia="Times New Roman"/>
                <w:color w:val="000000"/>
                <w:sz w:val="24"/>
                <w:szCs w:val="28"/>
              </w:rPr>
            </w:pPr>
            <w:r w:rsidRPr="004C1D06">
              <w:rPr>
                <w:rFonts w:eastAsia="Times New Roman"/>
                <w:color w:val="000000"/>
                <w:sz w:val="24"/>
                <w:szCs w:val="28"/>
                <w:lang w:val="en-US"/>
              </w:rPr>
              <w:t>96</w:t>
            </w:r>
            <w:r w:rsidRPr="004C1D06">
              <w:rPr>
                <w:rFonts w:eastAsia="Times New Roman"/>
                <w:color w:val="000000"/>
                <w:sz w:val="24"/>
                <w:szCs w:val="28"/>
              </w:rPr>
              <w:t>,3</w:t>
            </w:r>
          </w:p>
        </w:tc>
        <w:tc>
          <w:tcPr>
            <w:tcW w:w="1340" w:type="dxa"/>
          </w:tcPr>
          <w:p w:rsidR="00B44EB2" w:rsidRPr="004C1D06" w:rsidRDefault="00B44EB2" w:rsidP="004C1D06">
            <w:pPr>
              <w:spacing w:line="276" w:lineRule="auto"/>
              <w:ind w:firstLine="0"/>
              <w:jc w:val="center"/>
              <w:rPr>
                <w:sz w:val="24"/>
                <w:szCs w:val="28"/>
              </w:rPr>
            </w:pPr>
            <w:r w:rsidRPr="004C1D06">
              <w:rPr>
                <w:sz w:val="24"/>
                <w:szCs w:val="28"/>
              </w:rPr>
              <w:t>1,3</w:t>
            </w:r>
          </w:p>
        </w:tc>
        <w:tc>
          <w:tcPr>
            <w:tcW w:w="1278" w:type="dxa"/>
          </w:tcPr>
          <w:p w:rsidR="00B44EB2" w:rsidRPr="004C1D06" w:rsidRDefault="00B44EB2" w:rsidP="004C1D06">
            <w:pPr>
              <w:spacing w:line="276" w:lineRule="auto"/>
              <w:ind w:firstLine="0"/>
              <w:jc w:val="center"/>
              <w:rPr>
                <w:sz w:val="24"/>
                <w:szCs w:val="28"/>
              </w:rPr>
            </w:pPr>
            <w:r w:rsidRPr="004C1D06">
              <w:rPr>
                <w:sz w:val="24"/>
                <w:szCs w:val="28"/>
              </w:rPr>
              <w:t>96,4</w:t>
            </w:r>
          </w:p>
        </w:tc>
        <w:tc>
          <w:tcPr>
            <w:tcW w:w="875" w:type="dxa"/>
          </w:tcPr>
          <w:p w:rsidR="00B44EB2" w:rsidRPr="004C1D06" w:rsidRDefault="00B44EB2" w:rsidP="004C1D06">
            <w:pPr>
              <w:spacing w:line="276" w:lineRule="auto"/>
              <w:ind w:firstLine="0"/>
              <w:jc w:val="center"/>
              <w:rPr>
                <w:sz w:val="24"/>
                <w:szCs w:val="28"/>
              </w:rPr>
            </w:pPr>
            <w:r w:rsidRPr="004C1D06">
              <w:rPr>
                <w:sz w:val="24"/>
                <w:szCs w:val="28"/>
              </w:rPr>
              <w:t>95,5</w:t>
            </w:r>
          </w:p>
        </w:tc>
        <w:tc>
          <w:tcPr>
            <w:tcW w:w="1212" w:type="dxa"/>
          </w:tcPr>
          <w:p w:rsidR="00B44EB2" w:rsidRPr="004C1D06" w:rsidRDefault="00B44EB2" w:rsidP="004C1D06">
            <w:pPr>
              <w:spacing w:line="276" w:lineRule="auto"/>
              <w:ind w:firstLine="0"/>
              <w:jc w:val="center"/>
              <w:rPr>
                <w:sz w:val="24"/>
                <w:szCs w:val="28"/>
              </w:rPr>
            </w:pPr>
            <w:r w:rsidRPr="004C1D06">
              <w:rPr>
                <w:sz w:val="24"/>
                <w:szCs w:val="28"/>
              </w:rPr>
              <w:t>0,9</w:t>
            </w:r>
          </w:p>
        </w:tc>
      </w:tr>
      <w:tr w:rsidR="00B44EB2" w:rsidRPr="004C1D06" w:rsidTr="004C1D06">
        <w:tc>
          <w:tcPr>
            <w:tcW w:w="1450" w:type="dxa"/>
          </w:tcPr>
          <w:p w:rsidR="00B44EB2" w:rsidRPr="004C1D06" w:rsidRDefault="00B44EB2" w:rsidP="004C1D06">
            <w:pPr>
              <w:spacing w:line="276" w:lineRule="auto"/>
              <w:ind w:firstLine="0"/>
              <w:jc w:val="center"/>
              <w:rPr>
                <w:sz w:val="24"/>
                <w:szCs w:val="28"/>
              </w:rPr>
            </w:pPr>
            <w:r w:rsidRPr="004C1D06">
              <w:rPr>
                <w:sz w:val="24"/>
                <w:szCs w:val="28"/>
              </w:rPr>
              <w:t>2</w:t>
            </w:r>
          </w:p>
        </w:tc>
        <w:tc>
          <w:tcPr>
            <w:tcW w:w="1625" w:type="dxa"/>
          </w:tcPr>
          <w:p w:rsidR="00B44EB2" w:rsidRPr="004C1D06" w:rsidRDefault="00B44EB2" w:rsidP="004C1D06">
            <w:pPr>
              <w:spacing w:line="276" w:lineRule="auto"/>
              <w:ind w:firstLine="0"/>
              <w:jc w:val="center"/>
              <w:rPr>
                <w:sz w:val="24"/>
                <w:szCs w:val="28"/>
              </w:rPr>
            </w:pPr>
            <w:r w:rsidRPr="004C1D06">
              <w:rPr>
                <w:sz w:val="24"/>
                <w:szCs w:val="28"/>
              </w:rPr>
              <w:t>93,5</w:t>
            </w:r>
          </w:p>
        </w:tc>
        <w:tc>
          <w:tcPr>
            <w:tcW w:w="1292" w:type="dxa"/>
          </w:tcPr>
          <w:p w:rsidR="00B44EB2" w:rsidRPr="004C1D06" w:rsidRDefault="00B44EB2" w:rsidP="004C1D06">
            <w:pPr>
              <w:spacing w:line="276" w:lineRule="auto"/>
              <w:ind w:firstLine="0"/>
              <w:jc w:val="center"/>
              <w:rPr>
                <w:rFonts w:eastAsia="Times New Roman"/>
                <w:color w:val="000000"/>
                <w:sz w:val="24"/>
                <w:szCs w:val="28"/>
              </w:rPr>
            </w:pPr>
            <w:r w:rsidRPr="004C1D06">
              <w:rPr>
                <w:rFonts w:eastAsia="Times New Roman"/>
                <w:color w:val="000000"/>
                <w:sz w:val="24"/>
                <w:szCs w:val="28"/>
              </w:rPr>
              <w:t>92,2</w:t>
            </w:r>
          </w:p>
        </w:tc>
        <w:tc>
          <w:tcPr>
            <w:tcW w:w="1340" w:type="dxa"/>
          </w:tcPr>
          <w:p w:rsidR="00B44EB2" w:rsidRPr="004C1D06" w:rsidRDefault="00B44EB2" w:rsidP="004C1D06">
            <w:pPr>
              <w:spacing w:line="276" w:lineRule="auto"/>
              <w:ind w:firstLine="0"/>
              <w:jc w:val="center"/>
              <w:rPr>
                <w:sz w:val="24"/>
                <w:szCs w:val="28"/>
              </w:rPr>
            </w:pPr>
            <w:r w:rsidRPr="004C1D06">
              <w:rPr>
                <w:sz w:val="24"/>
                <w:szCs w:val="28"/>
              </w:rPr>
              <w:t>1,4</w:t>
            </w:r>
          </w:p>
        </w:tc>
        <w:tc>
          <w:tcPr>
            <w:tcW w:w="1278" w:type="dxa"/>
          </w:tcPr>
          <w:p w:rsidR="00B44EB2" w:rsidRPr="004C1D06" w:rsidRDefault="00B44EB2" w:rsidP="004C1D06">
            <w:pPr>
              <w:spacing w:line="276" w:lineRule="auto"/>
              <w:ind w:firstLine="0"/>
              <w:jc w:val="center"/>
              <w:rPr>
                <w:sz w:val="24"/>
                <w:szCs w:val="28"/>
              </w:rPr>
            </w:pPr>
            <w:r w:rsidRPr="004C1D06">
              <w:rPr>
                <w:sz w:val="24"/>
                <w:szCs w:val="28"/>
              </w:rPr>
              <w:t>91,2</w:t>
            </w:r>
          </w:p>
        </w:tc>
        <w:tc>
          <w:tcPr>
            <w:tcW w:w="875" w:type="dxa"/>
          </w:tcPr>
          <w:p w:rsidR="00B44EB2" w:rsidRPr="004C1D06" w:rsidRDefault="00B44EB2" w:rsidP="004C1D06">
            <w:pPr>
              <w:spacing w:line="276" w:lineRule="auto"/>
              <w:ind w:firstLine="0"/>
              <w:jc w:val="center"/>
              <w:rPr>
                <w:sz w:val="24"/>
                <w:szCs w:val="28"/>
              </w:rPr>
            </w:pPr>
            <w:r w:rsidRPr="004C1D06">
              <w:rPr>
                <w:sz w:val="24"/>
                <w:szCs w:val="28"/>
              </w:rPr>
              <w:t>91,5</w:t>
            </w:r>
          </w:p>
        </w:tc>
        <w:tc>
          <w:tcPr>
            <w:tcW w:w="1212" w:type="dxa"/>
          </w:tcPr>
          <w:p w:rsidR="00B44EB2" w:rsidRPr="004C1D06" w:rsidRDefault="00B44EB2" w:rsidP="004C1D06">
            <w:pPr>
              <w:spacing w:line="276" w:lineRule="auto"/>
              <w:ind w:firstLine="0"/>
              <w:jc w:val="center"/>
              <w:rPr>
                <w:sz w:val="24"/>
                <w:szCs w:val="28"/>
              </w:rPr>
            </w:pPr>
            <w:r w:rsidRPr="004C1D06">
              <w:rPr>
                <w:sz w:val="24"/>
                <w:szCs w:val="28"/>
              </w:rPr>
              <w:t>0,3</w:t>
            </w:r>
          </w:p>
        </w:tc>
      </w:tr>
      <w:tr w:rsidR="00B44EB2" w:rsidRPr="004C1D06" w:rsidTr="004C1D06">
        <w:tc>
          <w:tcPr>
            <w:tcW w:w="1450" w:type="dxa"/>
          </w:tcPr>
          <w:p w:rsidR="00B44EB2" w:rsidRPr="004C1D06" w:rsidRDefault="00B44EB2" w:rsidP="004C1D06">
            <w:pPr>
              <w:spacing w:line="276" w:lineRule="auto"/>
              <w:ind w:firstLine="0"/>
              <w:jc w:val="center"/>
              <w:rPr>
                <w:sz w:val="24"/>
                <w:szCs w:val="28"/>
              </w:rPr>
            </w:pPr>
            <w:r w:rsidRPr="004C1D06">
              <w:rPr>
                <w:sz w:val="24"/>
                <w:szCs w:val="28"/>
              </w:rPr>
              <w:t>3</w:t>
            </w:r>
          </w:p>
        </w:tc>
        <w:tc>
          <w:tcPr>
            <w:tcW w:w="1625" w:type="dxa"/>
          </w:tcPr>
          <w:p w:rsidR="00B44EB2" w:rsidRPr="004C1D06" w:rsidRDefault="00B44EB2" w:rsidP="004C1D06">
            <w:pPr>
              <w:spacing w:line="276" w:lineRule="auto"/>
              <w:ind w:firstLine="0"/>
              <w:jc w:val="center"/>
              <w:rPr>
                <w:sz w:val="24"/>
                <w:szCs w:val="28"/>
              </w:rPr>
            </w:pPr>
            <w:r w:rsidRPr="004C1D06">
              <w:rPr>
                <w:sz w:val="24"/>
                <w:szCs w:val="28"/>
              </w:rPr>
              <w:t>92,7</w:t>
            </w:r>
          </w:p>
        </w:tc>
        <w:tc>
          <w:tcPr>
            <w:tcW w:w="1292" w:type="dxa"/>
          </w:tcPr>
          <w:p w:rsidR="00B44EB2" w:rsidRPr="004C1D06" w:rsidRDefault="00B44EB2" w:rsidP="004C1D06">
            <w:pPr>
              <w:spacing w:line="276" w:lineRule="auto"/>
              <w:ind w:firstLine="0"/>
              <w:jc w:val="center"/>
              <w:rPr>
                <w:rFonts w:eastAsia="Times New Roman"/>
                <w:color w:val="000000"/>
                <w:sz w:val="24"/>
                <w:szCs w:val="28"/>
              </w:rPr>
            </w:pPr>
            <w:r w:rsidRPr="004C1D06">
              <w:rPr>
                <w:rFonts w:eastAsia="Times New Roman"/>
                <w:color w:val="000000"/>
                <w:sz w:val="24"/>
                <w:szCs w:val="28"/>
              </w:rPr>
              <w:t>92,0</w:t>
            </w:r>
          </w:p>
        </w:tc>
        <w:tc>
          <w:tcPr>
            <w:tcW w:w="1340" w:type="dxa"/>
          </w:tcPr>
          <w:p w:rsidR="00B44EB2" w:rsidRPr="004C1D06" w:rsidRDefault="00B44EB2" w:rsidP="004C1D06">
            <w:pPr>
              <w:spacing w:line="276" w:lineRule="auto"/>
              <w:ind w:firstLine="0"/>
              <w:jc w:val="center"/>
              <w:rPr>
                <w:sz w:val="24"/>
                <w:szCs w:val="28"/>
              </w:rPr>
            </w:pPr>
            <w:r w:rsidRPr="004C1D06">
              <w:rPr>
                <w:sz w:val="24"/>
                <w:szCs w:val="28"/>
              </w:rPr>
              <w:t>0,8</w:t>
            </w:r>
          </w:p>
        </w:tc>
        <w:tc>
          <w:tcPr>
            <w:tcW w:w="1278" w:type="dxa"/>
          </w:tcPr>
          <w:p w:rsidR="00B44EB2" w:rsidRPr="004C1D06" w:rsidRDefault="00B44EB2" w:rsidP="004C1D06">
            <w:pPr>
              <w:spacing w:line="276" w:lineRule="auto"/>
              <w:ind w:firstLine="0"/>
              <w:jc w:val="center"/>
              <w:rPr>
                <w:sz w:val="24"/>
                <w:szCs w:val="28"/>
              </w:rPr>
            </w:pPr>
            <w:r w:rsidRPr="004C1D06">
              <w:rPr>
                <w:sz w:val="24"/>
                <w:szCs w:val="28"/>
              </w:rPr>
              <w:t>91,5</w:t>
            </w:r>
          </w:p>
        </w:tc>
        <w:tc>
          <w:tcPr>
            <w:tcW w:w="875" w:type="dxa"/>
          </w:tcPr>
          <w:p w:rsidR="00B44EB2" w:rsidRPr="004C1D06" w:rsidRDefault="00B44EB2" w:rsidP="004C1D06">
            <w:pPr>
              <w:spacing w:line="276" w:lineRule="auto"/>
              <w:ind w:firstLine="0"/>
              <w:jc w:val="center"/>
              <w:rPr>
                <w:sz w:val="24"/>
                <w:szCs w:val="28"/>
              </w:rPr>
            </w:pPr>
            <w:r w:rsidRPr="004C1D06">
              <w:rPr>
                <w:sz w:val="24"/>
                <w:szCs w:val="28"/>
              </w:rPr>
              <w:t>91,2</w:t>
            </w:r>
          </w:p>
        </w:tc>
        <w:tc>
          <w:tcPr>
            <w:tcW w:w="1212" w:type="dxa"/>
          </w:tcPr>
          <w:p w:rsidR="00B44EB2" w:rsidRPr="004C1D06" w:rsidRDefault="00B44EB2" w:rsidP="004C1D06">
            <w:pPr>
              <w:spacing w:line="276" w:lineRule="auto"/>
              <w:ind w:firstLine="0"/>
              <w:jc w:val="center"/>
              <w:rPr>
                <w:sz w:val="24"/>
                <w:szCs w:val="28"/>
              </w:rPr>
            </w:pPr>
            <w:r w:rsidRPr="004C1D06">
              <w:rPr>
                <w:sz w:val="24"/>
                <w:szCs w:val="28"/>
              </w:rPr>
              <w:t>0,3</w:t>
            </w:r>
          </w:p>
        </w:tc>
      </w:tr>
      <w:tr w:rsidR="00B44EB2" w:rsidRPr="004C1D06" w:rsidTr="004C1D06">
        <w:tc>
          <w:tcPr>
            <w:tcW w:w="1450" w:type="dxa"/>
          </w:tcPr>
          <w:p w:rsidR="00B44EB2" w:rsidRPr="004C1D06" w:rsidRDefault="00B44EB2" w:rsidP="004C1D06">
            <w:pPr>
              <w:spacing w:line="276" w:lineRule="auto"/>
              <w:ind w:firstLine="0"/>
              <w:jc w:val="center"/>
              <w:rPr>
                <w:sz w:val="24"/>
                <w:szCs w:val="28"/>
              </w:rPr>
            </w:pPr>
            <w:r w:rsidRPr="004C1D06">
              <w:rPr>
                <w:sz w:val="24"/>
                <w:szCs w:val="28"/>
              </w:rPr>
              <w:t>4</w:t>
            </w:r>
          </w:p>
        </w:tc>
        <w:tc>
          <w:tcPr>
            <w:tcW w:w="1625" w:type="dxa"/>
          </w:tcPr>
          <w:p w:rsidR="00B44EB2" w:rsidRPr="004C1D06" w:rsidRDefault="00B44EB2" w:rsidP="004C1D06">
            <w:pPr>
              <w:spacing w:line="276" w:lineRule="auto"/>
              <w:ind w:firstLine="0"/>
              <w:jc w:val="center"/>
              <w:rPr>
                <w:sz w:val="24"/>
                <w:szCs w:val="28"/>
              </w:rPr>
            </w:pPr>
            <w:r w:rsidRPr="004C1D06">
              <w:rPr>
                <w:sz w:val="24"/>
                <w:szCs w:val="28"/>
              </w:rPr>
              <w:t>87,4</w:t>
            </w:r>
          </w:p>
        </w:tc>
        <w:tc>
          <w:tcPr>
            <w:tcW w:w="1292" w:type="dxa"/>
          </w:tcPr>
          <w:p w:rsidR="00B44EB2" w:rsidRPr="004C1D06" w:rsidRDefault="00B44EB2" w:rsidP="004C1D06">
            <w:pPr>
              <w:spacing w:line="276" w:lineRule="auto"/>
              <w:ind w:firstLine="0"/>
              <w:jc w:val="center"/>
              <w:rPr>
                <w:rFonts w:eastAsia="Times New Roman"/>
                <w:color w:val="000000"/>
                <w:sz w:val="24"/>
                <w:szCs w:val="28"/>
              </w:rPr>
            </w:pPr>
            <w:r w:rsidRPr="004C1D06">
              <w:rPr>
                <w:rFonts w:eastAsia="Times New Roman"/>
                <w:color w:val="000000"/>
                <w:sz w:val="24"/>
                <w:szCs w:val="28"/>
              </w:rPr>
              <w:t>90,3</w:t>
            </w:r>
          </w:p>
        </w:tc>
        <w:tc>
          <w:tcPr>
            <w:tcW w:w="1340" w:type="dxa"/>
          </w:tcPr>
          <w:p w:rsidR="00B44EB2" w:rsidRPr="004C1D06" w:rsidRDefault="00B44EB2" w:rsidP="004C1D06">
            <w:pPr>
              <w:spacing w:line="276" w:lineRule="auto"/>
              <w:ind w:firstLine="0"/>
              <w:jc w:val="center"/>
              <w:rPr>
                <w:sz w:val="24"/>
                <w:szCs w:val="28"/>
              </w:rPr>
            </w:pPr>
            <w:r w:rsidRPr="004C1D06">
              <w:rPr>
                <w:sz w:val="24"/>
                <w:szCs w:val="28"/>
              </w:rPr>
              <w:t>3,3</w:t>
            </w:r>
          </w:p>
        </w:tc>
        <w:tc>
          <w:tcPr>
            <w:tcW w:w="1278" w:type="dxa"/>
          </w:tcPr>
          <w:p w:rsidR="00B44EB2" w:rsidRPr="004C1D06" w:rsidRDefault="00B44EB2" w:rsidP="004C1D06">
            <w:pPr>
              <w:spacing w:line="276" w:lineRule="auto"/>
              <w:ind w:firstLine="0"/>
              <w:jc w:val="center"/>
              <w:rPr>
                <w:sz w:val="24"/>
                <w:szCs w:val="28"/>
              </w:rPr>
            </w:pPr>
            <w:r w:rsidRPr="004C1D06">
              <w:rPr>
                <w:sz w:val="24"/>
                <w:szCs w:val="28"/>
              </w:rPr>
              <w:t>87,1</w:t>
            </w:r>
          </w:p>
        </w:tc>
        <w:tc>
          <w:tcPr>
            <w:tcW w:w="875" w:type="dxa"/>
          </w:tcPr>
          <w:p w:rsidR="00B44EB2" w:rsidRPr="004C1D06" w:rsidRDefault="00B44EB2" w:rsidP="004C1D06">
            <w:pPr>
              <w:spacing w:line="276" w:lineRule="auto"/>
              <w:ind w:firstLine="0"/>
              <w:jc w:val="center"/>
              <w:rPr>
                <w:sz w:val="24"/>
                <w:szCs w:val="28"/>
              </w:rPr>
            </w:pPr>
            <w:r w:rsidRPr="004C1D06">
              <w:rPr>
                <w:sz w:val="24"/>
                <w:szCs w:val="28"/>
              </w:rPr>
              <w:t>88,2</w:t>
            </w:r>
          </w:p>
        </w:tc>
        <w:tc>
          <w:tcPr>
            <w:tcW w:w="1212" w:type="dxa"/>
          </w:tcPr>
          <w:p w:rsidR="00B44EB2" w:rsidRPr="004C1D06" w:rsidRDefault="00B44EB2" w:rsidP="004C1D06">
            <w:pPr>
              <w:spacing w:line="276" w:lineRule="auto"/>
              <w:ind w:firstLine="0"/>
              <w:jc w:val="center"/>
              <w:rPr>
                <w:sz w:val="24"/>
                <w:szCs w:val="28"/>
              </w:rPr>
            </w:pPr>
            <w:r w:rsidRPr="004C1D06">
              <w:rPr>
                <w:sz w:val="24"/>
                <w:szCs w:val="28"/>
              </w:rPr>
              <w:t>1,3</w:t>
            </w:r>
          </w:p>
        </w:tc>
      </w:tr>
    </w:tbl>
    <w:p w:rsidR="00B44EB2" w:rsidRPr="004C1D06" w:rsidRDefault="00B44EB2" w:rsidP="004C1D06">
      <w:pPr>
        <w:spacing w:line="276" w:lineRule="auto"/>
        <w:ind w:firstLine="709"/>
        <w:rPr>
          <w:rFonts w:eastAsia="Times New Roman"/>
          <w:szCs w:val="28"/>
        </w:rPr>
      </w:pPr>
    </w:p>
    <w:p w:rsidR="002F3A5D" w:rsidRPr="00041725" w:rsidRDefault="002F3A5D" w:rsidP="00041725">
      <w:pPr>
        <w:pStyle w:val="Iauiue"/>
        <w:spacing w:line="360" w:lineRule="auto"/>
        <w:ind w:firstLine="720"/>
        <w:rPr>
          <w:sz w:val="28"/>
          <w:szCs w:val="28"/>
          <w:lang w:val="ru-RU"/>
        </w:rPr>
      </w:pPr>
      <w:r w:rsidRPr="00041725">
        <w:rPr>
          <w:sz w:val="28"/>
          <w:szCs w:val="28"/>
          <w:lang w:val="ru-RU"/>
        </w:rPr>
        <w:t xml:space="preserve">Таким образом, предложенная методика прогнозирования распределения механических свойств алюминиевых материалов позволяет оценивать изменение прочностных свойств в изделии после горячего пластического деформирования с учетом временного фактора протекания процессов рекристаллизации. </w:t>
      </w:r>
    </w:p>
    <w:p w:rsidR="002F3A5D" w:rsidRPr="00041725" w:rsidRDefault="002F3A5D" w:rsidP="00041725">
      <w:pPr>
        <w:pStyle w:val="Iauiue"/>
        <w:spacing w:line="360" w:lineRule="auto"/>
        <w:ind w:firstLine="720"/>
        <w:rPr>
          <w:sz w:val="28"/>
          <w:szCs w:val="28"/>
          <w:lang w:val="ru-RU"/>
        </w:rPr>
      </w:pPr>
      <w:r w:rsidRPr="00041725">
        <w:rPr>
          <w:sz w:val="28"/>
          <w:szCs w:val="28"/>
          <w:lang w:val="ru-RU"/>
        </w:rPr>
        <w:t>В результате проведенных исследований установлены многопараметрические функциональные зависимости, связывающие результаты конечно-элементного моделирования прокатки клиновых образцов с результатами физического эксперимента. Данная функциональные зависимости являются основой разработанной автоматизированной системы прогнозирования, дающей возможность проектировать технологические процессы горячей обработки давлением алюминиевых сплавов и получать образцы со следующими прогнозируемыми параметр</w:t>
      </w:r>
      <w:bookmarkStart w:id="0" w:name="_GoBack"/>
      <w:bookmarkEnd w:id="0"/>
      <w:r w:rsidRPr="00041725">
        <w:rPr>
          <w:sz w:val="28"/>
          <w:szCs w:val="28"/>
          <w:lang w:val="ru-RU"/>
        </w:rPr>
        <w:t xml:space="preserve">ами: предел прочности, предел текучести и твердость в каждой зоне сечения получаемого изделия. </w:t>
      </w:r>
    </w:p>
    <w:p w:rsidR="002F3A5D" w:rsidRPr="00041725" w:rsidRDefault="002F3A5D" w:rsidP="00041725">
      <w:pPr>
        <w:pStyle w:val="3"/>
        <w:spacing w:after="0"/>
        <w:ind w:left="0" w:firstLine="851"/>
        <w:rPr>
          <w:sz w:val="28"/>
          <w:szCs w:val="28"/>
        </w:rPr>
      </w:pPr>
      <w:r w:rsidRPr="00041725">
        <w:rPr>
          <w:sz w:val="28"/>
          <w:szCs w:val="28"/>
        </w:rPr>
        <w:t>Разработанная методика является универсальной и может применяться для прогнозирования распределения механических, эксплуатационных и других свойств различных металлов и сплавов.</w:t>
      </w:r>
    </w:p>
    <w:p w:rsidR="002F3A5D" w:rsidRPr="00041725" w:rsidRDefault="002F3A5D" w:rsidP="00041725">
      <w:pPr>
        <w:pStyle w:val="Iauiue"/>
        <w:spacing w:line="360" w:lineRule="auto"/>
        <w:ind w:firstLine="720"/>
        <w:rPr>
          <w:sz w:val="28"/>
          <w:szCs w:val="28"/>
          <w:lang w:val="ru-RU"/>
        </w:rPr>
      </w:pPr>
    </w:p>
    <w:p w:rsidR="00042781" w:rsidRPr="004C1D06" w:rsidRDefault="004C1D06" w:rsidP="004C1D06">
      <w:pPr>
        <w:tabs>
          <w:tab w:val="left" w:pos="993"/>
        </w:tabs>
        <w:ind w:firstLine="567"/>
        <w:jc w:val="left"/>
        <w:rPr>
          <w:sz w:val="28"/>
          <w:szCs w:val="28"/>
          <w:highlight w:val="yellow"/>
        </w:rPr>
      </w:pPr>
      <w:r>
        <w:rPr>
          <w:sz w:val="28"/>
          <w:szCs w:val="28"/>
        </w:rPr>
        <w:t>Литература</w:t>
      </w:r>
    </w:p>
    <w:p w:rsidR="008A3C93" w:rsidRPr="00041725" w:rsidRDefault="008A3C93" w:rsidP="004C1D06">
      <w:pPr>
        <w:pStyle w:val="Iauiue"/>
        <w:numPr>
          <w:ilvl w:val="0"/>
          <w:numId w:val="8"/>
        </w:numPr>
        <w:tabs>
          <w:tab w:val="left" w:pos="993"/>
        </w:tabs>
        <w:spacing w:line="360" w:lineRule="auto"/>
        <w:ind w:left="0" w:firstLine="567"/>
        <w:rPr>
          <w:sz w:val="28"/>
          <w:szCs w:val="28"/>
          <w:lang w:val="ru-RU"/>
        </w:rPr>
      </w:pPr>
      <w:r w:rsidRPr="00041725">
        <w:rPr>
          <w:sz w:val="28"/>
          <w:szCs w:val="28"/>
          <w:lang w:val="ru-RU"/>
        </w:rPr>
        <w:t xml:space="preserve">Галкин В.И., Петров А.П., </w:t>
      </w:r>
      <w:proofErr w:type="spellStart"/>
      <w:r w:rsidRPr="00041725">
        <w:rPr>
          <w:sz w:val="28"/>
          <w:szCs w:val="28"/>
          <w:lang w:val="ru-RU"/>
        </w:rPr>
        <w:t>Палтиевич</w:t>
      </w:r>
      <w:proofErr w:type="spellEnd"/>
      <w:r w:rsidRPr="00041725">
        <w:rPr>
          <w:sz w:val="28"/>
          <w:szCs w:val="28"/>
          <w:lang w:val="ru-RU"/>
        </w:rPr>
        <w:t xml:space="preserve"> А.Р. Особенности применения конечно-элементного анализа процессов обработки металлов давлением и перспективы прогнозирования структуры и свойств изделий // Тех</w:t>
      </w:r>
      <w:r w:rsidR="00AD5E28" w:rsidRPr="00041725">
        <w:rPr>
          <w:sz w:val="28"/>
          <w:szCs w:val="28"/>
          <w:lang w:val="ru-RU"/>
        </w:rPr>
        <w:t xml:space="preserve">нология машиностроения, 2007, №9, </w:t>
      </w:r>
      <w:r w:rsidR="004B045A" w:rsidRPr="00041725">
        <w:rPr>
          <w:sz w:val="28"/>
          <w:szCs w:val="28"/>
          <w:lang w:val="ru-RU"/>
        </w:rPr>
        <w:t>С</w:t>
      </w:r>
      <w:r w:rsidR="00AD5E28" w:rsidRPr="00041725">
        <w:rPr>
          <w:sz w:val="28"/>
          <w:szCs w:val="28"/>
          <w:lang w:val="ru-RU"/>
        </w:rPr>
        <w:t>. 12</w:t>
      </w:r>
      <w:r w:rsidR="004C1D06" w:rsidRPr="004C1D06">
        <w:rPr>
          <w:sz w:val="28"/>
          <w:szCs w:val="28"/>
          <w:lang w:val="ru-RU"/>
        </w:rPr>
        <w:t>–</w:t>
      </w:r>
      <w:r w:rsidR="00AD5E28" w:rsidRPr="00041725">
        <w:rPr>
          <w:sz w:val="28"/>
          <w:szCs w:val="28"/>
          <w:lang w:val="ru-RU"/>
        </w:rPr>
        <w:t>14</w:t>
      </w:r>
      <w:r w:rsidRPr="00041725">
        <w:rPr>
          <w:sz w:val="28"/>
          <w:szCs w:val="28"/>
          <w:lang w:val="ru-RU"/>
        </w:rPr>
        <w:t>.</w:t>
      </w:r>
    </w:p>
    <w:p w:rsidR="008A3C93" w:rsidRPr="00041725" w:rsidRDefault="008A3C93" w:rsidP="004C1D06">
      <w:pPr>
        <w:pStyle w:val="Iauiue"/>
        <w:numPr>
          <w:ilvl w:val="0"/>
          <w:numId w:val="8"/>
        </w:numPr>
        <w:tabs>
          <w:tab w:val="left" w:pos="993"/>
        </w:tabs>
        <w:spacing w:line="360" w:lineRule="auto"/>
        <w:ind w:left="0" w:firstLine="567"/>
        <w:rPr>
          <w:sz w:val="28"/>
          <w:szCs w:val="28"/>
          <w:lang w:val="ru-RU"/>
        </w:rPr>
      </w:pPr>
      <w:proofErr w:type="gramStart"/>
      <w:r w:rsidRPr="00041725">
        <w:rPr>
          <w:sz w:val="28"/>
          <w:szCs w:val="28"/>
          <w:lang w:val="ru-RU"/>
        </w:rPr>
        <w:t xml:space="preserve">Бережной В.Л. Анализ и формализация представление о неравномерности деформаций для технологического развития прессования // Технология легких сплавов, 2013, №1, </w:t>
      </w:r>
      <w:r w:rsidR="004B045A" w:rsidRPr="00041725">
        <w:rPr>
          <w:sz w:val="28"/>
          <w:szCs w:val="28"/>
          <w:lang w:val="ru-RU"/>
        </w:rPr>
        <w:t>С</w:t>
      </w:r>
      <w:r w:rsidRPr="00041725">
        <w:rPr>
          <w:sz w:val="28"/>
          <w:szCs w:val="28"/>
          <w:lang w:val="ru-RU"/>
        </w:rPr>
        <w:t>.</w:t>
      </w:r>
      <w:r w:rsidR="004B045A">
        <w:rPr>
          <w:sz w:val="28"/>
          <w:szCs w:val="28"/>
          <w:lang w:val="ru-RU"/>
        </w:rPr>
        <w:t xml:space="preserve"> </w:t>
      </w:r>
      <w:r w:rsidRPr="00041725">
        <w:rPr>
          <w:sz w:val="28"/>
          <w:szCs w:val="28"/>
          <w:lang w:val="ru-RU"/>
        </w:rPr>
        <w:t>40</w:t>
      </w:r>
      <w:r w:rsidR="004C1D06" w:rsidRPr="002A0E72">
        <w:rPr>
          <w:sz w:val="28"/>
          <w:szCs w:val="28"/>
          <w:lang w:val="ru-RU"/>
        </w:rPr>
        <w:t>–</w:t>
      </w:r>
      <w:r w:rsidRPr="00041725">
        <w:rPr>
          <w:sz w:val="28"/>
          <w:szCs w:val="28"/>
          <w:lang w:val="ru-RU"/>
        </w:rPr>
        <w:t>57.</w:t>
      </w:r>
      <w:proofErr w:type="gramEnd"/>
    </w:p>
    <w:p w:rsidR="008A3C93" w:rsidRPr="00041725" w:rsidRDefault="008A3C93" w:rsidP="004C1D06">
      <w:pPr>
        <w:pStyle w:val="Iauiue"/>
        <w:numPr>
          <w:ilvl w:val="0"/>
          <w:numId w:val="8"/>
        </w:numPr>
        <w:tabs>
          <w:tab w:val="left" w:pos="993"/>
        </w:tabs>
        <w:spacing w:line="360" w:lineRule="auto"/>
        <w:ind w:left="0" w:firstLine="567"/>
        <w:rPr>
          <w:sz w:val="28"/>
          <w:szCs w:val="28"/>
          <w:lang w:val="en-US"/>
        </w:rPr>
      </w:pPr>
      <w:proofErr w:type="spellStart"/>
      <w:r w:rsidRPr="00041725">
        <w:rPr>
          <w:sz w:val="28"/>
          <w:szCs w:val="28"/>
          <w:lang w:val="en-US"/>
        </w:rPr>
        <w:t>Schikorra</w:t>
      </w:r>
      <w:proofErr w:type="spellEnd"/>
      <w:r w:rsidRPr="00041725">
        <w:rPr>
          <w:sz w:val="28"/>
          <w:szCs w:val="28"/>
          <w:lang w:val="en-US"/>
        </w:rPr>
        <w:t xml:space="preserve"> M., </w:t>
      </w:r>
      <w:proofErr w:type="spellStart"/>
      <w:r w:rsidRPr="00041725">
        <w:rPr>
          <w:sz w:val="28"/>
          <w:szCs w:val="28"/>
          <w:lang w:val="en-US"/>
        </w:rPr>
        <w:t>Donati</w:t>
      </w:r>
      <w:proofErr w:type="spellEnd"/>
      <w:r w:rsidRPr="00041725">
        <w:rPr>
          <w:sz w:val="28"/>
          <w:szCs w:val="28"/>
          <w:lang w:val="en-US"/>
        </w:rPr>
        <w:t xml:space="preserve"> L., </w:t>
      </w:r>
      <w:proofErr w:type="spellStart"/>
      <w:r w:rsidRPr="00041725">
        <w:rPr>
          <w:sz w:val="28"/>
          <w:szCs w:val="28"/>
          <w:lang w:val="en-US"/>
        </w:rPr>
        <w:t>Tomesani</w:t>
      </w:r>
      <w:proofErr w:type="spellEnd"/>
      <w:r w:rsidRPr="00041725">
        <w:rPr>
          <w:sz w:val="28"/>
          <w:szCs w:val="28"/>
          <w:lang w:val="en-US"/>
        </w:rPr>
        <w:t xml:space="preserve"> L., </w:t>
      </w:r>
      <w:proofErr w:type="spellStart"/>
      <w:r w:rsidRPr="00041725">
        <w:rPr>
          <w:sz w:val="28"/>
          <w:szCs w:val="28"/>
          <w:lang w:val="en-US"/>
        </w:rPr>
        <w:t>Tekkaya</w:t>
      </w:r>
      <w:proofErr w:type="spellEnd"/>
      <w:r w:rsidRPr="00041725">
        <w:rPr>
          <w:sz w:val="28"/>
          <w:szCs w:val="28"/>
          <w:lang w:val="en-US"/>
        </w:rPr>
        <w:t xml:space="preserve"> A.E. </w:t>
      </w:r>
      <w:r w:rsidR="001960D0" w:rsidRPr="00041725">
        <w:rPr>
          <w:sz w:val="28"/>
          <w:szCs w:val="28"/>
          <w:lang w:val="en-US"/>
        </w:rPr>
        <w:t>Microstructure analysis of aluminum extrusion: grain size distribution in AA6060, AA6082 and AA7075 alloys // Journal of Mechanical Science and Technology, 2012, May.</w:t>
      </w:r>
    </w:p>
    <w:sectPr w:rsidR="008A3C93" w:rsidRPr="00041725" w:rsidSect="00041725">
      <w:footerReference w:type="default" r:id="rId1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05" w:rsidRDefault="00C70105" w:rsidP="00152BE4">
      <w:pPr>
        <w:spacing w:line="240" w:lineRule="auto"/>
      </w:pPr>
      <w:r>
        <w:separator/>
      </w:r>
    </w:p>
  </w:endnote>
  <w:endnote w:type="continuationSeparator" w:id="0">
    <w:p w:rsidR="00C70105" w:rsidRDefault="00C70105" w:rsidP="00152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367045"/>
      <w:docPartObj>
        <w:docPartGallery w:val="Page Numbers (Bottom of Page)"/>
        <w:docPartUnique/>
      </w:docPartObj>
    </w:sdtPr>
    <w:sdtEndPr/>
    <w:sdtContent>
      <w:p w:rsidR="00152BE4" w:rsidRDefault="00152BE4" w:rsidP="00152BE4">
        <w:pPr>
          <w:pStyle w:val="af1"/>
          <w:ind w:firstLine="0"/>
          <w:jc w:val="center"/>
        </w:pPr>
        <w:r>
          <w:fldChar w:fldCharType="begin"/>
        </w:r>
        <w:r>
          <w:instrText>PAGE   \* MERGEFORMAT</w:instrText>
        </w:r>
        <w:r>
          <w:fldChar w:fldCharType="separate"/>
        </w:r>
        <w:r w:rsidR="00140546">
          <w:rPr>
            <w:noProof/>
          </w:rPr>
          <w:t>12</w:t>
        </w:r>
        <w:r>
          <w:fldChar w:fldCharType="end"/>
        </w:r>
      </w:p>
    </w:sdtContent>
  </w:sdt>
  <w:p w:rsidR="00152BE4" w:rsidRDefault="00152BE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05" w:rsidRDefault="00C70105" w:rsidP="00152BE4">
      <w:pPr>
        <w:spacing w:line="240" w:lineRule="auto"/>
      </w:pPr>
      <w:r>
        <w:separator/>
      </w:r>
    </w:p>
  </w:footnote>
  <w:footnote w:type="continuationSeparator" w:id="0">
    <w:p w:rsidR="00C70105" w:rsidRDefault="00C70105" w:rsidP="00152B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04E"/>
    <w:multiLevelType w:val="hybridMultilevel"/>
    <w:tmpl w:val="43D6DB8C"/>
    <w:lvl w:ilvl="0" w:tplc="D2D83D3A">
      <w:start w:val="1"/>
      <w:numFmt w:val="decimal"/>
      <w:lvlText w:val="%1."/>
      <w:lvlJc w:val="left"/>
      <w:pPr>
        <w:ind w:left="3358" w:hanging="360"/>
      </w:pPr>
      <w:rPr>
        <w:rFonts w:hint="default"/>
      </w:rPr>
    </w:lvl>
    <w:lvl w:ilvl="1" w:tplc="04190019" w:tentative="1">
      <w:start w:val="1"/>
      <w:numFmt w:val="lowerLetter"/>
      <w:lvlText w:val="%2."/>
      <w:lvlJc w:val="left"/>
      <w:pPr>
        <w:ind w:left="4078" w:hanging="360"/>
      </w:pPr>
    </w:lvl>
    <w:lvl w:ilvl="2" w:tplc="0419001B" w:tentative="1">
      <w:start w:val="1"/>
      <w:numFmt w:val="lowerRoman"/>
      <w:lvlText w:val="%3."/>
      <w:lvlJc w:val="right"/>
      <w:pPr>
        <w:ind w:left="4798" w:hanging="180"/>
      </w:pPr>
    </w:lvl>
    <w:lvl w:ilvl="3" w:tplc="0419000F" w:tentative="1">
      <w:start w:val="1"/>
      <w:numFmt w:val="decimal"/>
      <w:lvlText w:val="%4."/>
      <w:lvlJc w:val="left"/>
      <w:pPr>
        <w:ind w:left="5518" w:hanging="360"/>
      </w:pPr>
    </w:lvl>
    <w:lvl w:ilvl="4" w:tplc="04190019" w:tentative="1">
      <w:start w:val="1"/>
      <w:numFmt w:val="lowerLetter"/>
      <w:lvlText w:val="%5."/>
      <w:lvlJc w:val="left"/>
      <w:pPr>
        <w:ind w:left="6238" w:hanging="360"/>
      </w:pPr>
    </w:lvl>
    <w:lvl w:ilvl="5" w:tplc="0419001B" w:tentative="1">
      <w:start w:val="1"/>
      <w:numFmt w:val="lowerRoman"/>
      <w:lvlText w:val="%6."/>
      <w:lvlJc w:val="right"/>
      <w:pPr>
        <w:ind w:left="6958" w:hanging="180"/>
      </w:pPr>
    </w:lvl>
    <w:lvl w:ilvl="6" w:tplc="0419000F" w:tentative="1">
      <w:start w:val="1"/>
      <w:numFmt w:val="decimal"/>
      <w:lvlText w:val="%7."/>
      <w:lvlJc w:val="left"/>
      <w:pPr>
        <w:ind w:left="7678" w:hanging="360"/>
      </w:pPr>
    </w:lvl>
    <w:lvl w:ilvl="7" w:tplc="04190019" w:tentative="1">
      <w:start w:val="1"/>
      <w:numFmt w:val="lowerLetter"/>
      <w:lvlText w:val="%8."/>
      <w:lvlJc w:val="left"/>
      <w:pPr>
        <w:ind w:left="8398" w:hanging="360"/>
      </w:pPr>
    </w:lvl>
    <w:lvl w:ilvl="8" w:tplc="0419001B" w:tentative="1">
      <w:start w:val="1"/>
      <w:numFmt w:val="lowerRoman"/>
      <w:lvlText w:val="%9."/>
      <w:lvlJc w:val="right"/>
      <w:pPr>
        <w:ind w:left="9118" w:hanging="180"/>
      </w:pPr>
    </w:lvl>
  </w:abstractNum>
  <w:abstractNum w:abstractNumId="1">
    <w:nsid w:val="145B2938"/>
    <w:multiLevelType w:val="hybridMultilevel"/>
    <w:tmpl w:val="839EA822"/>
    <w:lvl w:ilvl="0" w:tplc="D012D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64DC1"/>
    <w:multiLevelType w:val="hybridMultilevel"/>
    <w:tmpl w:val="0BE6BD56"/>
    <w:lvl w:ilvl="0" w:tplc="044886C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97652F"/>
    <w:multiLevelType w:val="hybridMultilevel"/>
    <w:tmpl w:val="0966CCC8"/>
    <w:lvl w:ilvl="0" w:tplc="3B280206">
      <w:start w:val="1"/>
      <w:numFmt w:val="decimal"/>
      <w:lvlText w:val="%1."/>
      <w:lvlJc w:val="left"/>
      <w:pPr>
        <w:ind w:left="2520" w:hanging="181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1C9442D"/>
    <w:multiLevelType w:val="hybridMultilevel"/>
    <w:tmpl w:val="6C38130E"/>
    <w:lvl w:ilvl="0" w:tplc="CBCE3C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7466973"/>
    <w:multiLevelType w:val="hybridMultilevel"/>
    <w:tmpl w:val="620276DA"/>
    <w:lvl w:ilvl="0" w:tplc="BB6E22B2">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6">
    <w:nsid w:val="59EC78D7"/>
    <w:multiLevelType w:val="hybridMultilevel"/>
    <w:tmpl w:val="1336756C"/>
    <w:lvl w:ilvl="0" w:tplc="BBB457C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4D321D"/>
    <w:multiLevelType w:val="hybridMultilevel"/>
    <w:tmpl w:val="841E1172"/>
    <w:lvl w:ilvl="0" w:tplc="8C60B502">
      <w:start w:val="1"/>
      <w:numFmt w:val="decimal"/>
      <w:lvlText w:val="%1."/>
      <w:lvlJc w:val="left"/>
      <w:pPr>
        <w:tabs>
          <w:tab w:val="num" w:pos="547"/>
        </w:tabs>
        <w:ind w:left="547" w:hanging="40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73778"/>
    <w:rsid w:val="0000325F"/>
    <w:rsid w:val="0000346B"/>
    <w:rsid w:val="000077D1"/>
    <w:rsid w:val="00013896"/>
    <w:rsid w:val="00017A9A"/>
    <w:rsid w:val="000236B5"/>
    <w:rsid w:val="00025672"/>
    <w:rsid w:val="00025CD4"/>
    <w:rsid w:val="00034962"/>
    <w:rsid w:val="00041725"/>
    <w:rsid w:val="00042781"/>
    <w:rsid w:val="0005703E"/>
    <w:rsid w:val="0006095D"/>
    <w:rsid w:val="00064909"/>
    <w:rsid w:val="000714F2"/>
    <w:rsid w:val="00073D92"/>
    <w:rsid w:val="00083E83"/>
    <w:rsid w:val="000A1095"/>
    <w:rsid w:val="000A3E45"/>
    <w:rsid w:val="000A5E7F"/>
    <w:rsid w:val="000A744F"/>
    <w:rsid w:val="000B04E6"/>
    <w:rsid w:val="000B764E"/>
    <w:rsid w:val="000C2887"/>
    <w:rsid w:val="000C4231"/>
    <w:rsid w:val="000C454E"/>
    <w:rsid w:val="000E069A"/>
    <w:rsid w:val="001022A5"/>
    <w:rsid w:val="00104987"/>
    <w:rsid w:val="00110FB8"/>
    <w:rsid w:val="00140546"/>
    <w:rsid w:val="00145BC7"/>
    <w:rsid w:val="00152BE4"/>
    <w:rsid w:val="0015332C"/>
    <w:rsid w:val="00171F6B"/>
    <w:rsid w:val="00181325"/>
    <w:rsid w:val="0018361B"/>
    <w:rsid w:val="00192B37"/>
    <w:rsid w:val="001960D0"/>
    <w:rsid w:val="001A4B91"/>
    <w:rsid w:val="001A6700"/>
    <w:rsid w:val="001A6F48"/>
    <w:rsid w:val="001A7B51"/>
    <w:rsid w:val="001E0BF0"/>
    <w:rsid w:val="001E0E2B"/>
    <w:rsid w:val="001E2FD1"/>
    <w:rsid w:val="001E732C"/>
    <w:rsid w:val="001F631B"/>
    <w:rsid w:val="00203789"/>
    <w:rsid w:val="00203E8B"/>
    <w:rsid w:val="00207DCA"/>
    <w:rsid w:val="00212E09"/>
    <w:rsid w:val="00224141"/>
    <w:rsid w:val="0023112C"/>
    <w:rsid w:val="0023272C"/>
    <w:rsid w:val="00236182"/>
    <w:rsid w:val="00247104"/>
    <w:rsid w:val="00262249"/>
    <w:rsid w:val="00267A8E"/>
    <w:rsid w:val="0027081A"/>
    <w:rsid w:val="00272C6C"/>
    <w:rsid w:val="00273778"/>
    <w:rsid w:val="00297EBB"/>
    <w:rsid w:val="002A0E72"/>
    <w:rsid w:val="002A7E72"/>
    <w:rsid w:val="002B4064"/>
    <w:rsid w:val="002C1CBD"/>
    <w:rsid w:val="002C7316"/>
    <w:rsid w:val="002E6C9A"/>
    <w:rsid w:val="002F3A5D"/>
    <w:rsid w:val="0030560B"/>
    <w:rsid w:val="003142BF"/>
    <w:rsid w:val="00317AA0"/>
    <w:rsid w:val="003226D3"/>
    <w:rsid w:val="00331CBB"/>
    <w:rsid w:val="003407BA"/>
    <w:rsid w:val="0034291F"/>
    <w:rsid w:val="00353D0A"/>
    <w:rsid w:val="00357B8F"/>
    <w:rsid w:val="0037773F"/>
    <w:rsid w:val="00386DA2"/>
    <w:rsid w:val="00386DAA"/>
    <w:rsid w:val="00391394"/>
    <w:rsid w:val="00396259"/>
    <w:rsid w:val="003A6D1A"/>
    <w:rsid w:val="003B782D"/>
    <w:rsid w:val="003D47CC"/>
    <w:rsid w:val="003F3296"/>
    <w:rsid w:val="004109E3"/>
    <w:rsid w:val="0041297C"/>
    <w:rsid w:val="00416080"/>
    <w:rsid w:val="004225A0"/>
    <w:rsid w:val="00422F72"/>
    <w:rsid w:val="004257DD"/>
    <w:rsid w:val="00440835"/>
    <w:rsid w:val="004543C8"/>
    <w:rsid w:val="004638F1"/>
    <w:rsid w:val="00467078"/>
    <w:rsid w:val="00467FB2"/>
    <w:rsid w:val="004728D9"/>
    <w:rsid w:val="00474BF3"/>
    <w:rsid w:val="00476FBD"/>
    <w:rsid w:val="00480613"/>
    <w:rsid w:val="00483F5E"/>
    <w:rsid w:val="004934D4"/>
    <w:rsid w:val="004B045A"/>
    <w:rsid w:val="004B4D57"/>
    <w:rsid w:val="004B5BD4"/>
    <w:rsid w:val="004C1D06"/>
    <w:rsid w:val="004C3FA7"/>
    <w:rsid w:val="004C6BA8"/>
    <w:rsid w:val="004E292F"/>
    <w:rsid w:val="004F24E6"/>
    <w:rsid w:val="004F73CD"/>
    <w:rsid w:val="005004A1"/>
    <w:rsid w:val="00504AF9"/>
    <w:rsid w:val="00531BC9"/>
    <w:rsid w:val="005339B3"/>
    <w:rsid w:val="00536BD1"/>
    <w:rsid w:val="005419D4"/>
    <w:rsid w:val="00545E11"/>
    <w:rsid w:val="00566174"/>
    <w:rsid w:val="005679BA"/>
    <w:rsid w:val="005705BB"/>
    <w:rsid w:val="005709EA"/>
    <w:rsid w:val="00570D26"/>
    <w:rsid w:val="0057307F"/>
    <w:rsid w:val="0058173B"/>
    <w:rsid w:val="00584637"/>
    <w:rsid w:val="00593DA1"/>
    <w:rsid w:val="005A33B1"/>
    <w:rsid w:val="005B1DED"/>
    <w:rsid w:val="005B46C1"/>
    <w:rsid w:val="005D0204"/>
    <w:rsid w:val="005E1EB2"/>
    <w:rsid w:val="005E542D"/>
    <w:rsid w:val="005E63F0"/>
    <w:rsid w:val="005F2369"/>
    <w:rsid w:val="005F2396"/>
    <w:rsid w:val="006015B1"/>
    <w:rsid w:val="0061623B"/>
    <w:rsid w:val="00624CDA"/>
    <w:rsid w:val="00631BA5"/>
    <w:rsid w:val="00650DB6"/>
    <w:rsid w:val="006569CA"/>
    <w:rsid w:val="00656A3B"/>
    <w:rsid w:val="00664814"/>
    <w:rsid w:val="00667840"/>
    <w:rsid w:val="00670836"/>
    <w:rsid w:val="00671C8B"/>
    <w:rsid w:val="00694B0C"/>
    <w:rsid w:val="00696911"/>
    <w:rsid w:val="006A37EE"/>
    <w:rsid w:val="006B1177"/>
    <w:rsid w:val="006B2BA7"/>
    <w:rsid w:val="006D5679"/>
    <w:rsid w:val="006D6343"/>
    <w:rsid w:val="006D7519"/>
    <w:rsid w:val="006E454B"/>
    <w:rsid w:val="006E4CCF"/>
    <w:rsid w:val="006F4494"/>
    <w:rsid w:val="00714E39"/>
    <w:rsid w:val="00715AE5"/>
    <w:rsid w:val="007223FE"/>
    <w:rsid w:val="0072438C"/>
    <w:rsid w:val="00731DF6"/>
    <w:rsid w:val="00736207"/>
    <w:rsid w:val="00744584"/>
    <w:rsid w:val="00755952"/>
    <w:rsid w:val="0076226B"/>
    <w:rsid w:val="00767DD7"/>
    <w:rsid w:val="00771B63"/>
    <w:rsid w:val="00772040"/>
    <w:rsid w:val="00772722"/>
    <w:rsid w:val="00775A85"/>
    <w:rsid w:val="00775BE5"/>
    <w:rsid w:val="00776B20"/>
    <w:rsid w:val="00780589"/>
    <w:rsid w:val="0078318C"/>
    <w:rsid w:val="00792C8C"/>
    <w:rsid w:val="00797814"/>
    <w:rsid w:val="007A5515"/>
    <w:rsid w:val="007B050D"/>
    <w:rsid w:val="007B6780"/>
    <w:rsid w:val="007B7DE1"/>
    <w:rsid w:val="007C44E9"/>
    <w:rsid w:val="007D0D5B"/>
    <w:rsid w:val="007E799D"/>
    <w:rsid w:val="007F2C2F"/>
    <w:rsid w:val="00812BD2"/>
    <w:rsid w:val="008164E1"/>
    <w:rsid w:val="0083219F"/>
    <w:rsid w:val="00834F00"/>
    <w:rsid w:val="00880542"/>
    <w:rsid w:val="00896448"/>
    <w:rsid w:val="008A3C93"/>
    <w:rsid w:val="008B706F"/>
    <w:rsid w:val="008D0A72"/>
    <w:rsid w:val="008E06DF"/>
    <w:rsid w:val="008E0986"/>
    <w:rsid w:val="008E1A1E"/>
    <w:rsid w:val="008F1B65"/>
    <w:rsid w:val="0090530F"/>
    <w:rsid w:val="00905E8D"/>
    <w:rsid w:val="00913572"/>
    <w:rsid w:val="00914823"/>
    <w:rsid w:val="00923C09"/>
    <w:rsid w:val="00934B50"/>
    <w:rsid w:val="0095165F"/>
    <w:rsid w:val="0095423A"/>
    <w:rsid w:val="00966A21"/>
    <w:rsid w:val="0097457E"/>
    <w:rsid w:val="009772B0"/>
    <w:rsid w:val="00977C7A"/>
    <w:rsid w:val="00982B27"/>
    <w:rsid w:val="00984D63"/>
    <w:rsid w:val="0098789E"/>
    <w:rsid w:val="009A03B6"/>
    <w:rsid w:val="009A1AE5"/>
    <w:rsid w:val="009A24F2"/>
    <w:rsid w:val="009B0DF6"/>
    <w:rsid w:val="009C4D69"/>
    <w:rsid w:val="009C58AE"/>
    <w:rsid w:val="009D5E96"/>
    <w:rsid w:val="009E350E"/>
    <w:rsid w:val="009E6904"/>
    <w:rsid w:val="009F030E"/>
    <w:rsid w:val="00A01770"/>
    <w:rsid w:val="00A03F3E"/>
    <w:rsid w:val="00A11F76"/>
    <w:rsid w:val="00A16C29"/>
    <w:rsid w:val="00A57947"/>
    <w:rsid w:val="00A66714"/>
    <w:rsid w:val="00A73CF9"/>
    <w:rsid w:val="00A7606A"/>
    <w:rsid w:val="00A94D56"/>
    <w:rsid w:val="00AA51DD"/>
    <w:rsid w:val="00AC3396"/>
    <w:rsid w:val="00AC3826"/>
    <w:rsid w:val="00AD3FE0"/>
    <w:rsid w:val="00AD4068"/>
    <w:rsid w:val="00AD5E28"/>
    <w:rsid w:val="00AD6D90"/>
    <w:rsid w:val="00AE2CF4"/>
    <w:rsid w:val="00AF3BCE"/>
    <w:rsid w:val="00B02EED"/>
    <w:rsid w:val="00B042C8"/>
    <w:rsid w:val="00B11E94"/>
    <w:rsid w:val="00B173AD"/>
    <w:rsid w:val="00B221B0"/>
    <w:rsid w:val="00B3115A"/>
    <w:rsid w:val="00B42A8A"/>
    <w:rsid w:val="00B44EB2"/>
    <w:rsid w:val="00B51CA3"/>
    <w:rsid w:val="00B54AD6"/>
    <w:rsid w:val="00B62035"/>
    <w:rsid w:val="00B62409"/>
    <w:rsid w:val="00B635DB"/>
    <w:rsid w:val="00B72C78"/>
    <w:rsid w:val="00B7709B"/>
    <w:rsid w:val="00B8176E"/>
    <w:rsid w:val="00B834A4"/>
    <w:rsid w:val="00BB3556"/>
    <w:rsid w:val="00BC6B9D"/>
    <w:rsid w:val="00BD347D"/>
    <w:rsid w:val="00BE288C"/>
    <w:rsid w:val="00BE60C3"/>
    <w:rsid w:val="00BF2D93"/>
    <w:rsid w:val="00BF7DB8"/>
    <w:rsid w:val="00C01FA5"/>
    <w:rsid w:val="00C02D41"/>
    <w:rsid w:val="00C20DA1"/>
    <w:rsid w:val="00C309B8"/>
    <w:rsid w:val="00C34392"/>
    <w:rsid w:val="00C43D93"/>
    <w:rsid w:val="00C507C0"/>
    <w:rsid w:val="00C53A36"/>
    <w:rsid w:val="00C6491B"/>
    <w:rsid w:val="00C672C1"/>
    <w:rsid w:val="00C70105"/>
    <w:rsid w:val="00C83A35"/>
    <w:rsid w:val="00C841BC"/>
    <w:rsid w:val="00C86C1D"/>
    <w:rsid w:val="00C95729"/>
    <w:rsid w:val="00C96737"/>
    <w:rsid w:val="00CA7045"/>
    <w:rsid w:val="00CA75D0"/>
    <w:rsid w:val="00CC2ABD"/>
    <w:rsid w:val="00CC4978"/>
    <w:rsid w:val="00CD2EEB"/>
    <w:rsid w:val="00D20025"/>
    <w:rsid w:val="00D24438"/>
    <w:rsid w:val="00D34E1D"/>
    <w:rsid w:val="00D36006"/>
    <w:rsid w:val="00D40694"/>
    <w:rsid w:val="00D4351C"/>
    <w:rsid w:val="00D45CE9"/>
    <w:rsid w:val="00D45EFD"/>
    <w:rsid w:val="00D604A0"/>
    <w:rsid w:val="00D60790"/>
    <w:rsid w:val="00D61DD6"/>
    <w:rsid w:val="00D62DCE"/>
    <w:rsid w:val="00D6517F"/>
    <w:rsid w:val="00D70AC7"/>
    <w:rsid w:val="00D73DB2"/>
    <w:rsid w:val="00D7471B"/>
    <w:rsid w:val="00D8261A"/>
    <w:rsid w:val="00D87DA7"/>
    <w:rsid w:val="00D87F12"/>
    <w:rsid w:val="00D92048"/>
    <w:rsid w:val="00D97C81"/>
    <w:rsid w:val="00DA29DE"/>
    <w:rsid w:val="00DA7169"/>
    <w:rsid w:val="00DA720F"/>
    <w:rsid w:val="00DB041A"/>
    <w:rsid w:val="00DC011C"/>
    <w:rsid w:val="00DC0642"/>
    <w:rsid w:val="00DC11EE"/>
    <w:rsid w:val="00DE196D"/>
    <w:rsid w:val="00DE28B5"/>
    <w:rsid w:val="00DE50BB"/>
    <w:rsid w:val="00DF7B14"/>
    <w:rsid w:val="00E00EAD"/>
    <w:rsid w:val="00E02860"/>
    <w:rsid w:val="00E15EA3"/>
    <w:rsid w:val="00E3190A"/>
    <w:rsid w:val="00E32A3F"/>
    <w:rsid w:val="00E455FE"/>
    <w:rsid w:val="00E6447C"/>
    <w:rsid w:val="00E71845"/>
    <w:rsid w:val="00E76B06"/>
    <w:rsid w:val="00EB4B53"/>
    <w:rsid w:val="00EB5CBD"/>
    <w:rsid w:val="00ED6B8D"/>
    <w:rsid w:val="00EE06B9"/>
    <w:rsid w:val="00EE08A5"/>
    <w:rsid w:val="00EE34EC"/>
    <w:rsid w:val="00EF07CA"/>
    <w:rsid w:val="00F0597B"/>
    <w:rsid w:val="00F1231F"/>
    <w:rsid w:val="00F23331"/>
    <w:rsid w:val="00F50CEE"/>
    <w:rsid w:val="00F5208D"/>
    <w:rsid w:val="00F53067"/>
    <w:rsid w:val="00F556F7"/>
    <w:rsid w:val="00F55EC4"/>
    <w:rsid w:val="00F625D3"/>
    <w:rsid w:val="00F62D70"/>
    <w:rsid w:val="00F769AA"/>
    <w:rsid w:val="00F804AE"/>
    <w:rsid w:val="00F85A10"/>
    <w:rsid w:val="00FA1D21"/>
    <w:rsid w:val="00FC0F64"/>
    <w:rsid w:val="00FD0550"/>
    <w:rsid w:val="00FD1914"/>
    <w:rsid w:val="00FD1A5A"/>
    <w:rsid w:val="00FD281A"/>
    <w:rsid w:val="00FD497A"/>
    <w:rsid w:val="00FD4CEB"/>
    <w:rsid w:val="00FE7FF0"/>
    <w:rsid w:val="00FF2C1F"/>
    <w:rsid w:val="00FF3113"/>
    <w:rsid w:val="00FF6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04"/>
    <w:pPr>
      <w:spacing w:after="0" w:line="360" w:lineRule="auto"/>
      <w:ind w:firstLine="851"/>
      <w:jc w:val="both"/>
    </w:pPr>
    <w:rPr>
      <w:rFonts w:ascii="Times New Roman" w:eastAsiaTheme="minorEastAsia" w:hAnsi="Times New Roman" w:cs="Times New Roman"/>
      <w:sz w:val="24"/>
      <w:szCs w:val="20"/>
      <w:lang w:eastAsia="ru-RU"/>
    </w:rPr>
  </w:style>
  <w:style w:type="paragraph" w:styleId="1">
    <w:name w:val="heading 1"/>
    <w:basedOn w:val="a"/>
    <w:next w:val="a"/>
    <w:link w:val="10"/>
    <w:qFormat/>
    <w:rsid w:val="00273778"/>
    <w:pPr>
      <w:keepNext/>
      <w:spacing w:before="240" w:after="60"/>
      <w:ind w:firstLine="856"/>
      <w:outlineLvl w:val="0"/>
    </w:pPr>
    <w:rPr>
      <w:rFonts w:ascii="Arial" w:eastAsia="Times New Roman" w:hAnsi="Arial"/>
      <w:b/>
      <w:kern w:val="32"/>
      <w:sz w:val="32"/>
    </w:rPr>
  </w:style>
  <w:style w:type="paragraph" w:styleId="2">
    <w:name w:val="heading 2"/>
    <w:basedOn w:val="a"/>
    <w:next w:val="a"/>
    <w:link w:val="20"/>
    <w:uiPriority w:val="9"/>
    <w:semiHidden/>
    <w:unhideWhenUsed/>
    <w:qFormat/>
    <w:rsid w:val="00272C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778"/>
    <w:rPr>
      <w:rFonts w:ascii="Arial" w:eastAsia="Times New Roman" w:hAnsi="Arial" w:cs="Times New Roman"/>
      <w:b/>
      <w:kern w:val="32"/>
      <w:sz w:val="32"/>
      <w:szCs w:val="20"/>
    </w:rPr>
  </w:style>
  <w:style w:type="paragraph" w:customStyle="1" w:styleId="Style4">
    <w:name w:val="Style4"/>
    <w:basedOn w:val="a"/>
    <w:uiPriority w:val="99"/>
    <w:rsid w:val="004C6BA8"/>
    <w:pPr>
      <w:widowControl w:val="0"/>
      <w:adjustRightInd w:val="0"/>
      <w:spacing w:line="290" w:lineRule="exact"/>
      <w:ind w:firstLine="874"/>
    </w:pPr>
    <w:rPr>
      <w:rFonts w:eastAsia="Times New Roman"/>
      <w:szCs w:val="24"/>
    </w:rPr>
  </w:style>
  <w:style w:type="paragraph" w:styleId="a3">
    <w:name w:val="Balloon Text"/>
    <w:basedOn w:val="a"/>
    <w:link w:val="a4"/>
    <w:uiPriority w:val="99"/>
    <w:semiHidden/>
    <w:unhideWhenUsed/>
    <w:rsid w:val="0095165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65F"/>
    <w:rPr>
      <w:rFonts w:ascii="Tahoma" w:eastAsiaTheme="minorEastAsia" w:hAnsi="Tahoma" w:cs="Tahoma"/>
      <w:sz w:val="16"/>
      <w:szCs w:val="16"/>
      <w:lang w:eastAsia="ru-RU"/>
    </w:rPr>
  </w:style>
  <w:style w:type="character" w:customStyle="1" w:styleId="20">
    <w:name w:val="Заголовок 2 Знак"/>
    <w:basedOn w:val="a0"/>
    <w:link w:val="2"/>
    <w:rsid w:val="00272C6C"/>
    <w:rPr>
      <w:rFonts w:asciiTheme="majorHAnsi" w:eastAsiaTheme="majorEastAsia" w:hAnsiTheme="majorHAnsi" w:cstheme="majorBidi"/>
      <w:b/>
      <w:bCs/>
      <w:color w:val="4F81BD" w:themeColor="accent1"/>
      <w:sz w:val="26"/>
      <w:szCs w:val="26"/>
      <w:lang w:eastAsia="ru-RU"/>
    </w:rPr>
  </w:style>
  <w:style w:type="paragraph" w:customStyle="1" w:styleId="Iauiue">
    <w:name w:val="Iau?iue"/>
    <w:uiPriority w:val="99"/>
    <w:rsid w:val="00236182"/>
    <w:pPr>
      <w:autoSpaceDE w:val="0"/>
      <w:autoSpaceDN w:val="0"/>
      <w:spacing w:after="0" w:line="480" w:lineRule="auto"/>
      <w:ind w:firstLine="426"/>
      <w:jc w:val="both"/>
    </w:pPr>
    <w:rPr>
      <w:rFonts w:ascii="Times New Roman" w:eastAsia="Times New Roman" w:hAnsi="Times New Roman" w:cs="Times New Roman"/>
      <w:sz w:val="24"/>
      <w:szCs w:val="24"/>
      <w:lang w:val="en-GB" w:eastAsia="ru-RU"/>
    </w:rPr>
  </w:style>
  <w:style w:type="paragraph" w:styleId="3">
    <w:name w:val="Body Text Indent 3"/>
    <w:basedOn w:val="a"/>
    <w:link w:val="30"/>
    <w:rsid w:val="00236182"/>
    <w:pPr>
      <w:spacing w:after="120"/>
      <w:ind w:left="283" w:firstLine="856"/>
    </w:pPr>
    <w:rPr>
      <w:rFonts w:eastAsia="Times New Roman"/>
      <w:sz w:val="16"/>
    </w:rPr>
  </w:style>
  <w:style w:type="character" w:customStyle="1" w:styleId="30">
    <w:name w:val="Основной текст с отступом 3 Знак"/>
    <w:basedOn w:val="a0"/>
    <w:link w:val="3"/>
    <w:rsid w:val="00236182"/>
    <w:rPr>
      <w:rFonts w:ascii="Times New Roman" w:eastAsia="Times New Roman" w:hAnsi="Times New Roman" w:cs="Times New Roman"/>
      <w:sz w:val="16"/>
      <w:szCs w:val="20"/>
    </w:rPr>
  </w:style>
  <w:style w:type="paragraph" w:customStyle="1" w:styleId="11">
    <w:name w:val="Абзац списка1"/>
    <w:basedOn w:val="a"/>
    <w:rsid w:val="00236182"/>
    <w:pPr>
      <w:ind w:left="708" w:firstLine="856"/>
    </w:pPr>
    <w:rPr>
      <w:rFonts w:eastAsia="Times New Roman"/>
      <w:sz w:val="20"/>
    </w:rPr>
  </w:style>
  <w:style w:type="paragraph" w:styleId="a5">
    <w:name w:val="List Paragraph"/>
    <w:basedOn w:val="a"/>
    <w:uiPriority w:val="34"/>
    <w:qFormat/>
    <w:rsid w:val="00104987"/>
    <w:pPr>
      <w:ind w:left="720"/>
      <w:contextualSpacing/>
    </w:pPr>
  </w:style>
  <w:style w:type="character" w:styleId="a6">
    <w:name w:val="Emphasis"/>
    <w:basedOn w:val="a0"/>
    <w:uiPriority w:val="20"/>
    <w:qFormat/>
    <w:rsid w:val="001A4B91"/>
    <w:rPr>
      <w:i/>
      <w:iCs/>
    </w:rPr>
  </w:style>
  <w:style w:type="character" w:customStyle="1" w:styleId="apple-converted-space">
    <w:name w:val="apple-converted-space"/>
    <w:basedOn w:val="a0"/>
    <w:rsid w:val="004109E3"/>
  </w:style>
  <w:style w:type="character" w:styleId="a7">
    <w:name w:val="Hyperlink"/>
    <w:basedOn w:val="a0"/>
    <w:uiPriority w:val="99"/>
    <w:semiHidden/>
    <w:unhideWhenUsed/>
    <w:rsid w:val="004109E3"/>
    <w:rPr>
      <w:color w:val="0000FF"/>
      <w:u w:val="single"/>
    </w:rPr>
  </w:style>
  <w:style w:type="character" w:customStyle="1" w:styleId="hps">
    <w:name w:val="hps"/>
    <w:basedOn w:val="a0"/>
    <w:rsid w:val="004225A0"/>
  </w:style>
  <w:style w:type="paragraph" w:styleId="a8">
    <w:name w:val="Normal (Web)"/>
    <w:basedOn w:val="a"/>
    <w:uiPriority w:val="99"/>
    <w:semiHidden/>
    <w:unhideWhenUsed/>
    <w:rsid w:val="005004A1"/>
    <w:pPr>
      <w:spacing w:before="100" w:beforeAutospacing="1" w:after="100" w:afterAutospacing="1" w:line="240" w:lineRule="auto"/>
      <w:ind w:firstLine="0"/>
      <w:jc w:val="left"/>
    </w:pPr>
    <w:rPr>
      <w:szCs w:val="24"/>
    </w:rPr>
  </w:style>
  <w:style w:type="table" w:customStyle="1" w:styleId="21">
    <w:name w:val="Сетка таблицы2"/>
    <w:basedOn w:val="a1"/>
    <w:next w:val="a9"/>
    <w:uiPriority w:val="59"/>
    <w:rsid w:val="005419D4"/>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541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ab"/>
    <w:uiPriority w:val="99"/>
    <w:semiHidden/>
    <w:unhideWhenUsed/>
    <w:rsid w:val="00A16C29"/>
    <w:pPr>
      <w:spacing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A16C29"/>
    <w:rPr>
      <w:rFonts w:ascii="Tahoma" w:eastAsiaTheme="minorEastAsia" w:hAnsi="Tahoma" w:cs="Tahoma"/>
      <w:sz w:val="16"/>
      <w:szCs w:val="16"/>
      <w:lang w:eastAsia="ru-RU"/>
    </w:rPr>
  </w:style>
  <w:style w:type="table" w:customStyle="1" w:styleId="31">
    <w:name w:val="Сетка таблицы3"/>
    <w:basedOn w:val="a1"/>
    <w:next w:val="a9"/>
    <w:uiPriority w:val="59"/>
    <w:rsid w:val="00B44EB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semiHidden/>
    <w:unhideWhenUsed/>
    <w:rsid w:val="00F55EC4"/>
    <w:pPr>
      <w:widowControl w:val="0"/>
      <w:autoSpaceDE w:val="0"/>
      <w:autoSpaceDN w:val="0"/>
      <w:adjustRightInd w:val="0"/>
      <w:spacing w:after="120" w:line="240" w:lineRule="auto"/>
      <w:ind w:firstLine="0"/>
      <w:jc w:val="left"/>
    </w:pPr>
    <w:rPr>
      <w:rFonts w:eastAsia="Times New Roman"/>
      <w:szCs w:val="24"/>
    </w:rPr>
  </w:style>
  <w:style w:type="character" w:customStyle="1" w:styleId="ad">
    <w:name w:val="Основной текст Знак"/>
    <w:basedOn w:val="a0"/>
    <w:link w:val="ac"/>
    <w:uiPriority w:val="99"/>
    <w:semiHidden/>
    <w:rsid w:val="00F55EC4"/>
    <w:rPr>
      <w:rFonts w:ascii="Times New Roman" w:eastAsia="Times New Roman" w:hAnsi="Times New Roman" w:cs="Times New Roman"/>
      <w:sz w:val="24"/>
      <w:szCs w:val="24"/>
    </w:rPr>
  </w:style>
  <w:style w:type="paragraph" w:customStyle="1" w:styleId="Default">
    <w:name w:val="Default"/>
    <w:rsid w:val="00152BE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uiPriority w:val="1"/>
    <w:qFormat/>
    <w:rsid w:val="00152BE4"/>
    <w:pPr>
      <w:spacing w:after="0" w:line="240" w:lineRule="auto"/>
      <w:ind w:firstLine="851"/>
      <w:jc w:val="both"/>
    </w:pPr>
    <w:rPr>
      <w:rFonts w:ascii="Times New Roman" w:eastAsiaTheme="minorEastAsia" w:hAnsi="Times New Roman" w:cs="Times New Roman"/>
      <w:sz w:val="24"/>
      <w:szCs w:val="20"/>
      <w:lang w:eastAsia="ru-RU"/>
    </w:rPr>
  </w:style>
  <w:style w:type="paragraph" w:styleId="af">
    <w:name w:val="header"/>
    <w:basedOn w:val="a"/>
    <w:link w:val="af0"/>
    <w:uiPriority w:val="99"/>
    <w:unhideWhenUsed/>
    <w:rsid w:val="00152BE4"/>
    <w:pPr>
      <w:tabs>
        <w:tab w:val="center" w:pos="4677"/>
        <w:tab w:val="right" w:pos="9355"/>
      </w:tabs>
      <w:spacing w:line="240" w:lineRule="auto"/>
    </w:pPr>
  </w:style>
  <w:style w:type="character" w:customStyle="1" w:styleId="af0">
    <w:name w:val="Верхний колонтитул Знак"/>
    <w:basedOn w:val="a0"/>
    <w:link w:val="af"/>
    <w:uiPriority w:val="99"/>
    <w:rsid w:val="00152BE4"/>
    <w:rPr>
      <w:rFonts w:ascii="Times New Roman" w:eastAsiaTheme="minorEastAsia" w:hAnsi="Times New Roman" w:cs="Times New Roman"/>
      <w:sz w:val="24"/>
      <w:szCs w:val="20"/>
      <w:lang w:eastAsia="ru-RU"/>
    </w:rPr>
  </w:style>
  <w:style w:type="paragraph" w:styleId="af1">
    <w:name w:val="footer"/>
    <w:basedOn w:val="a"/>
    <w:link w:val="af2"/>
    <w:uiPriority w:val="99"/>
    <w:unhideWhenUsed/>
    <w:rsid w:val="00152BE4"/>
    <w:pPr>
      <w:tabs>
        <w:tab w:val="center" w:pos="4677"/>
        <w:tab w:val="right" w:pos="9355"/>
      </w:tabs>
      <w:spacing w:line="240" w:lineRule="auto"/>
    </w:pPr>
  </w:style>
  <w:style w:type="character" w:customStyle="1" w:styleId="af2">
    <w:name w:val="Нижний колонтитул Знак"/>
    <w:basedOn w:val="a0"/>
    <w:link w:val="af1"/>
    <w:uiPriority w:val="99"/>
    <w:rsid w:val="00152BE4"/>
    <w:rPr>
      <w:rFonts w:ascii="Times New Roman" w:eastAsiaTheme="minorEastAsia"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9B2E-171D-44EC-86B0-9564A192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12</Pages>
  <Words>1971</Words>
  <Characters>14686</Characters>
  <Application>Microsoft Office Word</Application>
  <DocSecurity>0</DocSecurity>
  <Lines>432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064-dorofeeva</dc:creator>
  <cp:lastModifiedBy>Маргарита Сергеевна Закржевская</cp:lastModifiedBy>
  <cp:revision>64</cp:revision>
  <dcterms:created xsi:type="dcterms:W3CDTF">2013-09-27T08:50:00Z</dcterms:created>
  <dcterms:modified xsi:type="dcterms:W3CDTF">2016-05-04T06:01:00Z</dcterms:modified>
</cp:coreProperties>
</file>