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94" w:rsidRDefault="003F06B3" w:rsidP="001E10AF">
      <w:pPr>
        <w:spacing w:line="360" w:lineRule="auto"/>
        <w:ind w:right="1416"/>
        <w:rPr>
          <w:rFonts w:ascii="Times New Roman" w:hAnsi="Times New Roman" w:cs="Times New Roman"/>
          <w:sz w:val="28"/>
          <w:szCs w:val="28"/>
        </w:rPr>
      </w:pPr>
      <w:r w:rsidRPr="00081B6A">
        <w:rPr>
          <w:rFonts w:ascii="Times New Roman" w:hAnsi="Times New Roman" w:cs="Times New Roman"/>
          <w:sz w:val="28"/>
          <w:szCs w:val="28"/>
        </w:rPr>
        <w:t>УДК</w:t>
      </w:r>
      <w:r w:rsidR="002034EB" w:rsidRPr="00081B6A">
        <w:rPr>
          <w:rFonts w:ascii="Times New Roman" w:hAnsi="Times New Roman" w:cs="Times New Roman"/>
          <w:sz w:val="28"/>
          <w:szCs w:val="28"/>
        </w:rPr>
        <w:t xml:space="preserve"> 669.295:621.785.545:620.17</w:t>
      </w:r>
    </w:p>
    <w:p w:rsidR="006B42E9" w:rsidRPr="0054180A" w:rsidRDefault="00B30A87" w:rsidP="001E10A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492E">
        <w:rPr>
          <w:rFonts w:ascii="Times New Roman" w:hAnsi="Times New Roman" w:cs="Times New Roman"/>
          <w:b/>
          <w:sz w:val="28"/>
          <w:szCs w:val="28"/>
        </w:rPr>
        <w:t xml:space="preserve">Использование скоростного </w:t>
      </w:r>
      <w:proofErr w:type="spellStart"/>
      <w:r w:rsidR="00044BB7" w:rsidRPr="0016492E">
        <w:rPr>
          <w:rFonts w:ascii="Times New Roman" w:hAnsi="Times New Roman" w:cs="Times New Roman"/>
          <w:b/>
          <w:sz w:val="28"/>
          <w:szCs w:val="28"/>
        </w:rPr>
        <w:t>электронагрева</w:t>
      </w:r>
      <w:proofErr w:type="spellEnd"/>
      <w:r w:rsidR="00044BB7" w:rsidRPr="0016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8D2" w:rsidRPr="0016492E">
        <w:rPr>
          <w:rFonts w:ascii="Times New Roman" w:hAnsi="Times New Roman" w:cs="Times New Roman"/>
          <w:b/>
          <w:sz w:val="28"/>
          <w:szCs w:val="28"/>
        </w:rPr>
        <w:t xml:space="preserve">при термической обработке </w:t>
      </w:r>
      <w:r w:rsidR="009328D2" w:rsidRPr="0054180A">
        <w:rPr>
          <w:rFonts w:ascii="Times New Roman" w:hAnsi="Times New Roman" w:cs="Times New Roman"/>
          <w:b/>
          <w:sz w:val="28"/>
          <w:szCs w:val="28"/>
        </w:rPr>
        <w:t xml:space="preserve">для повышения </w:t>
      </w:r>
      <w:r w:rsidR="00677CE5" w:rsidRPr="0054180A">
        <w:rPr>
          <w:rFonts w:ascii="Times New Roman" w:hAnsi="Times New Roman" w:cs="Times New Roman"/>
          <w:b/>
          <w:sz w:val="28"/>
          <w:szCs w:val="28"/>
        </w:rPr>
        <w:t>служебных характеристик</w:t>
      </w:r>
      <w:r w:rsidR="0016492E" w:rsidRPr="0054180A">
        <w:rPr>
          <w:rFonts w:ascii="Times New Roman" w:hAnsi="Times New Roman" w:cs="Times New Roman"/>
          <w:b/>
          <w:sz w:val="28"/>
          <w:szCs w:val="28"/>
        </w:rPr>
        <w:t xml:space="preserve"> деталей из титанового сплава</w:t>
      </w:r>
      <w:proofErr w:type="gramEnd"/>
    </w:p>
    <w:p w:rsidR="001C0E9A" w:rsidRDefault="00DE4C24" w:rsidP="001E10A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E10AF">
        <w:rPr>
          <w:rFonts w:ascii="Times New Roman" w:hAnsi="Times New Roman" w:cs="Times New Roman"/>
          <w:sz w:val="28"/>
          <w:szCs w:val="28"/>
        </w:rPr>
        <w:t>Гавзе</w:t>
      </w:r>
      <w:proofErr w:type="spellEnd"/>
      <w:r w:rsidR="001E10AF" w:rsidRPr="001E10AF">
        <w:rPr>
          <w:rFonts w:ascii="Times New Roman" w:hAnsi="Times New Roman" w:cs="Times New Roman"/>
          <w:sz w:val="28"/>
          <w:szCs w:val="28"/>
        </w:rPr>
        <w:t xml:space="preserve"> А.</w:t>
      </w:r>
      <w:r w:rsidRPr="001E10AF">
        <w:rPr>
          <w:rFonts w:ascii="Times New Roman" w:hAnsi="Times New Roman" w:cs="Times New Roman"/>
          <w:sz w:val="28"/>
          <w:szCs w:val="28"/>
        </w:rPr>
        <w:t>Л</w:t>
      </w:r>
      <w:r w:rsidR="001E10AF" w:rsidRPr="001E10AF">
        <w:rPr>
          <w:rFonts w:ascii="Times New Roman" w:hAnsi="Times New Roman" w:cs="Times New Roman"/>
          <w:sz w:val="28"/>
          <w:szCs w:val="28"/>
        </w:rPr>
        <w:t>.</w:t>
      </w:r>
      <w:r w:rsidR="001E10AF" w:rsidRPr="001E10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10AF">
        <w:rPr>
          <w:rFonts w:ascii="Times New Roman" w:hAnsi="Times New Roman" w:cs="Times New Roman"/>
          <w:sz w:val="28"/>
          <w:szCs w:val="28"/>
        </w:rPr>
        <w:t>, к. т</w:t>
      </w:r>
      <w:r w:rsidR="009052B3" w:rsidRPr="001E10AF">
        <w:rPr>
          <w:rFonts w:ascii="Times New Roman" w:hAnsi="Times New Roman" w:cs="Times New Roman"/>
          <w:sz w:val="28"/>
          <w:szCs w:val="28"/>
        </w:rPr>
        <w:t xml:space="preserve">. </w:t>
      </w:r>
      <w:r w:rsidR="000119D4" w:rsidRPr="001E10AF">
        <w:rPr>
          <w:rFonts w:ascii="Times New Roman" w:hAnsi="Times New Roman" w:cs="Times New Roman"/>
          <w:sz w:val="28"/>
          <w:szCs w:val="28"/>
        </w:rPr>
        <w:t>н.</w:t>
      </w:r>
      <w:r w:rsidRPr="001E10AF">
        <w:rPr>
          <w:rFonts w:ascii="Times New Roman" w:hAnsi="Times New Roman" w:cs="Times New Roman"/>
          <w:sz w:val="28"/>
          <w:szCs w:val="28"/>
        </w:rPr>
        <w:t>,</w:t>
      </w:r>
      <w:r w:rsidR="00363ECA" w:rsidRPr="001E10AF">
        <w:rPr>
          <w:rFonts w:ascii="Times New Roman" w:hAnsi="Times New Roman" w:cs="Times New Roman"/>
          <w:sz w:val="28"/>
          <w:szCs w:val="28"/>
        </w:rPr>
        <w:t xml:space="preserve"> </w:t>
      </w:r>
      <w:r w:rsidRPr="001E10AF">
        <w:rPr>
          <w:rFonts w:ascii="Times New Roman" w:hAnsi="Times New Roman" w:cs="Times New Roman"/>
          <w:sz w:val="28"/>
          <w:szCs w:val="28"/>
        </w:rPr>
        <w:t>Гуляев А</w:t>
      </w:r>
      <w:r w:rsidR="001E10AF" w:rsidRPr="001E10AF">
        <w:rPr>
          <w:rFonts w:ascii="Times New Roman" w:hAnsi="Times New Roman" w:cs="Times New Roman"/>
          <w:sz w:val="28"/>
          <w:szCs w:val="28"/>
        </w:rPr>
        <w:t>.</w:t>
      </w:r>
      <w:r w:rsidR="00FB69D0" w:rsidRPr="001E10AF">
        <w:rPr>
          <w:rFonts w:ascii="Times New Roman" w:hAnsi="Times New Roman" w:cs="Times New Roman"/>
          <w:sz w:val="28"/>
          <w:szCs w:val="28"/>
        </w:rPr>
        <w:t>М</w:t>
      </w:r>
      <w:r w:rsidR="001E10AF" w:rsidRPr="001E10AF">
        <w:rPr>
          <w:rFonts w:ascii="Times New Roman" w:hAnsi="Times New Roman" w:cs="Times New Roman"/>
          <w:sz w:val="28"/>
          <w:szCs w:val="28"/>
        </w:rPr>
        <w:t>.</w:t>
      </w:r>
      <w:r w:rsidR="001E10AF" w:rsidRPr="001E10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6539C" w:rsidRPr="001E10AF">
        <w:rPr>
          <w:rFonts w:ascii="Times New Roman" w:hAnsi="Times New Roman" w:cs="Times New Roman"/>
          <w:sz w:val="28"/>
          <w:szCs w:val="28"/>
        </w:rPr>
        <w:t>,</w:t>
      </w:r>
      <w:r w:rsidR="00AF22C8" w:rsidRPr="001E10AF">
        <w:rPr>
          <w:rFonts w:ascii="Times New Roman" w:hAnsi="Times New Roman" w:cs="Times New Roman"/>
          <w:sz w:val="28"/>
          <w:szCs w:val="28"/>
        </w:rPr>
        <w:t xml:space="preserve"> </w:t>
      </w:r>
      <w:r w:rsidR="001E10AF" w:rsidRPr="001E10AF">
        <w:rPr>
          <w:rFonts w:ascii="Times New Roman" w:hAnsi="Times New Roman" w:cs="Times New Roman"/>
          <w:sz w:val="28"/>
          <w:szCs w:val="28"/>
        </w:rPr>
        <w:t>Ивашко В.В.</w:t>
      </w:r>
      <w:r w:rsidR="001E10AF" w:rsidRPr="001E10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10AF" w:rsidRPr="001E10AF">
        <w:rPr>
          <w:rFonts w:ascii="Times New Roman" w:hAnsi="Times New Roman" w:cs="Times New Roman"/>
          <w:sz w:val="28"/>
          <w:szCs w:val="28"/>
        </w:rPr>
        <w:t>, к. т. н.</w:t>
      </w:r>
    </w:p>
    <w:p w:rsidR="001E10AF" w:rsidRPr="001E10AF" w:rsidRDefault="001E10AF" w:rsidP="001E10AF">
      <w:pPr>
        <w:spacing w:before="240"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E10AF">
        <w:rPr>
          <w:rFonts w:ascii="Times New Roman" w:hAnsi="Times New Roman" w:cs="Times New Roman"/>
          <w:sz w:val="28"/>
          <w:szCs w:val="28"/>
          <w:lang w:val="en-US"/>
        </w:rPr>
        <w:t>Gavze</w:t>
      </w:r>
      <w:proofErr w:type="spellEnd"/>
      <w:r w:rsidRPr="001E10AF">
        <w:rPr>
          <w:rFonts w:ascii="Times New Roman" w:hAnsi="Times New Roman" w:cs="Times New Roman"/>
          <w:sz w:val="28"/>
          <w:szCs w:val="28"/>
          <w:lang w:val="en-US"/>
        </w:rPr>
        <w:t xml:space="preserve"> A.L., </w:t>
      </w:r>
      <w:proofErr w:type="spellStart"/>
      <w:r w:rsidRPr="001E10AF">
        <w:rPr>
          <w:rFonts w:ascii="Times New Roman" w:hAnsi="Times New Roman" w:cs="Times New Roman"/>
          <w:sz w:val="28"/>
          <w:szCs w:val="28"/>
          <w:lang w:val="en-US"/>
        </w:rPr>
        <w:t>Gulyaev</w:t>
      </w:r>
      <w:proofErr w:type="spellEnd"/>
      <w:r w:rsidRPr="001E10AF">
        <w:rPr>
          <w:rFonts w:ascii="Times New Roman" w:hAnsi="Times New Roman" w:cs="Times New Roman"/>
          <w:sz w:val="28"/>
          <w:szCs w:val="28"/>
          <w:lang w:val="en-US"/>
        </w:rPr>
        <w:t xml:space="preserve"> A.M., </w:t>
      </w:r>
      <w:proofErr w:type="spellStart"/>
      <w:r w:rsidRPr="001E10AF">
        <w:rPr>
          <w:rFonts w:ascii="Times New Roman" w:hAnsi="Times New Roman" w:cs="Times New Roman"/>
          <w:sz w:val="28"/>
          <w:szCs w:val="28"/>
          <w:lang w:val="en-US"/>
        </w:rPr>
        <w:t>Ivashko</w:t>
      </w:r>
      <w:proofErr w:type="spellEnd"/>
      <w:r w:rsidRPr="001E10AF">
        <w:rPr>
          <w:rFonts w:ascii="Times New Roman" w:hAnsi="Times New Roman" w:cs="Times New Roman"/>
          <w:sz w:val="28"/>
          <w:szCs w:val="28"/>
          <w:lang w:val="en-US"/>
        </w:rPr>
        <w:t xml:space="preserve"> V.V.</w:t>
      </w:r>
    </w:p>
    <w:p w:rsidR="001E10AF" w:rsidRPr="000C6331" w:rsidRDefault="00863900" w:rsidP="001E10A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E10AF" w:rsidRPr="00BA50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garkal</w:t>
        </w:r>
        <w:r w:rsidR="001E10AF" w:rsidRPr="00BA50AE">
          <w:rPr>
            <w:rStyle w:val="a7"/>
            <w:rFonts w:ascii="Times New Roman" w:hAnsi="Times New Roman" w:cs="Times New Roman"/>
            <w:sz w:val="28"/>
            <w:szCs w:val="28"/>
          </w:rPr>
          <w:t>40@</w:t>
        </w:r>
        <w:r w:rsidR="001E10AF" w:rsidRPr="00BA50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E10AF" w:rsidRPr="00BA50A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E10AF" w:rsidRPr="00BA50A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E0B43" w:rsidRPr="00E12652" w:rsidRDefault="001E10AF" w:rsidP="001E1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0AF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="00DE4C24" w:rsidRPr="00E12652">
        <w:rPr>
          <w:rFonts w:ascii="Times New Roman" w:hAnsi="Times New Roman" w:cs="Times New Roman"/>
          <w:i/>
          <w:sz w:val="28"/>
          <w:szCs w:val="28"/>
        </w:rPr>
        <w:t>О</w:t>
      </w:r>
      <w:r w:rsidR="006C49C6" w:rsidRPr="00E12652">
        <w:rPr>
          <w:rFonts w:ascii="Times New Roman" w:hAnsi="Times New Roman" w:cs="Times New Roman"/>
          <w:i/>
          <w:sz w:val="28"/>
          <w:szCs w:val="28"/>
        </w:rPr>
        <w:t>ткрытое акционерное общество «</w:t>
      </w:r>
      <w:r w:rsidR="00DE4C24" w:rsidRPr="00E12652">
        <w:rPr>
          <w:rFonts w:ascii="Times New Roman" w:hAnsi="Times New Roman" w:cs="Times New Roman"/>
          <w:i/>
          <w:sz w:val="28"/>
          <w:szCs w:val="28"/>
        </w:rPr>
        <w:t>Н</w:t>
      </w:r>
      <w:r w:rsidR="006C49C6" w:rsidRPr="00E12652">
        <w:rPr>
          <w:rFonts w:ascii="Times New Roman" w:hAnsi="Times New Roman" w:cs="Times New Roman"/>
          <w:i/>
          <w:sz w:val="28"/>
          <w:szCs w:val="28"/>
        </w:rPr>
        <w:t xml:space="preserve">аучно-исследовательский институт </w:t>
      </w:r>
      <w:r w:rsidR="00DE4C24" w:rsidRPr="00E12652">
        <w:rPr>
          <w:rFonts w:ascii="Times New Roman" w:hAnsi="Times New Roman" w:cs="Times New Roman"/>
          <w:i/>
          <w:sz w:val="28"/>
          <w:szCs w:val="28"/>
        </w:rPr>
        <w:t>стали»</w:t>
      </w:r>
      <w:r w:rsidR="006C49C6" w:rsidRPr="00E12652">
        <w:rPr>
          <w:rFonts w:ascii="Times New Roman" w:hAnsi="Times New Roman" w:cs="Times New Roman"/>
          <w:i/>
          <w:sz w:val="28"/>
          <w:szCs w:val="28"/>
        </w:rPr>
        <w:t>,</w:t>
      </w:r>
      <w:r w:rsidR="00DE4C24" w:rsidRPr="00E12652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B2286B" w:rsidRPr="00E12652">
        <w:rPr>
          <w:rFonts w:ascii="Times New Roman" w:hAnsi="Times New Roman" w:cs="Times New Roman"/>
          <w:i/>
          <w:sz w:val="28"/>
          <w:szCs w:val="28"/>
        </w:rPr>
        <w:t>.</w:t>
      </w:r>
      <w:r w:rsidR="00DE4C24" w:rsidRPr="00E12652">
        <w:rPr>
          <w:rFonts w:ascii="Times New Roman" w:hAnsi="Times New Roman" w:cs="Times New Roman"/>
          <w:i/>
          <w:sz w:val="28"/>
          <w:szCs w:val="28"/>
        </w:rPr>
        <w:t xml:space="preserve"> Москва, Россия</w:t>
      </w:r>
      <w:r w:rsidR="000C6331" w:rsidRPr="00E12652">
        <w:rPr>
          <w:rFonts w:ascii="Times New Roman" w:hAnsi="Times New Roman" w:cs="Times New Roman"/>
          <w:i/>
          <w:sz w:val="28"/>
          <w:szCs w:val="28"/>
        </w:rPr>
        <w:t>;</w:t>
      </w:r>
      <w:r w:rsidR="000119D4" w:rsidRPr="00E126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E4C24" w:rsidRPr="00114267" w:rsidRDefault="001E10AF" w:rsidP="001E1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0AF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3E0B43" w:rsidRPr="00E12652">
        <w:rPr>
          <w:rFonts w:ascii="Times New Roman" w:hAnsi="Times New Roman" w:cs="Times New Roman"/>
          <w:i/>
          <w:sz w:val="28"/>
          <w:szCs w:val="28"/>
        </w:rPr>
        <w:t xml:space="preserve">Государственное научное учреждение «Физико-технический </w:t>
      </w:r>
      <w:r w:rsidR="00B2286B" w:rsidRPr="00E12652">
        <w:rPr>
          <w:rFonts w:ascii="Times New Roman" w:hAnsi="Times New Roman" w:cs="Times New Roman"/>
          <w:i/>
          <w:sz w:val="28"/>
          <w:szCs w:val="28"/>
        </w:rPr>
        <w:t>И</w:t>
      </w:r>
      <w:r w:rsidR="003E0B43" w:rsidRPr="00E12652">
        <w:rPr>
          <w:rFonts w:ascii="Times New Roman" w:hAnsi="Times New Roman" w:cs="Times New Roman"/>
          <w:i/>
          <w:sz w:val="28"/>
          <w:szCs w:val="28"/>
        </w:rPr>
        <w:t>нститут</w:t>
      </w:r>
      <w:r w:rsidR="00B2286B" w:rsidRPr="00E12652">
        <w:rPr>
          <w:rFonts w:ascii="Times New Roman" w:hAnsi="Times New Roman" w:cs="Times New Roman"/>
          <w:i/>
          <w:sz w:val="28"/>
          <w:szCs w:val="28"/>
        </w:rPr>
        <w:t xml:space="preserve"> Национальной академии наук Беларуси», г. Минск, Беларусь</w:t>
      </w:r>
    </w:p>
    <w:p w:rsidR="006D2021" w:rsidRPr="00114267" w:rsidRDefault="006D2021" w:rsidP="001E1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492E" w:rsidRPr="00157418" w:rsidRDefault="000811BD" w:rsidP="001E10AF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157418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1E10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32C06" w:rsidRDefault="00944EF8" w:rsidP="001E10A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Приведены результаты влияния термической обработки с применением </w:t>
      </w:r>
      <w:r w:rsidR="00DB1F8B">
        <w:rPr>
          <w:rFonts w:ascii="Times New Roman" w:hAnsi="Times New Roman" w:cs="Times New Roman"/>
          <w:sz w:val="28"/>
          <w:szCs w:val="28"/>
        </w:rPr>
        <w:t xml:space="preserve">объёмного </w:t>
      </w:r>
      <w:r>
        <w:rPr>
          <w:rFonts w:ascii="Times New Roman" w:hAnsi="Times New Roman" w:cs="Times New Roman"/>
          <w:sz w:val="28"/>
          <w:szCs w:val="28"/>
        </w:rPr>
        <w:t>скоростного нагрева непосредственным про</w:t>
      </w:r>
      <w:r w:rsidR="00DB1F8B">
        <w:rPr>
          <w:rFonts w:ascii="Times New Roman" w:hAnsi="Times New Roman" w:cs="Times New Roman"/>
          <w:sz w:val="28"/>
          <w:szCs w:val="28"/>
        </w:rPr>
        <w:t>пус</w:t>
      </w:r>
      <w:r>
        <w:rPr>
          <w:rFonts w:ascii="Times New Roman" w:hAnsi="Times New Roman" w:cs="Times New Roman"/>
          <w:sz w:val="28"/>
          <w:szCs w:val="28"/>
        </w:rPr>
        <w:t xml:space="preserve">канием тока и </w:t>
      </w:r>
      <w:r w:rsidR="00DB1F8B">
        <w:rPr>
          <w:rFonts w:ascii="Times New Roman" w:hAnsi="Times New Roman" w:cs="Times New Roman"/>
          <w:sz w:val="28"/>
          <w:szCs w:val="28"/>
        </w:rPr>
        <w:t xml:space="preserve">поверхностного </w:t>
      </w:r>
      <w:r>
        <w:rPr>
          <w:rFonts w:ascii="Times New Roman" w:hAnsi="Times New Roman" w:cs="Times New Roman"/>
          <w:sz w:val="28"/>
          <w:szCs w:val="28"/>
        </w:rPr>
        <w:t xml:space="preserve">нагрева токами высокой </w:t>
      </w:r>
      <w:r w:rsidR="00EC6487">
        <w:rPr>
          <w:rFonts w:ascii="Times New Roman" w:hAnsi="Times New Roman" w:cs="Times New Roman"/>
          <w:sz w:val="28"/>
          <w:szCs w:val="28"/>
        </w:rPr>
        <w:t xml:space="preserve">частоты (ТВЧ) на </w:t>
      </w:r>
      <w:r w:rsidR="003A3530">
        <w:rPr>
          <w:rFonts w:ascii="Times New Roman" w:hAnsi="Times New Roman" w:cs="Times New Roman"/>
          <w:sz w:val="28"/>
          <w:szCs w:val="28"/>
        </w:rPr>
        <w:t xml:space="preserve">структуру, </w:t>
      </w:r>
      <w:r w:rsidR="00EC6487">
        <w:rPr>
          <w:rFonts w:ascii="Times New Roman" w:hAnsi="Times New Roman" w:cs="Times New Roman"/>
          <w:sz w:val="28"/>
          <w:szCs w:val="28"/>
        </w:rPr>
        <w:t xml:space="preserve">механические свойства и </w:t>
      </w:r>
      <w:r w:rsidR="003A3530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proofErr w:type="spellStart"/>
      <w:r w:rsidR="003A3530">
        <w:rPr>
          <w:rFonts w:ascii="Times New Roman" w:hAnsi="Times New Roman" w:cs="Times New Roman"/>
          <w:sz w:val="28"/>
          <w:szCs w:val="28"/>
        </w:rPr>
        <w:t>выносливаемости</w:t>
      </w:r>
      <w:proofErr w:type="spellEnd"/>
      <w:r w:rsidR="00EC6487">
        <w:rPr>
          <w:rFonts w:ascii="Times New Roman" w:hAnsi="Times New Roman" w:cs="Times New Roman"/>
          <w:sz w:val="28"/>
          <w:szCs w:val="28"/>
        </w:rPr>
        <w:t xml:space="preserve"> при циклическом изгибе и контактном </w:t>
      </w:r>
      <w:proofErr w:type="spellStart"/>
      <w:r w:rsidR="00EC6487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="00EC6487">
        <w:rPr>
          <w:rFonts w:ascii="Times New Roman" w:hAnsi="Times New Roman" w:cs="Times New Roman"/>
          <w:sz w:val="28"/>
          <w:szCs w:val="28"/>
        </w:rPr>
        <w:t xml:space="preserve"> образцов из </w:t>
      </w:r>
      <w:r w:rsidR="00DB1F8B">
        <w:rPr>
          <w:rFonts w:ascii="Times New Roman" w:hAnsi="Times New Roman" w:cs="Times New Roman"/>
          <w:sz w:val="28"/>
          <w:szCs w:val="28"/>
        </w:rPr>
        <w:t xml:space="preserve">титанового </w:t>
      </w:r>
      <w:r w:rsidR="00EC6487">
        <w:rPr>
          <w:rFonts w:ascii="Times New Roman" w:hAnsi="Times New Roman" w:cs="Times New Roman"/>
          <w:sz w:val="28"/>
          <w:szCs w:val="28"/>
        </w:rPr>
        <w:t>сплава</w:t>
      </w:r>
      <w:r w:rsidR="003C22AC" w:rsidRPr="003C22AC">
        <w:rPr>
          <w:rFonts w:ascii="Times New Roman" w:hAnsi="Times New Roman" w:cs="Times New Roman"/>
          <w:sz w:val="28"/>
          <w:szCs w:val="28"/>
        </w:rPr>
        <w:t xml:space="preserve"> </w:t>
      </w:r>
      <w:r w:rsidR="003C22AC">
        <w:rPr>
          <w:rFonts w:ascii="Times New Roman" w:hAnsi="Times New Roman" w:cs="Times New Roman"/>
          <w:sz w:val="28"/>
          <w:szCs w:val="28"/>
        </w:rPr>
        <w:t>марки</w:t>
      </w:r>
      <w:r w:rsidR="00DB1F8B">
        <w:rPr>
          <w:rFonts w:ascii="Times New Roman" w:hAnsi="Times New Roman" w:cs="Times New Roman"/>
          <w:sz w:val="28"/>
          <w:szCs w:val="28"/>
        </w:rPr>
        <w:t xml:space="preserve"> ВТ3-1.</w:t>
      </w:r>
    </w:p>
    <w:p w:rsidR="001E10AF" w:rsidRDefault="00157418" w:rsidP="001E10AF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18">
        <w:rPr>
          <w:rFonts w:ascii="Times New Roman" w:hAnsi="Times New Roman" w:cs="Times New Roman"/>
          <w:b/>
          <w:i/>
          <w:sz w:val="28"/>
          <w:szCs w:val="28"/>
        </w:rPr>
        <w:t>Ключевые</w:t>
      </w:r>
      <w:r w:rsidRPr="00157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418">
        <w:rPr>
          <w:rFonts w:ascii="Times New Roman" w:hAnsi="Times New Roman" w:cs="Times New Roman"/>
          <w:b/>
          <w:i/>
          <w:sz w:val="28"/>
          <w:szCs w:val="28"/>
        </w:rPr>
        <w:t>слова</w:t>
      </w:r>
      <w:r w:rsidRPr="0015741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536" w:rsidRPr="00114267" w:rsidRDefault="001E10AF" w:rsidP="001E10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0AF">
        <w:rPr>
          <w:rFonts w:ascii="Times New Roman" w:hAnsi="Times New Roman" w:cs="Times New Roman"/>
          <w:sz w:val="28"/>
          <w:szCs w:val="28"/>
        </w:rPr>
        <w:t>т</w:t>
      </w:r>
      <w:r w:rsidR="00A11536" w:rsidRPr="00157418">
        <w:rPr>
          <w:rFonts w:ascii="Times New Roman" w:hAnsi="Times New Roman" w:cs="Times New Roman"/>
          <w:sz w:val="28"/>
          <w:szCs w:val="28"/>
        </w:rPr>
        <w:t>итановый сплав</w:t>
      </w:r>
      <w:r w:rsidR="00A11536">
        <w:rPr>
          <w:rFonts w:ascii="Times New Roman" w:hAnsi="Times New Roman" w:cs="Times New Roman"/>
          <w:sz w:val="28"/>
          <w:szCs w:val="28"/>
        </w:rPr>
        <w:t>, термическая обработка, скоростной нагрев, механические свойства,</w:t>
      </w:r>
      <w:r w:rsidR="00D820D6">
        <w:rPr>
          <w:rFonts w:ascii="Times New Roman" w:hAnsi="Times New Roman" w:cs="Times New Roman"/>
          <w:sz w:val="28"/>
          <w:szCs w:val="28"/>
        </w:rPr>
        <w:t xml:space="preserve"> структура,</w:t>
      </w:r>
      <w:r w:rsidR="00A11536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="00A11536">
        <w:rPr>
          <w:rFonts w:ascii="Times New Roman" w:hAnsi="Times New Roman" w:cs="Times New Roman"/>
          <w:sz w:val="28"/>
          <w:szCs w:val="28"/>
        </w:rPr>
        <w:t>выносливаемости</w:t>
      </w:r>
      <w:proofErr w:type="spellEnd"/>
      <w:r w:rsidR="006D2021" w:rsidRPr="006D2021">
        <w:rPr>
          <w:rFonts w:ascii="Times New Roman" w:hAnsi="Times New Roman" w:cs="Times New Roman"/>
          <w:sz w:val="28"/>
          <w:szCs w:val="28"/>
        </w:rPr>
        <w:t>.</w:t>
      </w:r>
    </w:p>
    <w:p w:rsidR="006D2021" w:rsidRPr="00CE7636" w:rsidRDefault="006D2021" w:rsidP="001E10AF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36163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</w:t>
      </w:r>
      <w:r w:rsidR="001E10AF" w:rsidRPr="00CE7636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6D2021" w:rsidRPr="004E78CD" w:rsidRDefault="006D2021" w:rsidP="001E10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paper contains the results of effect on structure by heat treatment using volume direct resistance fast heating and surface high-frequency heating, VT3-1 titanium alloy samples mechanical properties and fatigue data under cycling bending and contact loading.</w:t>
      </w:r>
    </w:p>
    <w:p w:rsidR="001E10AF" w:rsidRDefault="006D2021" w:rsidP="001E10AF">
      <w:pPr>
        <w:spacing w:line="360" w:lineRule="auto"/>
        <w:ind w:firstLine="851"/>
        <w:rPr>
          <w:rStyle w:val="hps"/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r w:rsidRPr="00136163">
        <w:rPr>
          <w:rStyle w:val="hps"/>
          <w:rFonts w:ascii="Times New Roman" w:hAnsi="Times New Roman" w:cs="Times New Roman"/>
          <w:b/>
          <w:i/>
          <w:color w:val="333333"/>
          <w:sz w:val="28"/>
          <w:szCs w:val="28"/>
          <w:lang w:val="en-US"/>
        </w:rPr>
        <w:t>Keywords:</w:t>
      </w:r>
      <w:r>
        <w:rPr>
          <w:rStyle w:val="hps"/>
          <w:rFonts w:ascii="Times New Roman" w:hAnsi="Times New Roman" w:cs="Times New Roman"/>
          <w:b/>
          <w:color w:val="333333"/>
          <w:sz w:val="28"/>
          <w:szCs w:val="28"/>
          <w:lang w:val="en-US"/>
        </w:rPr>
        <w:t xml:space="preserve"> </w:t>
      </w:r>
    </w:p>
    <w:p w:rsidR="006D2021" w:rsidRPr="004E78CD" w:rsidRDefault="001E10AF" w:rsidP="001E10A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E10AF">
        <w:rPr>
          <w:rStyle w:val="hps"/>
          <w:rFonts w:ascii="Times New Roman" w:hAnsi="Times New Roman" w:cs="Times New Roman"/>
          <w:color w:val="333333"/>
          <w:sz w:val="28"/>
          <w:szCs w:val="28"/>
          <w:lang w:val="en-US"/>
        </w:rPr>
        <w:t>t</w:t>
      </w:r>
      <w:r w:rsidR="006D2021" w:rsidRPr="00136163">
        <w:rPr>
          <w:rStyle w:val="hps"/>
          <w:rFonts w:ascii="Times New Roman" w:hAnsi="Times New Roman" w:cs="Times New Roman"/>
          <w:color w:val="333333"/>
          <w:sz w:val="28"/>
          <w:szCs w:val="28"/>
          <w:lang w:val="en-US"/>
        </w:rPr>
        <w:t>itanium</w:t>
      </w:r>
      <w:proofErr w:type="gramEnd"/>
      <w:r w:rsidR="006D2021" w:rsidRPr="00136163">
        <w:rPr>
          <w:rStyle w:val="hps"/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alloy, heat treatment, fast heating, mechanical properties, fatigue data.</w:t>
      </w:r>
    </w:p>
    <w:p w:rsidR="00084ED7" w:rsidRDefault="0016492E" w:rsidP="001E10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492E">
        <w:rPr>
          <w:rFonts w:ascii="Times New Roman" w:hAnsi="Times New Roman" w:cs="Times New Roman"/>
          <w:sz w:val="28"/>
          <w:szCs w:val="28"/>
        </w:rPr>
        <w:lastRenderedPageBreak/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над</w:t>
      </w:r>
      <w:r w:rsidR="00C17883">
        <w:rPr>
          <w:rFonts w:ascii="Times New Roman" w:hAnsi="Times New Roman" w:cs="Times New Roman"/>
          <w:sz w:val="28"/>
          <w:szCs w:val="28"/>
        </w:rPr>
        <w:t xml:space="preserve">ёжности и </w:t>
      </w:r>
      <w:r>
        <w:rPr>
          <w:rFonts w:ascii="Times New Roman" w:hAnsi="Times New Roman" w:cs="Times New Roman"/>
          <w:sz w:val="28"/>
          <w:szCs w:val="28"/>
        </w:rPr>
        <w:t>долгов</w:t>
      </w:r>
      <w:r w:rsidR="00C178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чности </w:t>
      </w:r>
      <w:r w:rsidR="00C17883">
        <w:rPr>
          <w:rFonts w:ascii="Times New Roman" w:hAnsi="Times New Roman" w:cs="Times New Roman"/>
          <w:sz w:val="28"/>
          <w:szCs w:val="28"/>
        </w:rPr>
        <w:t xml:space="preserve">деталей ходовой части </w:t>
      </w:r>
      <w:r w:rsidR="0054180A">
        <w:rPr>
          <w:rFonts w:ascii="Times New Roman" w:hAnsi="Times New Roman" w:cs="Times New Roman"/>
          <w:sz w:val="28"/>
          <w:szCs w:val="28"/>
        </w:rPr>
        <w:t xml:space="preserve">специальных транспортных машин является одной из актуальных задач отрасли. Важность этого направления </w:t>
      </w:r>
      <w:r w:rsidR="005950DF">
        <w:rPr>
          <w:rFonts w:ascii="Times New Roman" w:hAnsi="Times New Roman" w:cs="Times New Roman"/>
          <w:sz w:val="28"/>
          <w:szCs w:val="28"/>
        </w:rPr>
        <w:t>разработок возрастает в связи с тем обстоятельством, что в целях снижения массы изделий</w:t>
      </w:r>
      <w:r w:rsidR="00EA2934">
        <w:rPr>
          <w:rFonts w:ascii="Times New Roman" w:hAnsi="Times New Roman" w:cs="Times New Roman"/>
          <w:sz w:val="28"/>
          <w:szCs w:val="28"/>
        </w:rPr>
        <w:t xml:space="preserve"> для изготовления ряда высоконагруженных деталей используются титановые сплавы</w:t>
      </w:r>
      <w:r w:rsidR="002B03A1">
        <w:rPr>
          <w:rFonts w:ascii="Times New Roman" w:hAnsi="Times New Roman" w:cs="Times New Roman"/>
          <w:sz w:val="28"/>
          <w:szCs w:val="28"/>
        </w:rPr>
        <w:t>.</w:t>
      </w:r>
      <w:r w:rsidR="006C2AAF">
        <w:rPr>
          <w:rFonts w:ascii="Times New Roman" w:hAnsi="Times New Roman" w:cs="Times New Roman"/>
          <w:sz w:val="28"/>
          <w:szCs w:val="28"/>
        </w:rPr>
        <w:t xml:space="preserve"> </w:t>
      </w:r>
      <w:r w:rsidR="00247082">
        <w:rPr>
          <w:rFonts w:ascii="Times New Roman" w:hAnsi="Times New Roman" w:cs="Times New Roman"/>
          <w:sz w:val="28"/>
          <w:szCs w:val="28"/>
        </w:rPr>
        <w:t>При</w:t>
      </w:r>
      <w:r w:rsidR="0060634E">
        <w:rPr>
          <w:rFonts w:ascii="Times New Roman" w:hAnsi="Times New Roman" w:cs="Times New Roman"/>
          <w:sz w:val="28"/>
          <w:szCs w:val="28"/>
        </w:rPr>
        <w:t xml:space="preserve"> эт</w:t>
      </w:r>
      <w:r w:rsidR="00247082">
        <w:rPr>
          <w:rFonts w:ascii="Times New Roman" w:hAnsi="Times New Roman" w:cs="Times New Roman"/>
          <w:sz w:val="28"/>
          <w:szCs w:val="28"/>
        </w:rPr>
        <w:t>о</w:t>
      </w:r>
      <w:r w:rsidR="0060634E">
        <w:rPr>
          <w:rFonts w:ascii="Times New Roman" w:hAnsi="Times New Roman" w:cs="Times New Roman"/>
          <w:sz w:val="28"/>
          <w:szCs w:val="28"/>
        </w:rPr>
        <w:t>м возникает не</w:t>
      </w:r>
      <w:r w:rsidR="004D6E48">
        <w:rPr>
          <w:rFonts w:ascii="Times New Roman" w:hAnsi="Times New Roman" w:cs="Times New Roman"/>
          <w:sz w:val="28"/>
          <w:szCs w:val="28"/>
        </w:rPr>
        <w:t>обходимость</w:t>
      </w:r>
      <w:r w:rsidR="00E47F0D">
        <w:rPr>
          <w:rFonts w:ascii="Times New Roman" w:hAnsi="Times New Roman" w:cs="Times New Roman"/>
          <w:sz w:val="28"/>
          <w:szCs w:val="28"/>
        </w:rPr>
        <w:t xml:space="preserve"> раз</w:t>
      </w:r>
      <w:r w:rsidR="00455995">
        <w:rPr>
          <w:rFonts w:ascii="Times New Roman" w:hAnsi="Times New Roman" w:cs="Times New Roman"/>
          <w:sz w:val="28"/>
          <w:szCs w:val="28"/>
        </w:rPr>
        <w:t>работки</w:t>
      </w:r>
      <w:r w:rsidR="00E47F0D">
        <w:rPr>
          <w:rFonts w:ascii="Times New Roman" w:hAnsi="Times New Roman" w:cs="Times New Roman"/>
          <w:sz w:val="28"/>
          <w:szCs w:val="28"/>
        </w:rPr>
        <w:t xml:space="preserve"> эффективных м</w:t>
      </w:r>
      <w:r w:rsidR="006C2AAF">
        <w:rPr>
          <w:rFonts w:ascii="Times New Roman" w:hAnsi="Times New Roman" w:cs="Times New Roman"/>
          <w:sz w:val="28"/>
          <w:szCs w:val="28"/>
        </w:rPr>
        <w:t>етод</w:t>
      </w:r>
      <w:r w:rsidR="00E47F0D">
        <w:rPr>
          <w:rFonts w:ascii="Times New Roman" w:hAnsi="Times New Roman" w:cs="Times New Roman"/>
          <w:sz w:val="28"/>
          <w:szCs w:val="28"/>
        </w:rPr>
        <w:t>ов</w:t>
      </w:r>
      <w:r w:rsidR="006C2AAF">
        <w:rPr>
          <w:rFonts w:ascii="Times New Roman" w:hAnsi="Times New Roman" w:cs="Times New Roman"/>
          <w:sz w:val="28"/>
          <w:szCs w:val="28"/>
        </w:rPr>
        <w:t xml:space="preserve"> объёмного и поверхностного упрочнения деталей из титановых сплавов</w:t>
      </w:r>
      <w:r w:rsidR="007B0DAA">
        <w:rPr>
          <w:rFonts w:ascii="Times New Roman" w:hAnsi="Times New Roman" w:cs="Times New Roman"/>
          <w:sz w:val="28"/>
          <w:szCs w:val="28"/>
        </w:rPr>
        <w:t xml:space="preserve">, работающих в условиях </w:t>
      </w:r>
      <w:r w:rsidR="001814B5">
        <w:rPr>
          <w:rFonts w:ascii="Times New Roman" w:hAnsi="Times New Roman" w:cs="Times New Roman"/>
          <w:sz w:val="28"/>
          <w:szCs w:val="28"/>
        </w:rPr>
        <w:t xml:space="preserve">объёмного </w:t>
      </w:r>
      <w:r w:rsidR="0030238D">
        <w:rPr>
          <w:rFonts w:ascii="Times New Roman" w:hAnsi="Times New Roman" w:cs="Times New Roman"/>
          <w:sz w:val="28"/>
          <w:szCs w:val="28"/>
        </w:rPr>
        <w:t>сложно</w:t>
      </w:r>
      <w:r w:rsidR="007B0DAA">
        <w:rPr>
          <w:rFonts w:ascii="Times New Roman" w:hAnsi="Times New Roman" w:cs="Times New Roman"/>
          <w:sz w:val="28"/>
          <w:szCs w:val="28"/>
        </w:rPr>
        <w:t>напряжённого состояния</w:t>
      </w:r>
      <w:r w:rsidR="001814B5">
        <w:rPr>
          <w:rFonts w:ascii="Times New Roman" w:hAnsi="Times New Roman" w:cs="Times New Roman"/>
          <w:sz w:val="28"/>
          <w:szCs w:val="28"/>
        </w:rPr>
        <w:t xml:space="preserve"> и </w:t>
      </w:r>
      <w:r w:rsidR="007D33BA" w:rsidRPr="007D33BA">
        <w:rPr>
          <w:rFonts w:ascii="Times New Roman" w:hAnsi="Times New Roman" w:cs="Times New Roman"/>
          <w:sz w:val="28"/>
          <w:szCs w:val="28"/>
        </w:rPr>
        <w:t xml:space="preserve">контактного </w:t>
      </w:r>
      <w:proofErr w:type="spellStart"/>
      <w:r w:rsidR="007D33BA" w:rsidRPr="007D33BA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="00E47F0D">
        <w:rPr>
          <w:rFonts w:ascii="Times New Roman" w:hAnsi="Times New Roman" w:cs="Times New Roman"/>
          <w:sz w:val="28"/>
          <w:szCs w:val="28"/>
        </w:rPr>
        <w:t>.</w:t>
      </w:r>
    </w:p>
    <w:p w:rsidR="006D5B2B" w:rsidRDefault="00084ED7" w:rsidP="00606B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4B">
        <w:rPr>
          <w:rFonts w:ascii="Times New Roman" w:hAnsi="Times New Roman" w:cs="Times New Roman"/>
          <w:sz w:val="28"/>
          <w:szCs w:val="28"/>
        </w:rPr>
        <w:t xml:space="preserve">Известны различные методы повышения поверхностной твердости и износостойкости титановых сплавов: </w:t>
      </w:r>
      <w:r w:rsidRPr="00484812">
        <w:rPr>
          <w:rFonts w:ascii="Times New Roman" w:hAnsi="Times New Roman" w:cs="Times New Roman"/>
          <w:sz w:val="28"/>
          <w:szCs w:val="28"/>
        </w:rPr>
        <w:t>химик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454B">
        <w:rPr>
          <w:rFonts w:ascii="Times New Roman" w:hAnsi="Times New Roman" w:cs="Times New Roman"/>
          <w:sz w:val="28"/>
          <w:szCs w:val="28"/>
        </w:rPr>
        <w:t xml:space="preserve">-термическая обработка, гальванические, химические и </w:t>
      </w:r>
      <w:proofErr w:type="spellStart"/>
      <w:r w:rsidRPr="0082454B">
        <w:rPr>
          <w:rFonts w:ascii="Times New Roman" w:hAnsi="Times New Roman" w:cs="Times New Roman"/>
          <w:sz w:val="28"/>
          <w:szCs w:val="28"/>
        </w:rPr>
        <w:t>газотермические</w:t>
      </w:r>
      <w:proofErr w:type="spellEnd"/>
      <w:r w:rsidRPr="0082454B">
        <w:rPr>
          <w:rFonts w:ascii="Times New Roman" w:hAnsi="Times New Roman" w:cs="Times New Roman"/>
          <w:sz w:val="28"/>
          <w:szCs w:val="28"/>
        </w:rPr>
        <w:t xml:space="preserve"> покрытия, легирование поверхностных слоев с применением электрических импульсов, лазерного и электронного облучения и т.п. Указанные методы в различной степени позволяют улучшить износостойкость и антифрикционные свойства титановых деталей, однако их применение </w:t>
      </w:r>
      <w:r w:rsidR="00F35EC4">
        <w:rPr>
          <w:rFonts w:ascii="Times New Roman" w:hAnsi="Times New Roman" w:cs="Times New Roman"/>
          <w:sz w:val="28"/>
          <w:szCs w:val="28"/>
        </w:rPr>
        <w:t>вы</w:t>
      </w:r>
      <w:r w:rsidRPr="0082454B">
        <w:rPr>
          <w:rFonts w:ascii="Times New Roman" w:hAnsi="Times New Roman" w:cs="Times New Roman"/>
          <w:sz w:val="28"/>
          <w:szCs w:val="28"/>
        </w:rPr>
        <w:t xml:space="preserve">зывает ухудшение усталостных характеристик титановых сплавов при растяжении, изгибе и кручении и понижают их долговечность </w:t>
      </w:r>
      <w:proofErr w:type="gramStart"/>
      <w:r w:rsidRPr="008245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2454B">
        <w:rPr>
          <w:rFonts w:ascii="Times New Roman" w:hAnsi="Times New Roman" w:cs="Times New Roman"/>
          <w:sz w:val="28"/>
          <w:szCs w:val="28"/>
        </w:rPr>
        <w:t xml:space="preserve"> циклическом контактном </w:t>
      </w:r>
      <w:proofErr w:type="spellStart"/>
      <w:r w:rsidRPr="0082454B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Pr="008245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454B">
        <w:rPr>
          <w:rFonts w:ascii="Times New Roman" w:hAnsi="Times New Roman" w:cs="Times New Roman"/>
          <w:sz w:val="28"/>
          <w:szCs w:val="28"/>
        </w:rPr>
        <w:t xml:space="preserve">Сравнительные лабораторные испытания различных способов поверхностного и объемного упрочнения титановых сплавов показали, что только применение упрочняющей </w:t>
      </w:r>
      <w:r w:rsidR="005C324A">
        <w:rPr>
          <w:rFonts w:ascii="Times New Roman" w:hAnsi="Times New Roman" w:cs="Times New Roman"/>
          <w:sz w:val="28"/>
          <w:szCs w:val="28"/>
        </w:rPr>
        <w:t>термической обработки</w:t>
      </w:r>
      <w:r w:rsidR="005C324A" w:rsidRPr="009F5FB6">
        <w:rPr>
          <w:rFonts w:ascii="Times New Roman" w:hAnsi="Times New Roman" w:cs="Times New Roman"/>
          <w:sz w:val="28"/>
          <w:szCs w:val="28"/>
        </w:rPr>
        <w:t xml:space="preserve"> </w:t>
      </w:r>
      <w:r w:rsidR="005C324A" w:rsidRPr="005C324A">
        <w:rPr>
          <w:rFonts w:ascii="Times New Roman" w:hAnsi="Times New Roman" w:cs="Times New Roman"/>
          <w:sz w:val="28"/>
          <w:szCs w:val="28"/>
        </w:rPr>
        <w:t>-</w:t>
      </w:r>
      <w:r w:rsidRPr="0082454B">
        <w:rPr>
          <w:rFonts w:ascii="Times New Roman" w:hAnsi="Times New Roman" w:cs="Times New Roman"/>
          <w:sz w:val="28"/>
          <w:szCs w:val="28"/>
        </w:rPr>
        <w:t xml:space="preserve"> закалки с последующим старением, позволяет повысить контактную усталостную долговечность в практически значимой степени. Однако использование при термическим </w:t>
      </w:r>
      <w:proofErr w:type="gramStart"/>
      <w:r w:rsidRPr="0082454B">
        <w:rPr>
          <w:rFonts w:ascii="Times New Roman" w:hAnsi="Times New Roman" w:cs="Times New Roman"/>
          <w:sz w:val="28"/>
          <w:szCs w:val="28"/>
        </w:rPr>
        <w:t>упрочнении</w:t>
      </w:r>
      <w:proofErr w:type="gramEnd"/>
      <w:r w:rsidRPr="0082454B">
        <w:rPr>
          <w:rFonts w:ascii="Times New Roman" w:hAnsi="Times New Roman" w:cs="Times New Roman"/>
          <w:sz w:val="28"/>
          <w:szCs w:val="28"/>
        </w:rPr>
        <w:t xml:space="preserve"> объемного печного нагрева под закалку приводит наряду с повышением прочностных характеристик к потере </w:t>
      </w:r>
      <w:r w:rsidR="00FD5287">
        <w:rPr>
          <w:rFonts w:ascii="Times New Roman" w:hAnsi="Times New Roman" w:cs="Times New Roman"/>
          <w:sz w:val="28"/>
          <w:szCs w:val="28"/>
        </w:rPr>
        <w:t>пластичности и ударной вязкости</w:t>
      </w:r>
      <w:r w:rsidR="00FD5287" w:rsidRPr="00FD5287">
        <w:rPr>
          <w:rFonts w:ascii="Times New Roman" w:hAnsi="Times New Roman" w:cs="Times New Roman"/>
          <w:sz w:val="28"/>
          <w:szCs w:val="28"/>
        </w:rPr>
        <w:t>.</w:t>
      </w:r>
      <w:r w:rsidR="00FD5287">
        <w:rPr>
          <w:rFonts w:ascii="Times New Roman" w:hAnsi="Times New Roman" w:cs="Times New Roman"/>
          <w:sz w:val="28"/>
          <w:szCs w:val="28"/>
        </w:rPr>
        <w:t xml:space="preserve"> Э</w:t>
      </w:r>
      <w:r w:rsidRPr="0082454B">
        <w:rPr>
          <w:rFonts w:ascii="Times New Roman" w:hAnsi="Times New Roman" w:cs="Times New Roman"/>
          <w:sz w:val="28"/>
          <w:szCs w:val="28"/>
        </w:rPr>
        <w:t>то в наибольшей степени относится к средне и крупногабаритным штамповкам при недостаточной проработке структуры в процессе горячей пластической деформации.</w:t>
      </w:r>
      <w:r w:rsidR="00B72B0D" w:rsidRPr="00B72B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082" w:rsidRPr="0082454B">
        <w:rPr>
          <w:rFonts w:ascii="Times New Roman" w:hAnsi="Times New Roman" w:cs="Times New Roman"/>
          <w:sz w:val="28"/>
          <w:szCs w:val="28"/>
        </w:rPr>
        <w:t>В связи с вышеизложенны</w:t>
      </w:r>
      <w:r w:rsidR="00306DA9">
        <w:rPr>
          <w:rFonts w:ascii="Times New Roman" w:hAnsi="Times New Roman" w:cs="Times New Roman"/>
          <w:sz w:val="28"/>
          <w:szCs w:val="28"/>
        </w:rPr>
        <w:t>м</w:t>
      </w:r>
      <w:r w:rsidR="00247082" w:rsidRPr="0082454B">
        <w:rPr>
          <w:rFonts w:ascii="Times New Roman" w:hAnsi="Times New Roman" w:cs="Times New Roman"/>
          <w:sz w:val="28"/>
          <w:szCs w:val="28"/>
        </w:rPr>
        <w:t xml:space="preserve"> представляет интерес исследование возможности использования индукционного нагрева токами высокой частоты для </w:t>
      </w:r>
      <w:r w:rsidR="00247082" w:rsidRPr="0082454B">
        <w:rPr>
          <w:rFonts w:ascii="Times New Roman" w:hAnsi="Times New Roman" w:cs="Times New Roman"/>
          <w:sz w:val="28"/>
          <w:szCs w:val="28"/>
        </w:rPr>
        <w:lastRenderedPageBreak/>
        <w:t>поверхностного термического упрочнения деталей</w:t>
      </w:r>
      <w:r w:rsidR="005F4378">
        <w:rPr>
          <w:rFonts w:ascii="Times New Roman" w:hAnsi="Times New Roman" w:cs="Times New Roman"/>
          <w:sz w:val="28"/>
          <w:szCs w:val="28"/>
        </w:rPr>
        <w:t>, включающих участки</w:t>
      </w:r>
      <w:r w:rsidR="005A2F65">
        <w:rPr>
          <w:rFonts w:ascii="Times New Roman" w:hAnsi="Times New Roman" w:cs="Times New Roman"/>
          <w:sz w:val="28"/>
          <w:szCs w:val="28"/>
        </w:rPr>
        <w:t>, являющиеся</w:t>
      </w:r>
      <w:r w:rsidR="008E52E0">
        <w:rPr>
          <w:rFonts w:ascii="Times New Roman" w:hAnsi="Times New Roman" w:cs="Times New Roman"/>
          <w:sz w:val="28"/>
          <w:szCs w:val="28"/>
        </w:rPr>
        <w:t xml:space="preserve"> составляющими</w:t>
      </w:r>
      <w:r w:rsidR="00247082" w:rsidRPr="0082454B">
        <w:rPr>
          <w:rFonts w:ascii="Times New Roman" w:hAnsi="Times New Roman" w:cs="Times New Roman"/>
          <w:sz w:val="28"/>
          <w:szCs w:val="28"/>
        </w:rPr>
        <w:t xml:space="preserve"> подшипниковых узлов.</w:t>
      </w:r>
      <w:proofErr w:type="gramEnd"/>
      <w:r w:rsidR="00247082" w:rsidRPr="0082454B">
        <w:rPr>
          <w:rFonts w:ascii="Times New Roman" w:hAnsi="Times New Roman" w:cs="Times New Roman"/>
          <w:sz w:val="28"/>
          <w:szCs w:val="28"/>
        </w:rPr>
        <w:t xml:space="preserve"> При этом повышение прочностных характеристик поверхностного слоя при сохранении вязкости и пластичности </w:t>
      </w:r>
      <w:r w:rsidR="003032A1">
        <w:rPr>
          <w:rFonts w:ascii="Times New Roman" w:hAnsi="Times New Roman" w:cs="Times New Roman"/>
          <w:sz w:val="28"/>
          <w:szCs w:val="28"/>
        </w:rPr>
        <w:t xml:space="preserve">отожженного </w:t>
      </w:r>
      <w:r w:rsidR="00247082" w:rsidRPr="0082454B">
        <w:rPr>
          <w:rFonts w:ascii="Times New Roman" w:hAnsi="Times New Roman" w:cs="Times New Roman"/>
          <w:sz w:val="28"/>
          <w:szCs w:val="28"/>
        </w:rPr>
        <w:t xml:space="preserve">материала основного сечения должно обеспечить повышение работоспособности и надежности деталей, работающих в условиях контактно усталостного поверхностного </w:t>
      </w:r>
      <w:proofErr w:type="spellStart"/>
      <w:r w:rsidR="00247082" w:rsidRPr="0082454B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="00247082" w:rsidRPr="0082454B">
        <w:rPr>
          <w:rFonts w:ascii="Times New Roman" w:hAnsi="Times New Roman" w:cs="Times New Roman"/>
          <w:sz w:val="28"/>
          <w:szCs w:val="28"/>
        </w:rPr>
        <w:t xml:space="preserve"> </w:t>
      </w:r>
      <w:r w:rsidR="00247082" w:rsidRPr="00D63444">
        <w:rPr>
          <w:rFonts w:ascii="Times New Roman" w:hAnsi="Times New Roman" w:cs="Times New Roman"/>
          <w:sz w:val="28"/>
          <w:szCs w:val="28"/>
        </w:rPr>
        <w:t>и</w:t>
      </w:r>
      <w:r w:rsidR="00247082" w:rsidRPr="00B84B19">
        <w:rPr>
          <w:rFonts w:ascii="Times New Roman" w:hAnsi="Times New Roman" w:cs="Times New Roman"/>
          <w:sz w:val="28"/>
          <w:szCs w:val="28"/>
        </w:rPr>
        <w:t xml:space="preserve"> </w:t>
      </w:r>
      <w:r w:rsidR="00A71055">
        <w:rPr>
          <w:rFonts w:ascii="Times New Roman" w:hAnsi="Times New Roman" w:cs="Times New Roman"/>
          <w:sz w:val="28"/>
          <w:szCs w:val="28"/>
        </w:rPr>
        <w:t>сложно</w:t>
      </w:r>
      <w:r w:rsidR="00247082" w:rsidRPr="0082454B">
        <w:rPr>
          <w:rFonts w:ascii="Times New Roman" w:hAnsi="Times New Roman" w:cs="Times New Roman"/>
          <w:sz w:val="28"/>
          <w:szCs w:val="28"/>
        </w:rPr>
        <w:t>напряженного объемного состояния.</w:t>
      </w:r>
    </w:p>
    <w:p w:rsidR="00D2583A" w:rsidRDefault="00D2583A" w:rsidP="00D258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исследование включало изучение фазового состава, структуры, измерение твёрдости</w:t>
      </w:r>
      <w:r w:rsidR="0080153B">
        <w:rPr>
          <w:rFonts w:ascii="Times New Roman" w:hAnsi="Times New Roman" w:cs="Times New Roman"/>
          <w:sz w:val="28"/>
          <w:szCs w:val="28"/>
        </w:rPr>
        <w:t xml:space="preserve"> HRC</w:t>
      </w:r>
      <w:r>
        <w:rPr>
          <w:rFonts w:ascii="Times New Roman" w:hAnsi="Times New Roman" w:cs="Times New Roman"/>
          <w:sz w:val="28"/>
          <w:szCs w:val="28"/>
        </w:rPr>
        <w:t xml:space="preserve">, определение </w:t>
      </w:r>
      <w:r w:rsidR="003E1A06" w:rsidRPr="003E1A06">
        <w:rPr>
          <w:rFonts w:ascii="Times New Roman" w:hAnsi="Times New Roman" w:cs="Times New Roman"/>
          <w:sz w:val="28"/>
          <w:szCs w:val="28"/>
        </w:rPr>
        <w:t xml:space="preserve">стандартных </w:t>
      </w:r>
      <w:r>
        <w:rPr>
          <w:rFonts w:ascii="Times New Roman" w:hAnsi="Times New Roman" w:cs="Times New Roman"/>
          <w:sz w:val="28"/>
          <w:szCs w:val="28"/>
        </w:rPr>
        <w:t>характеристик механических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 растяжении и статическом изгибе,</w:t>
      </w:r>
      <w:r w:rsidR="005306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долговечности при циклическом и</w:t>
      </w:r>
      <w:r w:rsidR="0035361E">
        <w:rPr>
          <w:rFonts w:ascii="Times New Roman" w:hAnsi="Times New Roman" w:cs="Times New Roman"/>
          <w:sz w:val="28"/>
          <w:szCs w:val="28"/>
        </w:rPr>
        <w:t>згибе</w:t>
      </w:r>
      <w:r w:rsidR="00530634">
        <w:rPr>
          <w:rFonts w:ascii="Times New Roman" w:hAnsi="Times New Roman" w:cs="Times New Roman"/>
          <w:sz w:val="28"/>
          <w:szCs w:val="28"/>
        </w:rPr>
        <w:t xml:space="preserve"> </w:t>
      </w:r>
      <w:r w:rsidR="003536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609A5">
        <w:rPr>
          <w:rFonts w:ascii="Times New Roman" w:hAnsi="Times New Roman" w:cs="Times New Roman"/>
          <w:sz w:val="28"/>
          <w:szCs w:val="28"/>
        </w:rPr>
        <w:t xml:space="preserve">онтактном </w:t>
      </w:r>
      <w:proofErr w:type="spellStart"/>
      <w:r w:rsidR="005609A5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="005609A5">
        <w:rPr>
          <w:rFonts w:ascii="Times New Roman" w:hAnsi="Times New Roman" w:cs="Times New Roman"/>
          <w:sz w:val="28"/>
          <w:szCs w:val="28"/>
        </w:rPr>
        <w:t xml:space="preserve"> образцов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9A5">
        <w:rPr>
          <w:rFonts w:ascii="Times New Roman" w:hAnsi="Times New Roman" w:cs="Times New Roman"/>
          <w:sz w:val="28"/>
          <w:szCs w:val="28"/>
        </w:rPr>
        <w:t>из титанового сплава ВТ3-1</w:t>
      </w:r>
      <w:r w:rsidR="005F4910">
        <w:rPr>
          <w:rFonts w:ascii="Times New Roman" w:hAnsi="Times New Roman" w:cs="Times New Roman"/>
          <w:sz w:val="28"/>
          <w:szCs w:val="28"/>
        </w:rPr>
        <w:t xml:space="preserve">, полученных из заготовок термически обработанных с применением как обычного, так и скоростного </w:t>
      </w:r>
      <w:proofErr w:type="spellStart"/>
      <w:r w:rsidR="005F4910">
        <w:rPr>
          <w:rFonts w:ascii="Times New Roman" w:hAnsi="Times New Roman" w:cs="Times New Roman"/>
          <w:sz w:val="28"/>
          <w:szCs w:val="28"/>
        </w:rPr>
        <w:t>электронагрева</w:t>
      </w:r>
      <w:proofErr w:type="spellEnd"/>
      <w:r w:rsidR="005F49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0634">
        <w:rPr>
          <w:rFonts w:ascii="Times New Roman" w:hAnsi="Times New Roman" w:cs="Times New Roman"/>
          <w:sz w:val="28"/>
          <w:szCs w:val="28"/>
        </w:rPr>
        <w:t>Кроме того</w:t>
      </w:r>
      <w:r w:rsidR="00CF35C6">
        <w:rPr>
          <w:rFonts w:ascii="Times New Roman" w:hAnsi="Times New Roman" w:cs="Times New Roman"/>
          <w:sz w:val="28"/>
          <w:szCs w:val="28"/>
        </w:rPr>
        <w:t>,</w:t>
      </w:r>
      <w:r w:rsidR="00530634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35361E">
        <w:rPr>
          <w:rFonts w:ascii="Times New Roman" w:hAnsi="Times New Roman" w:cs="Times New Roman"/>
          <w:sz w:val="28"/>
          <w:szCs w:val="28"/>
        </w:rPr>
        <w:t>оценк</w:t>
      </w:r>
      <w:r w:rsidR="00530634">
        <w:rPr>
          <w:rFonts w:ascii="Times New Roman" w:hAnsi="Times New Roman" w:cs="Times New Roman"/>
          <w:sz w:val="28"/>
          <w:szCs w:val="28"/>
        </w:rPr>
        <w:t>и</w:t>
      </w:r>
      <w:r w:rsidR="00353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предельной нагрузки при статическом контактном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износостойкости при трении скольжения </w:t>
      </w:r>
      <w:r w:rsidR="00C2081B">
        <w:rPr>
          <w:rFonts w:ascii="Times New Roman" w:hAnsi="Times New Roman" w:cs="Times New Roman"/>
          <w:sz w:val="28"/>
          <w:szCs w:val="28"/>
        </w:rPr>
        <w:t xml:space="preserve">термически упрочнённых </w:t>
      </w:r>
      <w:r>
        <w:rPr>
          <w:rFonts w:ascii="Times New Roman" w:hAnsi="Times New Roman" w:cs="Times New Roman"/>
          <w:sz w:val="28"/>
          <w:szCs w:val="28"/>
        </w:rPr>
        <w:t>образцов</w:t>
      </w:r>
      <w:r w:rsidR="002755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55C7" w:rsidRDefault="002755C7" w:rsidP="00F26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влиян</w:t>
      </w:r>
      <w:r w:rsidR="00126E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6EBD">
        <w:rPr>
          <w:rFonts w:ascii="Times New Roman" w:hAnsi="Times New Roman" w:cs="Times New Roman"/>
          <w:sz w:val="28"/>
          <w:szCs w:val="28"/>
        </w:rPr>
        <w:t xml:space="preserve"> скоростного нагрева на структуру и свойства исследуемого сплава был использован</w:t>
      </w:r>
      <w:r w:rsidR="00234ADE" w:rsidRPr="00234ADE">
        <w:rPr>
          <w:rFonts w:ascii="Times New Roman" w:hAnsi="Times New Roman" w:cs="Times New Roman"/>
          <w:sz w:val="28"/>
          <w:szCs w:val="28"/>
        </w:rPr>
        <w:t xml:space="preserve"> </w:t>
      </w:r>
      <w:r w:rsidR="00234ADE">
        <w:rPr>
          <w:rFonts w:ascii="Times New Roman" w:hAnsi="Times New Roman" w:cs="Times New Roman"/>
          <w:sz w:val="28"/>
          <w:szCs w:val="28"/>
        </w:rPr>
        <w:t>нагрев заготовок со скоростями 10</w:t>
      </w:r>
      <w:proofErr w:type="gramStart"/>
      <w:r w:rsidR="00234AD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234ADE">
        <w:rPr>
          <w:rFonts w:ascii="Times New Roman" w:hAnsi="Times New Roman" w:cs="Times New Roman"/>
          <w:sz w:val="28"/>
          <w:szCs w:val="28"/>
        </w:rPr>
        <w:t xml:space="preserve">/с, 25°С/с, 100°С/с и 300°С/с непосредственным пропусканием электрического тока промышленной частоты на установке </w:t>
      </w:r>
      <w:proofErr w:type="spellStart"/>
      <w:r w:rsidR="00234ADE">
        <w:rPr>
          <w:rFonts w:ascii="Times New Roman" w:hAnsi="Times New Roman" w:cs="Times New Roman"/>
          <w:sz w:val="28"/>
          <w:szCs w:val="28"/>
        </w:rPr>
        <w:t>электроконтактного</w:t>
      </w:r>
      <w:proofErr w:type="spellEnd"/>
      <w:r w:rsidR="00234ADE">
        <w:rPr>
          <w:rFonts w:ascii="Times New Roman" w:hAnsi="Times New Roman" w:cs="Times New Roman"/>
          <w:sz w:val="28"/>
          <w:szCs w:val="28"/>
        </w:rPr>
        <w:t xml:space="preserve"> нагрева мощностью 50квт.</w:t>
      </w:r>
      <w:r w:rsidR="006B6E1E">
        <w:rPr>
          <w:rFonts w:ascii="Times New Roman" w:hAnsi="Times New Roman" w:cs="Times New Roman"/>
          <w:sz w:val="28"/>
          <w:szCs w:val="28"/>
        </w:rPr>
        <w:t xml:space="preserve"> Это позволило</w:t>
      </w:r>
      <w:r w:rsidR="006B6E1E" w:rsidRPr="006B6E1E">
        <w:rPr>
          <w:rFonts w:ascii="Times New Roman" w:hAnsi="Times New Roman" w:cs="Times New Roman"/>
          <w:sz w:val="28"/>
          <w:szCs w:val="28"/>
        </w:rPr>
        <w:t xml:space="preserve"> </w:t>
      </w:r>
      <w:r w:rsidR="00A373CA">
        <w:rPr>
          <w:rFonts w:ascii="Times New Roman" w:hAnsi="Times New Roman" w:cs="Times New Roman"/>
          <w:sz w:val="28"/>
          <w:szCs w:val="28"/>
        </w:rPr>
        <w:t>обеспечить</w:t>
      </w:r>
      <w:r w:rsidR="006B6E1E">
        <w:rPr>
          <w:rFonts w:ascii="Times New Roman" w:hAnsi="Times New Roman" w:cs="Times New Roman"/>
          <w:sz w:val="28"/>
          <w:szCs w:val="28"/>
        </w:rPr>
        <w:t xml:space="preserve"> однородное структурное состояние исследуемых образцов по сечению и таким образом</w:t>
      </w:r>
      <w:r w:rsidR="00F156D4">
        <w:rPr>
          <w:rFonts w:ascii="Times New Roman" w:hAnsi="Times New Roman" w:cs="Times New Roman"/>
          <w:sz w:val="28"/>
          <w:szCs w:val="28"/>
        </w:rPr>
        <w:t xml:space="preserve"> в «чистом» виде получить данные о свойствах материала подвергнутого</w:t>
      </w:r>
      <w:r w:rsidR="00F156D4" w:rsidRPr="00F156D4">
        <w:rPr>
          <w:rFonts w:ascii="Times New Roman" w:hAnsi="Times New Roman" w:cs="Times New Roman"/>
          <w:sz w:val="28"/>
          <w:szCs w:val="28"/>
        </w:rPr>
        <w:t xml:space="preserve"> </w:t>
      </w:r>
      <w:r w:rsidR="00F156D4">
        <w:rPr>
          <w:rFonts w:ascii="Times New Roman" w:hAnsi="Times New Roman" w:cs="Times New Roman"/>
          <w:sz w:val="28"/>
          <w:szCs w:val="28"/>
        </w:rPr>
        <w:t xml:space="preserve">скоростному </w:t>
      </w:r>
      <w:r w:rsidR="00835A3B">
        <w:rPr>
          <w:rFonts w:ascii="Times New Roman" w:hAnsi="Times New Roman" w:cs="Times New Roman"/>
          <w:sz w:val="28"/>
          <w:szCs w:val="28"/>
        </w:rPr>
        <w:t xml:space="preserve">нагреву. Кроме того </w:t>
      </w:r>
      <w:r w:rsidR="00A373CA">
        <w:rPr>
          <w:rFonts w:ascii="Times New Roman" w:hAnsi="Times New Roman" w:cs="Times New Roman"/>
          <w:sz w:val="28"/>
          <w:szCs w:val="28"/>
        </w:rPr>
        <w:t xml:space="preserve">скоростной </w:t>
      </w:r>
      <w:proofErr w:type="spellStart"/>
      <w:r w:rsidR="00835A3B">
        <w:rPr>
          <w:rFonts w:ascii="Times New Roman" w:hAnsi="Times New Roman" w:cs="Times New Roman"/>
          <w:sz w:val="28"/>
          <w:szCs w:val="28"/>
        </w:rPr>
        <w:t>электроконтактный</w:t>
      </w:r>
      <w:proofErr w:type="spellEnd"/>
      <w:r w:rsidR="00835A3B">
        <w:rPr>
          <w:rFonts w:ascii="Times New Roman" w:hAnsi="Times New Roman" w:cs="Times New Roman"/>
          <w:sz w:val="28"/>
          <w:szCs w:val="28"/>
        </w:rPr>
        <w:t xml:space="preserve"> нагрев</w:t>
      </w:r>
      <w:r w:rsidR="00522E98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7D30F6">
        <w:rPr>
          <w:rFonts w:ascii="Times New Roman" w:hAnsi="Times New Roman" w:cs="Times New Roman"/>
          <w:sz w:val="28"/>
          <w:szCs w:val="28"/>
        </w:rPr>
        <w:t>исполь</w:t>
      </w:r>
      <w:r w:rsidR="00A373CA">
        <w:rPr>
          <w:rFonts w:ascii="Times New Roman" w:hAnsi="Times New Roman" w:cs="Times New Roman"/>
          <w:sz w:val="28"/>
          <w:szCs w:val="28"/>
        </w:rPr>
        <w:t>зо</w:t>
      </w:r>
      <w:r w:rsidR="00522E98">
        <w:rPr>
          <w:rFonts w:ascii="Times New Roman" w:hAnsi="Times New Roman" w:cs="Times New Roman"/>
          <w:sz w:val="28"/>
          <w:szCs w:val="28"/>
        </w:rPr>
        <w:t>ваться как самостоятельная операция термической обработки длинномерных дета</w:t>
      </w:r>
      <w:r w:rsidR="003454B9">
        <w:rPr>
          <w:rFonts w:ascii="Times New Roman" w:hAnsi="Times New Roman" w:cs="Times New Roman"/>
          <w:sz w:val="28"/>
          <w:szCs w:val="28"/>
        </w:rPr>
        <w:t>лей или заготовок не большого сечения</w:t>
      </w:r>
      <w:r w:rsidR="001E7BD5">
        <w:rPr>
          <w:rFonts w:ascii="Times New Roman" w:hAnsi="Times New Roman" w:cs="Times New Roman"/>
          <w:sz w:val="28"/>
          <w:szCs w:val="28"/>
        </w:rPr>
        <w:t xml:space="preserve"> и в этой связи</w:t>
      </w:r>
      <w:r w:rsidR="00D010AD">
        <w:rPr>
          <w:rFonts w:ascii="Times New Roman" w:hAnsi="Times New Roman" w:cs="Times New Roman"/>
          <w:sz w:val="28"/>
          <w:szCs w:val="28"/>
        </w:rPr>
        <w:t xml:space="preserve"> </w:t>
      </w:r>
      <w:r w:rsidR="007D30F6">
        <w:rPr>
          <w:rFonts w:ascii="Times New Roman" w:hAnsi="Times New Roman" w:cs="Times New Roman"/>
          <w:sz w:val="28"/>
          <w:szCs w:val="28"/>
        </w:rPr>
        <w:t>проводимые  исследования являются весьма актуальными</w:t>
      </w:r>
      <w:r w:rsidR="00A373CA">
        <w:rPr>
          <w:rFonts w:ascii="Times New Roman" w:hAnsi="Times New Roman" w:cs="Times New Roman"/>
          <w:sz w:val="28"/>
          <w:szCs w:val="28"/>
        </w:rPr>
        <w:t>.</w:t>
      </w:r>
    </w:p>
    <w:p w:rsidR="00D2583A" w:rsidRDefault="00D2583A" w:rsidP="00F26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поверхностного индукционного наг</w:t>
      </w:r>
      <w:r w:rsidR="006765AA">
        <w:rPr>
          <w:rFonts w:ascii="Times New Roman" w:hAnsi="Times New Roman" w:cs="Times New Roman"/>
          <w:sz w:val="28"/>
          <w:szCs w:val="28"/>
        </w:rPr>
        <w:t xml:space="preserve">рева ТВЧ использовали машинный генератор мощностью 100квт </w:t>
      </w:r>
      <w:r>
        <w:rPr>
          <w:rFonts w:ascii="Times New Roman" w:hAnsi="Times New Roman" w:cs="Times New Roman"/>
          <w:sz w:val="28"/>
          <w:szCs w:val="28"/>
        </w:rPr>
        <w:t xml:space="preserve">с частотой </w:t>
      </w:r>
      <w:r w:rsidR="006765AA">
        <w:rPr>
          <w:rFonts w:ascii="Times New Roman" w:hAnsi="Times New Roman" w:cs="Times New Roman"/>
          <w:sz w:val="28"/>
          <w:szCs w:val="28"/>
        </w:rPr>
        <w:t xml:space="preserve">тока </w:t>
      </w:r>
      <w:r w:rsidR="003538F1">
        <w:rPr>
          <w:rFonts w:ascii="Times New Roman" w:hAnsi="Times New Roman" w:cs="Times New Roman"/>
          <w:sz w:val="28"/>
          <w:szCs w:val="28"/>
        </w:rPr>
        <w:t xml:space="preserve">8000 Гц и </w:t>
      </w:r>
      <w:r w:rsidR="003538F1">
        <w:rPr>
          <w:rFonts w:ascii="Times New Roman" w:hAnsi="Times New Roman" w:cs="Times New Roman"/>
          <w:sz w:val="28"/>
          <w:szCs w:val="28"/>
        </w:rPr>
        <w:lastRenderedPageBreak/>
        <w:t xml:space="preserve">закалочный станок. Станок обеспечивал крепление и вращение прутков и образцов со скоростью 15 </w:t>
      </w:r>
      <w:proofErr w:type="gramStart"/>
      <w:r w:rsidR="003538F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3538F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538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93DBB">
        <w:rPr>
          <w:rFonts w:ascii="Times New Roman" w:hAnsi="Times New Roman" w:cs="Times New Roman"/>
          <w:sz w:val="28"/>
          <w:szCs w:val="28"/>
        </w:rPr>
        <w:t xml:space="preserve"> и вертикальное перемещение относительно индуктора со скоростями 200-1000мм/мин. Нагрев и закалку</w:t>
      </w:r>
      <w:r w:rsidR="009E33D4">
        <w:rPr>
          <w:rFonts w:ascii="Times New Roman" w:hAnsi="Times New Roman" w:cs="Times New Roman"/>
          <w:sz w:val="28"/>
          <w:szCs w:val="28"/>
        </w:rPr>
        <w:t xml:space="preserve"> поверхности прутков и образцов осуществляли непрерывно-последовательным способом с применением индуктора-</w:t>
      </w:r>
      <w:proofErr w:type="spellStart"/>
      <w:r w:rsidR="009E33D4">
        <w:rPr>
          <w:rFonts w:ascii="Times New Roman" w:hAnsi="Times New Roman" w:cs="Times New Roman"/>
          <w:sz w:val="28"/>
          <w:szCs w:val="28"/>
        </w:rPr>
        <w:t>спреера</w:t>
      </w:r>
      <w:proofErr w:type="spellEnd"/>
      <w:r w:rsidR="0080153B">
        <w:rPr>
          <w:rFonts w:ascii="Times New Roman" w:hAnsi="Times New Roman" w:cs="Times New Roman"/>
          <w:sz w:val="28"/>
          <w:szCs w:val="28"/>
        </w:rPr>
        <w:t>.</w:t>
      </w:r>
    </w:p>
    <w:p w:rsidR="00DB12AA" w:rsidRDefault="00F638EB" w:rsidP="001330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FD"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170FD">
        <w:rPr>
          <w:rFonts w:ascii="Times New Roman" w:hAnsi="Times New Roman" w:cs="Times New Roman"/>
          <w:sz w:val="28"/>
          <w:szCs w:val="28"/>
        </w:rPr>
        <w:t>таты измерения</w:t>
      </w:r>
      <w:r w:rsidR="00CE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твёрдости после закалки</w:t>
      </w:r>
      <w:r w:rsidR="000170FD">
        <w:rPr>
          <w:rFonts w:ascii="Times New Roman" w:hAnsi="Times New Roman" w:cs="Times New Roman"/>
          <w:sz w:val="28"/>
          <w:szCs w:val="28"/>
        </w:rPr>
        <w:t xml:space="preserve"> образцов диаметром 10мм нагретых </w:t>
      </w:r>
      <w:r w:rsidR="00CE4394">
        <w:rPr>
          <w:rFonts w:ascii="Times New Roman" w:hAnsi="Times New Roman" w:cs="Times New Roman"/>
          <w:sz w:val="28"/>
          <w:szCs w:val="28"/>
        </w:rPr>
        <w:t xml:space="preserve">непосредственным пропусканием тока </w:t>
      </w:r>
      <w:r w:rsidR="000170FD">
        <w:rPr>
          <w:rFonts w:ascii="Times New Roman" w:hAnsi="Times New Roman" w:cs="Times New Roman"/>
          <w:sz w:val="28"/>
          <w:szCs w:val="28"/>
        </w:rPr>
        <w:t xml:space="preserve">с различными </w:t>
      </w:r>
      <w:r w:rsidR="00CE4394">
        <w:rPr>
          <w:rFonts w:ascii="Times New Roman" w:hAnsi="Times New Roman" w:cs="Times New Roman"/>
          <w:sz w:val="28"/>
          <w:szCs w:val="28"/>
        </w:rPr>
        <w:t>скоростя</w:t>
      </w:r>
      <w:r w:rsidR="00DB12AA">
        <w:rPr>
          <w:rFonts w:ascii="Times New Roman" w:hAnsi="Times New Roman" w:cs="Times New Roman"/>
          <w:sz w:val="28"/>
          <w:szCs w:val="28"/>
        </w:rPr>
        <w:t xml:space="preserve">ми приведены на рис.1. </w:t>
      </w:r>
    </w:p>
    <w:p w:rsidR="00CE4394" w:rsidRDefault="00922257" w:rsidP="00FD0163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26A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7133" cy="493606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2A94" w:rsidRPr="001E10AF" w:rsidRDefault="008E2620" w:rsidP="00EA4A5A">
      <w:pPr>
        <w:spacing w:line="360" w:lineRule="auto"/>
        <w:ind w:right="-286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t xml:space="preserve">Рис.1. </w:t>
      </w:r>
      <w:r w:rsidR="001E10AF" w:rsidRPr="001E10AF">
        <w:rPr>
          <w:rFonts w:ascii="Times New Roman" w:hAnsi="Times New Roman" w:cs="Times New Roman"/>
          <w:sz w:val="24"/>
          <w:szCs w:val="24"/>
        </w:rPr>
        <w:t xml:space="preserve">- </w:t>
      </w:r>
      <w:r w:rsidRPr="001E10AF">
        <w:rPr>
          <w:rFonts w:ascii="Times New Roman" w:hAnsi="Times New Roman" w:cs="Times New Roman"/>
          <w:sz w:val="24"/>
          <w:szCs w:val="24"/>
        </w:rPr>
        <w:t>Изменение твёрдости сплава ВТ3-1 в зависимости от температуры</w:t>
      </w:r>
      <w:r w:rsidR="00CE7636">
        <w:rPr>
          <w:rFonts w:ascii="Times New Roman" w:hAnsi="Times New Roman" w:cs="Times New Roman"/>
          <w:sz w:val="24"/>
          <w:szCs w:val="24"/>
        </w:rPr>
        <w:t xml:space="preserve"> и скорости нагрева под закалку</w:t>
      </w:r>
    </w:p>
    <w:p w:rsidR="00A632A5" w:rsidRDefault="00A632A5" w:rsidP="00FD016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значение твёрдости</w:t>
      </w:r>
      <w:r w:rsidR="000D59AE">
        <w:rPr>
          <w:rFonts w:ascii="Times New Roman" w:hAnsi="Times New Roman" w:cs="Times New Roman"/>
          <w:sz w:val="28"/>
          <w:szCs w:val="28"/>
        </w:rPr>
        <w:t xml:space="preserve"> 45-46 единиц </w:t>
      </w:r>
      <w:proofErr w:type="gramStart"/>
      <w:r w:rsidR="000D59A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D59AE">
        <w:rPr>
          <w:rFonts w:ascii="Times New Roman" w:hAnsi="Times New Roman" w:cs="Times New Roman"/>
          <w:sz w:val="28"/>
          <w:szCs w:val="28"/>
        </w:rPr>
        <w:t>RC</w:t>
      </w:r>
      <w:r w:rsidR="000D59AE" w:rsidRPr="000D59AE">
        <w:rPr>
          <w:rFonts w:ascii="Times New Roman" w:hAnsi="Times New Roman" w:cs="Times New Roman"/>
          <w:sz w:val="28"/>
          <w:szCs w:val="28"/>
        </w:rPr>
        <w:t xml:space="preserve"> достигается при температуре закалки</w:t>
      </w:r>
      <w:r w:rsidR="000D59AE">
        <w:rPr>
          <w:rFonts w:ascii="Times New Roman" w:hAnsi="Times New Roman" w:cs="Times New Roman"/>
          <w:sz w:val="28"/>
          <w:szCs w:val="28"/>
        </w:rPr>
        <w:t xml:space="preserve"> 1200ºС</w:t>
      </w:r>
      <w:r w:rsidR="001C7D00">
        <w:rPr>
          <w:rFonts w:ascii="Times New Roman" w:hAnsi="Times New Roman" w:cs="Times New Roman"/>
          <w:sz w:val="28"/>
          <w:szCs w:val="28"/>
        </w:rPr>
        <w:t>.</w:t>
      </w:r>
    </w:p>
    <w:p w:rsidR="001C7D00" w:rsidRPr="00114267" w:rsidRDefault="001C7D00" w:rsidP="00FD016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 изменения твёрдости </w:t>
      </w:r>
      <w:r w:rsidR="00654D70">
        <w:rPr>
          <w:rFonts w:ascii="Times New Roman" w:hAnsi="Times New Roman" w:cs="Times New Roman"/>
          <w:sz w:val="28"/>
          <w:szCs w:val="28"/>
        </w:rPr>
        <w:t>закалённых образцов после старения при температуре 500ºС</w:t>
      </w:r>
      <w:r w:rsidR="009B21E4">
        <w:rPr>
          <w:rFonts w:ascii="Times New Roman" w:hAnsi="Times New Roman" w:cs="Times New Roman"/>
          <w:sz w:val="28"/>
          <w:szCs w:val="28"/>
        </w:rPr>
        <w:t xml:space="preserve"> (рис.2) отличается</w:t>
      </w:r>
      <w:r w:rsidR="00F42895">
        <w:rPr>
          <w:rFonts w:ascii="Times New Roman" w:hAnsi="Times New Roman" w:cs="Times New Roman"/>
          <w:sz w:val="28"/>
          <w:szCs w:val="28"/>
        </w:rPr>
        <w:t xml:space="preserve"> отсутствием провала твёрдости</w:t>
      </w:r>
      <w:r w:rsidR="00483A68">
        <w:rPr>
          <w:rFonts w:ascii="Times New Roman" w:hAnsi="Times New Roman" w:cs="Times New Roman"/>
          <w:sz w:val="28"/>
          <w:szCs w:val="28"/>
        </w:rPr>
        <w:t>, связанного с образованием α"-фазы</w:t>
      </w:r>
      <w:r w:rsidR="00C52218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F42895">
        <w:rPr>
          <w:rFonts w:ascii="Times New Roman" w:hAnsi="Times New Roman" w:cs="Times New Roman"/>
          <w:sz w:val="28"/>
          <w:szCs w:val="28"/>
        </w:rPr>
        <w:t xml:space="preserve"> </w:t>
      </w:r>
      <w:r w:rsidR="00C52218">
        <w:rPr>
          <w:rFonts w:ascii="Times New Roman" w:hAnsi="Times New Roman" w:cs="Times New Roman"/>
          <w:sz w:val="28"/>
          <w:szCs w:val="28"/>
        </w:rPr>
        <w:t>закалки с температур</w:t>
      </w:r>
      <w:r w:rsidR="00F42895">
        <w:rPr>
          <w:rFonts w:ascii="Times New Roman" w:hAnsi="Times New Roman" w:cs="Times New Roman"/>
          <w:sz w:val="28"/>
          <w:szCs w:val="28"/>
        </w:rPr>
        <w:t xml:space="preserve"> </w:t>
      </w:r>
      <w:r w:rsidR="008438B7">
        <w:rPr>
          <w:rFonts w:ascii="Times New Roman" w:hAnsi="Times New Roman" w:cs="Times New Roman"/>
          <w:sz w:val="28"/>
          <w:szCs w:val="28"/>
        </w:rPr>
        <w:t>900-</w:t>
      </w:r>
      <w:r w:rsidR="00F42895">
        <w:rPr>
          <w:rFonts w:ascii="Times New Roman" w:hAnsi="Times New Roman" w:cs="Times New Roman"/>
          <w:sz w:val="28"/>
          <w:szCs w:val="28"/>
        </w:rPr>
        <w:t>950</w:t>
      </w:r>
      <w:proofErr w:type="gramStart"/>
      <w:r w:rsidR="00F42895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="008438B7">
        <w:rPr>
          <w:rFonts w:ascii="Times New Roman" w:hAnsi="Times New Roman" w:cs="Times New Roman"/>
          <w:sz w:val="28"/>
          <w:szCs w:val="28"/>
        </w:rPr>
        <w:t xml:space="preserve">, наблюдаемого на </w:t>
      </w:r>
      <w:r w:rsidR="00B47F49">
        <w:rPr>
          <w:rFonts w:ascii="Times New Roman" w:hAnsi="Times New Roman" w:cs="Times New Roman"/>
          <w:sz w:val="28"/>
          <w:szCs w:val="28"/>
        </w:rPr>
        <w:t>образц</w:t>
      </w:r>
      <w:r w:rsidR="00A1283D">
        <w:rPr>
          <w:rFonts w:ascii="Times New Roman" w:hAnsi="Times New Roman" w:cs="Times New Roman"/>
          <w:sz w:val="28"/>
          <w:szCs w:val="28"/>
        </w:rPr>
        <w:t>ах не подвергавшихся старению (р</w:t>
      </w:r>
      <w:r w:rsidR="00B47F49">
        <w:rPr>
          <w:rFonts w:ascii="Times New Roman" w:hAnsi="Times New Roman" w:cs="Times New Roman"/>
          <w:sz w:val="28"/>
          <w:szCs w:val="28"/>
        </w:rPr>
        <w:t>ис.1</w:t>
      </w:r>
      <w:r w:rsidR="00A1283D">
        <w:rPr>
          <w:rFonts w:ascii="Times New Roman" w:hAnsi="Times New Roman" w:cs="Times New Roman"/>
          <w:sz w:val="28"/>
          <w:szCs w:val="28"/>
        </w:rPr>
        <w:t>)</w:t>
      </w:r>
      <w:r w:rsidR="00B47F49">
        <w:rPr>
          <w:rFonts w:ascii="Times New Roman" w:hAnsi="Times New Roman" w:cs="Times New Roman"/>
          <w:sz w:val="28"/>
          <w:szCs w:val="28"/>
        </w:rPr>
        <w:t xml:space="preserve"> </w:t>
      </w:r>
      <w:r w:rsidR="008128CA">
        <w:rPr>
          <w:rFonts w:ascii="Times New Roman" w:hAnsi="Times New Roman" w:cs="Times New Roman"/>
          <w:sz w:val="28"/>
          <w:szCs w:val="28"/>
        </w:rPr>
        <w:t xml:space="preserve">и практически линейной </w:t>
      </w:r>
      <w:r w:rsidR="00185481">
        <w:rPr>
          <w:rFonts w:ascii="Times New Roman" w:hAnsi="Times New Roman" w:cs="Times New Roman"/>
          <w:sz w:val="28"/>
          <w:szCs w:val="28"/>
        </w:rPr>
        <w:t xml:space="preserve">зависимостью </w:t>
      </w:r>
      <w:r w:rsidR="005D07B4">
        <w:rPr>
          <w:rFonts w:ascii="Times New Roman" w:hAnsi="Times New Roman" w:cs="Times New Roman"/>
          <w:sz w:val="28"/>
          <w:szCs w:val="28"/>
        </w:rPr>
        <w:t>в интервале</w:t>
      </w:r>
      <w:r w:rsidR="00185481">
        <w:rPr>
          <w:rFonts w:ascii="Times New Roman" w:hAnsi="Times New Roman" w:cs="Times New Roman"/>
          <w:sz w:val="28"/>
          <w:szCs w:val="28"/>
        </w:rPr>
        <w:t xml:space="preserve"> температур закалки </w:t>
      </w:r>
      <w:r w:rsidR="00B40FA2">
        <w:rPr>
          <w:rFonts w:ascii="Times New Roman" w:hAnsi="Times New Roman" w:cs="Times New Roman"/>
          <w:sz w:val="28"/>
          <w:szCs w:val="28"/>
        </w:rPr>
        <w:t>до</w:t>
      </w:r>
      <w:r w:rsidR="005D07B4">
        <w:rPr>
          <w:rFonts w:ascii="Times New Roman" w:hAnsi="Times New Roman" w:cs="Times New Roman"/>
          <w:sz w:val="28"/>
          <w:szCs w:val="28"/>
        </w:rPr>
        <w:t xml:space="preserve"> 800-</w:t>
      </w:r>
      <w:r w:rsidR="00185481">
        <w:rPr>
          <w:rFonts w:ascii="Times New Roman" w:hAnsi="Times New Roman" w:cs="Times New Roman"/>
          <w:sz w:val="28"/>
          <w:szCs w:val="28"/>
        </w:rPr>
        <w:t>1000</w:t>
      </w:r>
      <w:r w:rsidR="00B40FA2">
        <w:rPr>
          <w:rFonts w:ascii="Times New Roman" w:hAnsi="Times New Roman" w:cs="Times New Roman"/>
          <w:sz w:val="28"/>
          <w:szCs w:val="28"/>
        </w:rPr>
        <w:t>ºС. Максимальные значения твёрдости 50-52 е</w:t>
      </w:r>
      <w:r w:rsidR="00690955">
        <w:rPr>
          <w:rFonts w:ascii="Times New Roman" w:hAnsi="Times New Roman" w:cs="Times New Roman"/>
          <w:sz w:val="28"/>
          <w:szCs w:val="28"/>
        </w:rPr>
        <w:t>диниц НRC</w:t>
      </w:r>
      <w:r w:rsidR="00A1283D">
        <w:rPr>
          <w:rFonts w:ascii="Times New Roman" w:hAnsi="Times New Roman" w:cs="Times New Roman"/>
          <w:sz w:val="28"/>
          <w:szCs w:val="28"/>
        </w:rPr>
        <w:t>.</w:t>
      </w:r>
      <w:r w:rsidR="002E1B4B" w:rsidRPr="002E1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392" w:rsidRDefault="00F13AC0" w:rsidP="00FD016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3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1133" cy="5317067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1F25" w:rsidRPr="001E10AF" w:rsidRDefault="00691F25" w:rsidP="00972FA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t xml:space="preserve">Рис. 2. </w:t>
      </w:r>
      <w:r w:rsidR="001E10AF" w:rsidRPr="001E10AF">
        <w:rPr>
          <w:rFonts w:ascii="Times New Roman" w:hAnsi="Times New Roman" w:cs="Times New Roman"/>
          <w:sz w:val="24"/>
          <w:szCs w:val="24"/>
        </w:rPr>
        <w:t>-</w:t>
      </w:r>
      <w:r w:rsidRPr="001E10AF">
        <w:rPr>
          <w:rFonts w:ascii="Times New Roman" w:hAnsi="Times New Roman" w:cs="Times New Roman"/>
          <w:sz w:val="24"/>
          <w:szCs w:val="24"/>
        </w:rPr>
        <w:t xml:space="preserve"> Влияние температуры и скорости нагрева под закалку на твёрдость сплава ВТ3-1 после старения при 500</w:t>
      </w:r>
      <w:proofErr w:type="gramStart"/>
      <w:r w:rsidR="00CE763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CE7636">
        <w:rPr>
          <w:rFonts w:ascii="Times New Roman" w:hAnsi="Times New Roman" w:cs="Times New Roman"/>
          <w:sz w:val="24"/>
          <w:szCs w:val="24"/>
        </w:rPr>
        <w:t>, 4ч</w:t>
      </w:r>
    </w:p>
    <w:p w:rsidR="00691F25" w:rsidRPr="00114267" w:rsidRDefault="00C66879" w:rsidP="002836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кинетики роста зерна отмечено, что при нагреве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(α+β)-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8362A">
        <w:rPr>
          <w:rFonts w:ascii="Times New Roman" w:hAnsi="Times New Roman" w:cs="Times New Roman"/>
          <w:sz w:val="28"/>
          <w:szCs w:val="28"/>
        </w:rPr>
        <w:t>р</w:t>
      </w:r>
      <w:r w:rsidR="002B7540">
        <w:rPr>
          <w:rFonts w:ascii="Times New Roman" w:hAnsi="Times New Roman" w:cs="Times New Roman"/>
          <w:sz w:val="28"/>
          <w:szCs w:val="28"/>
        </w:rPr>
        <w:t>о</w:t>
      </w:r>
      <w:r w:rsidR="0028362A">
        <w:rPr>
          <w:rFonts w:ascii="Times New Roman" w:hAnsi="Times New Roman" w:cs="Times New Roman"/>
          <w:sz w:val="28"/>
          <w:szCs w:val="28"/>
        </w:rPr>
        <w:t xml:space="preserve">ста зёрен не происходит. После нагрева выше 1030°С </w:t>
      </w:r>
      <w:r w:rsidR="001168DA">
        <w:rPr>
          <w:rFonts w:ascii="Times New Roman" w:hAnsi="Times New Roman" w:cs="Times New Roman"/>
          <w:sz w:val="28"/>
          <w:szCs w:val="28"/>
        </w:rPr>
        <w:t>(рис.3)</w:t>
      </w:r>
      <w:r w:rsidR="0030099A">
        <w:rPr>
          <w:rFonts w:ascii="Times New Roman" w:hAnsi="Times New Roman" w:cs="Times New Roman"/>
          <w:sz w:val="28"/>
          <w:szCs w:val="28"/>
        </w:rPr>
        <w:t xml:space="preserve"> </w:t>
      </w:r>
      <w:r w:rsidR="0028362A">
        <w:rPr>
          <w:rFonts w:ascii="Times New Roman" w:hAnsi="Times New Roman" w:cs="Times New Roman"/>
          <w:sz w:val="28"/>
          <w:szCs w:val="28"/>
        </w:rPr>
        <w:t>наблюдается непрерывный рост</w:t>
      </w:r>
      <w:r w:rsidR="00544355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283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362A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="0028362A">
        <w:rPr>
          <w:rFonts w:ascii="Times New Roman" w:hAnsi="Times New Roman" w:cs="Times New Roman"/>
          <w:sz w:val="28"/>
          <w:szCs w:val="28"/>
        </w:rPr>
        <w:t>зерна</w:t>
      </w:r>
      <w:r w:rsidR="00544355">
        <w:rPr>
          <w:rFonts w:ascii="Times New Roman" w:hAnsi="Times New Roman" w:cs="Times New Roman"/>
          <w:sz w:val="28"/>
          <w:szCs w:val="28"/>
        </w:rPr>
        <w:t xml:space="preserve">, зависящий от скорости нагрева. </w:t>
      </w:r>
      <w:r w:rsidR="00070578">
        <w:rPr>
          <w:rFonts w:ascii="Times New Roman" w:hAnsi="Times New Roman" w:cs="Times New Roman"/>
          <w:sz w:val="28"/>
          <w:szCs w:val="28"/>
        </w:rPr>
        <w:t xml:space="preserve">Аналогичное наблюдение было отмечено при скоростном нагреве </w:t>
      </w:r>
      <w:r w:rsidR="002B7540">
        <w:rPr>
          <w:rFonts w:ascii="Times New Roman" w:hAnsi="Times New Roman" w:cs="Times New Roman"/>
          <w:sz w:val="28"/>
          <w:szCs w:val="28"/>
        </w:rPr>
        <w:lastRenderedPageBreak/>
        <w:t xml:space="preserve">образцов из </w:t>
      </w:r>
      <w:r w:rsidR="00070578">
        <w:rPr>
          <w:rFonts w:ascii="Times New Roman" w:hAnsi="Times New Roman" w:cs="Times New Roman"/>
          <w:sz w:val="28"/>
          <w:szCs w:val="28"/>
        </w:rPr>
        <w:t>сплавов ВТ</w:t>
      </w:r>
      <w:proofErr w:type="gramStart"/>
      <w:r w:rsidR="00070578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070578">
        <w:rPr>
          <w:rFonts w:ascii="Times New Roman" w:hAnsi="Times New Roman" w:cs="Times New Roman"/>
          <w:sz w:val="28"/>
          <w:szCs w:val="28"/>
        </w:rPr>
        <w:t xml:space="preserve"> и ВТ18 </w:t>
      </w:r>
      <w:r w:rsidR="0030099A">
        <w:rPr>
          <w:rFonts w:ascii="Times New Roman" w:hAnsi="Times New Roman" w:cs="Times New Roman"/>
          <w:sz w:val="28"/>
          <w:szCs w:val="28"/>
        </w:rPr>
        <w:t>[1</w:t>
      </w:r>
      <w:r w:rsidR="002B7540">
        <w:rPr>
          <w:rFonts w:ascii="Times New Roman" w:hAnsi="Times New Roman" w:cs="Times New Roman"/>
          <w:sz w:val="28"/>
          <w:szCs w:val="28"/>
        </w:rPr>
        <w:t>].</w:t>
      </w:r>
      <w:r w:rsidR="001168DA">
        <w:rPr>
          <w:rFonts w:ascii="Times New Roman" w:hAnsi="Times New Roman" w:cs="Times New Roman"/>
          <w:sz w:val="28"/>
          <w:szCs w:val="28"/>
        </w:rPr>
        <w:t xml:space="preserve"> </w:t>
      </w:r>
      <w:r w:rsidR="00853F4F">
        <w:rPr>
          <w:rFonts w:ascii="Times New Roman" w:hAnsi="Times New Roman" w:cs="Times New Roman"/>
          <w:sz w:val="28"/>
          <w:szCs w:val="28"/>
        </w:rPr>
        <w:t xml:space="preserve">Таким образом термическая обработка с использованием скоростного нагрева </w:t>
      </w:r>
      <w:r w:rsidR="001E3C32">
        <w:rPr>
          <w:rFonts w:ascii="Times New Roman" w:hAnsi="Times New Roman" w:cs="Times New Roman"/>
          <w:sz w:val="28"/>
          <w:szCs w:val="28"/>
        </w:rPr>
        <w:t xml:space="preserve">позволяет сформировать </w:t>
      </w:r>
      <w:proofErr w:type="gramStart"/>
      <w:r w:rsidR="001E3C32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="001E3C32">
        <w:rPr>
          <w:rFonts w:ascii="Times New Roman" w:hAnsi="Times New Roman" w:cs="Times New Roman"/>
          <w:sz w:val="28"/>
          <w:szCs w:val="28"/>
        </w:rPr>
        <w:t>превращенное зерно с</w:t>
      </w:r>
      <w:r w:rsidR="001E3C32" w:rsidRPr="001E3C32">
        <w:rPr>
          <w:rFonts w:ascii="Times New Roman" w:hAnsi="Times New Roman" w:cs="Times New Roman"/>
          <w:sz w:val="28"/>
          <w:szCs w:val="28"/>
        </w:rPr>
        <w:t xml:space="preserve"> </w:t>
      </w:r>
      <w:r w:rsidR="001E3C32">
        <w:rPr>
          <w:rFonts w:ascii="Times New Roman" w:hAnsi="Times New Roman" w:cs="Times New Roman"/>
          <w:sz w:val="28"/>
          <w:szCs w:val="28"/>
        </w:rPr>
        <w:t>регламентированным размером.</w:t>
      </w:r>
    </w:p>
    <w:p w:rsidR="00853F4F" w:rsidRPr="00755408" w:rsidRDefault="001168DA" w:rsidP="001E10AF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EB73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7333" cy="5723467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53F4F" w:rsidRPr="001E10AF">
        <w:rPr>
          <w:rFonts w:ascii="Times New Roman" w:hAnsi="Times New Roman" w:cs="Times New Roman"/>
          <w:sz w:val="24"/>
          <w:szCs w:val="24"/>
        </w:rPr>
        <w:t xml:space="preserve">Рис. 3. </w:t>
      </w:r>
      <w:r w:rsidR="001E10AF" w:rsidRPr="001E10AF">
        <w:rPr>
          <w:rFonts w:ascii="Times New Roman" w:hAnsi="Times New Roman" w:cs="Times New Roman"/>
          <w:sz w:val="24"/>
          <w:szCs w:val="24"/>
        </w:rPr>
        <w:t>-</w:t>
      </w:r>
      <w:r w:rsidR="00853F4F" w:rsidRPr="001E10AF">
        <w:rPr>
          <w:rFonts w:ascii="Times New Roman" w:hAnsi="Times New Roman" w:cs="Times New Roman"/>
          <w:sz w:val="24"/>
          <w:szCs w:val="24"/>
        </w:rPr>
        <w:t xml:space="preserve"> Влияние температуры и скорости нагрева под закалку</w:t>
      </w:r>
      <w:r w:rsidR="00CE7636">
        <w:rPr>
          <w:rFonts w:ascii="Times New Roman" w:hAnsi="Times New Roman" w:cs="Times New Roman"/>
          <w:sz w:val="24"/>
          <w:szCs w:val="24"/>
        </w:rPr>
        <w:t xml:space="preserve"> на величину зерна сплава ВТ3-1</w:t>
      </w:r>
    </w:p>
    <w:p w:rsidR="00011335" w:rsidRPr="00CB61A6" w:rsidRDefault="00895C16" w:rsidP="00FD0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</w:t>
      </w:r>
      <w:r w:rsidR="007414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7414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изменения скорости нагрева под закалку</w:t>
      </w:r>
      <w:r w:rsidR="00F44BC4">
        <w:rPr>
          <w:rFonts w:ascii="Times New Roman" w:hAnsi="Times New Roman" w:cs="Times New Roman"/>
          <w:sz w:val="28"/>
          <w:szCs w:val="28"/>
        </w:rPr>
        <w:t xml:space="preserve"> от 25</w:t>
      </w:r>
      <w:proofErr w:type="gramStart"/>
      <w:r w:rsidR="00F44BC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D26A3A">
        <w:rPr>
          <w:rFonts w:ascii="Times New Roman" w:hAnsi="Times New Roman" w:cs="Times New Roman"/>
          <w:sz w:val="28"/>
          <w:szCs w:val="28"/>
        </w:rPr>
        <w:t>/с</w:t>
      </w:r>
      <w:r w:rsidR="00F44BC4">
        <w:rPr>
          <w:rFonts w:ascii="Times New Roman" w:hAnsi="Times New Roman" w:cs="Times New Roman"/>
          <w:sz w:val="28"/>
          <w:szCs w:val="28"/>
        </w:rPr>
        <w:t xml:space="preserve"> до 250°С</w:t>
      </w:r>
      <w:r w:rsidR="00D26A3A">
        <w:rPr>
          <w:rFonts w:ascii="Times New Roman" w:hAnsi="Times New Roman" w:cs="Times New Roman"/>
          <w:sz w:val="28"/>
          <w:szCs w:val="28"/>
        </w:rPr>
        <w:t>/с</w:t>
      </w:r>
      <w:r w:rsidR="00F44BC4">
        <w:rPr>
          <w:rFonts w:ascii="Times New Roman" w:hAnsi="Times New Roman" w:cs="Times New Roman"/>
          <w:sz w:val="28"/>
          <w:szCs w:val="28"/>
        </w:rPr>
        <w:t xml:space="preserve"> на механические свойства </w:t>
      </w:r>
      <w:r w:rsidR="00741488">
        <w:rPr>
          <w:rFonts w:ascii="Times New Roman" w:hAnsi="Times New Roman" w:cs="Times New Roman"/>
          <w:sz w:val="28"/>
          <w:szCs w:val="28"/>
        </w:rPr>
        <w:t xml:space="preserve">при растяжении образцов, предварительно отожженных при 950°С, </w:t>
      </w:r>
      <w:r w:rsidR="00D13620">
        <w:rPr>
          <w:rFonts w:ascii="Times New Roman" w:hAnsi="Times New Roman" w:cs="Times New Roman"/>
          <w:sz w:val="28"/>
          <w:szCs w:val="28"/>
        </w:rPr>
        <w:t xml:space="preserve">и </w:t>
      </w:r>
      <w:r w:rsidR="00D34205">
        <w:rPr>
          <w:rFonts w:ascii="Times New Roman" w:hAnsi="Times New Roman" w:cs="Times New Roman"/>
          <w:sz w:val="28"/>
          <w:szCs w:val="28"/>
        </w:rPr>
        <w:t xml:space="preserve">закалённых </w:t>
      </w:r>
      <w:r w:rsidR="00D13620">
        <w:rPr>
          <w:rFonts w:ascii="Times New Roman" w:hAnsi="Times New Roman" w:cs="Times New Roman"/>
          <w:sz w:val="28"/>
          <w:szCs w:val="28"/>
        </w:rPr>
        <w:t>с</w:t>
      </w:r>
      <w:r w:rsidR="00741488">
        <w:rPr>
          <w:rFonts w:ascii="Times New Roman" w:hAnsi="Times New Roman" w:cs="Times New Roman"/>
          <w:sz w:val="28"/>
          <w:szCs w:val="28"/>
        </w:rPr>
        <w:t xml:space="preserve"> </w:t>
      </w:r>
      <w:r w:rsidR="00D13620">
        <w:rPr>
          <w:rFonts w:ascii="Times New Roman" w:hAnsi="Times New Roman" w:cs="Times New Roman"/>
          <w:sz w:val="28"/>
          <w:szCs w:val="28"/>
        </w:rPr>
        <w:t>температур в интервале 800-1100°С</w:t>
      </w:r>
      <w:r w:rsidR="006C3E1F">
        <w:rPr>
          <w:rFonts w:ascii="Times New Roman" w:hAnsi="Times New Roman" w:cs="Times New Roman"/>
          <w:sz w:val="28"/>
          <w:szCs w:val="28"/>
        </w:rPr>
        <w:t>. Установлено</w:t>
      </w:r>
      <w:r w:rsidR="00D34205">
        <w:rPr>
          <w:rFonts w:ascii="Times New Roman" w:hAnsi="Times New Roman" w:cs="Times New Roman"/>
          <w:sz w:val="28"/>
          <w:szCs w:val="28"/>
        </w:rPr>
        <w:t xml:space="preserve">, что увеличение скорости нагрева </w:t>
      </w:r>
      <w:r w:rsidR="00293457">
        <w:rPr>
          <w:rFonts w:ascii="Times New Roman" w:hAnsi="Times New Roman" w:cs="Times New Roman"/>
          <w:sz w:val="28"/>
          <w:szCs w:val="28"/>
        </w:rPr>
        <w:t>во всём интервале температур несколько</w:t>
      </w:r>
      <w:r w:rsidR="00CB61A6" w:rsidRPr="00CB61A6">
        <w:rPr>
          <w:rFonts w:ascii="Times New Roman" w:hAnsi="Times New Roman" w:cs="Times New Roman"/>
          <w:sz w:val="28"/>
          <w:szCs w:val="28"/>
        </w:rPr>
        <w:t xml:space="preserve"> (~5%)</w:t>
      </w:r>
      <w:r w:rsidR="00293457">
        <w:rPr>
          <w:rFonts w:ascii="Times New Roman" w:hAnsi="Times New Roman" w:cs="Times New Roman"/>
          <w:sz w:val="28"/>
          <w:szCs w:val="28"/>
        </w:rPr>
        <w:t xml:space="preserve"> </w:t>
      </w:r>
      <w:r w:rsidR="00D13620">
        <w:rPr>
          <w:rFonts w:ascii="Times New Roman" w:hAnsi="Times New Roman" w:cs="Times New Roman"/>
          <w:sz w:val="28"/>
          <w:szCs w:val="28"/>
        </w:rPr>
        <w:t>понижает прочностные</w:t>
      </w:r>
      <w:r w:rsidR="00741488">
        <w:rPr>
          <w:rFonts w:ascii="Times New Roman" w:hAnsi="Times New Roman" w:cs="Times New Roman"/>
          <w:sz w:val="28"/>
          <w:szCs w:val="28"/>
        </w:rPr>
        <w:t xml:space="preserve"> </w:t>
      </w:r>
      <w:r w:rsidR="00741488">
        <w:rPr>
          <w:rFonts w:ascii="Times New Roman" w:hAnsi="Times New Roman" w:cs="Times New Roman"/>
          <w:sz w:val="28"/>
          <w:szCs w:val="28"/>
        </w:rPr>
        <w:lastRenderedPageBreak/>
        <w:t>характеристики</w:t>
      </w:r>
      <w:r w:rsidR="006C3E1F">
        <w:rPr>
          <w:rFonts w:ascii="Times New Roman" w:hAnsi="Times New Roman" w:cs="Times New Roman"/>
          <w:sz w:val="28"/>
          <w:szCs w:val="28"/>
        </w:rPr>
        <w:t xml:space="preserve"> </w:t>
      </w:r>
      <w:r w:rsidR="006C3E1F" w:rsidRPr="006C3E1F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EA4A5A">
        <w:rPr>
          <w:rFonts w:ascii="Times New Roman" w:hAnsi="Times New Roman" w:cs="Times New Roman"/>
          <w:sz w:val="32"/>
          <w:szCs w:val="32"/>
        </w:rPr>
        <w:t>σ</w:t>
      </w:r>
      <w:r w:rsidR="006C3E1F" w:rsidRPr="006C3E1F">
        <w:rPr>
          <w:rFonts w:ascii="Times New Roman" w:hAnsi="Times New Roman" w:cs="Times New Roman"/>
          <w:sz w:val="32"/>
          <w:szCs w:val="32"/>
          <w:vertAlign w:val="subscript"/>
        </w:rPr>
        <w:t>в</w:t>
      </w:r>
      <w:proofErr w:type="spellEnd"/>
      <w:r w:rsidR="006C3E1F" w:rsidRPr="006C3E1F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6C3E1F" w:rsidRPr="006C3E1F">
        <w:rPr>
          <w:rFonts w:ascii="Times New Roman" w:hAnsi="Times New Roman" w:cs="Times New Roman"/>
          <w:sz w:val="32"/>
          <w:szCs w:val="32"/>
        </w:rPr>
        <w:t xml:space="preserve">и </w:t>
      </w:r>
      <w:r w:rsidR="00EA4A5A">
        <w:rPr>
          <w:rFonts w:ascii="Times New Roman" w:hAnsi="Times New Roman" w:cs="Times New Roman"/>
          <w:sz w:val="32"/>
          <w:szCs w:val="32"/>
        </w:rPr>
        <w:t>σ</w:t>
      </w:r>
      <w:r w:rsidR="006C3E1F" w:rsidRPr="006C3E1F">
        <w:rPr>
          <w:rFonts w:ascii="Times New Roman" w:hAnsi="Times New Roman" w:cs="Times New Roman"/>
          <w:sz w:val="32"/>
          <w:szCs w:val="32"/>
          <w:vertAlign w:val="subscript"/>
        </w:rPr>
        <w:t>0.2</w:t>
      </w:r>
      <w:r w:rsidR="006C3E1F" w:rsidRPr="006C3E1F">
        <w:rPr>
          <w:rFonts w:ascii="Times New Roman" w:hAnsi="Times New Roman" w:cs="Times New Roman"/>
          <w:sz w:val="32"/>
          <w:szCs w:val="32"/>
        </w:rPr>
        <w:t>)</w:t>
      </w:r>
      <w:r w:rsidR="006C3E1F">
        <w:rPr>
          <w:rFonts w:ascii="Times New Roman" w:hAnsi="Times New Roman" w:cs="Times New Roman"/>
          <w:sz w:val="28"/>
          <w:szCs w:val="28"/>
        </w:rPr>
        <w:t xml:space="preserve"> и </w:t>
      </w:r>
      <w:r w:rsidR="00293457">
        <w:rPr>
          <w:rFonts w:ascii="Times New Roman" w:hAnsi="Times New Roman" w:cs="Times New Roman"/>
          <w:sz w:val="28"/>
          <w:szCs w:val="28"/>
        </w:rPr>
        <w:t>при закалке с температур ≥1000°С заметно (до 40%</w:t>
      </w:r>
      <w:r w:rsidR="00293457" w:rsidRPr="00293457">
        <w:rPr>
          <w:rFonts w:ascii="Times New Roman" w:hAnsi="Times New Roman" w:cs="Times New Roman"/>
          <w:sz w:val="28"/>
          <w:szCs w:val="28"/>
        </w:rPr>
        <w:t>)</w:t>
      </w:r>
      <w:r w:rsidR="00293457" w:rsidRPr="00CB61A6">
        <w:rPr>
          <w:rFonts w:ascii="Times New Roman" w:hAnsi="Times New Roman" w:cs="Times New Roman"/>
          <w:sz w:val="28"/>
          <w:szCs w:val="28"/>
        </w:rPr>
        <w:t xml:space="preserve"> </w:t>
      </w:r>
      <w:r w:rsidR="00293457">
        <w:rPr>
          <w:rFonts w:ascii="Times New Roman" w:hAnsi="Times New Roman" w:cs="Times New Roman"/>
          <w:sz w:val="28"/>
          <w:szCs w:val="28"/>
        </w:rPr>
        <w:t xml:space="preserve">повышает характеристики пластичности </w:t>
      </w:r>
      <w:r w:rsidR="00293457" w:rsidRPr="00293457">
        <w:rPr>
          <w:rFonts w:ascii="Times New Roman" w:hAnsi="Times New Roman" w:cs="Times New Roman"/>
          <w:sz w:val="32"/>
          <w:szCs w:val="32"/>
        </w:rPr>
        <w:t>(δ и ψ)</w:t>
      </w:r>
      <w:r w:rsidR="00CB61A6">
        <w:rPr>
          <w:rFonts w:ascii="Times New Roman" w:hAnsi="Times New Roman" w:cs="Times New Roman"/>
          <w:sz w:val="32"/>
          <w:szCs w:val="32"/>
        </w:rPr>
        <w:t>.</w:t>
      </w:r>
    </w:p>
    <w:p w:rsidR="00CB74E8" w:rsidRDefault="009E5DFD" w:rsidP="00FD016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механических свойств при растяжении образцов, закалённых с температур в интервале 800-1100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печного и скоростного </w:t>
      </w:r>
      <w:r w:rsidR="00CB74E8">
        <w:rPr>
          <w:rFonts w:ascii="Times New Roman" w:hAnsi="Times New Roman" w:cs="Times New Roman"/>
          <w:sz w:val="28"/>
          <w:szCs w:val="28"/>
        </w:rPr>
        <w:t>(50°С</w:t>
      </w:r>
      <w:r w:rsidR="00D26A3A">
        <w:rPr>
          <w:rFonts w:ascii="Times New Roman" w:hAnsi="Times New Roman" w:cs="Times New Roman"/>
          <w:sz w:val="28"/>
          <w:szCs w:val="28"/>
        </w:rPr>
        <w:t>/с</w:t>
      </w:r>
      <w:r w:rsidR="00CB74E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нагрева </w:t>
      </w:r>
      <w:r w:rsidR="00A74A40">
        <w:rPr>
          <w:rFonts w:ascii="Times New Roman" w:hAnsi="Times New Roman" w:cs="Times New Roman"/>
          <w:sz w:val="28"/>
          <w:szCs w:val="28"/>
        </w:rPr>
        <w:t>и последующего старения при температуре 550°С в течении 4 час показало, что</w:t>
      </w:r>
      <w:r w:rsidR="00A74A40" w:rsidRPr="00A74A40">
        <w:rPr>
          <w:rFonts w:ascii="Times New Roman" w:hAnsi="Times New Roman" w:cs="Times New Roman"/>
          <w:sz w:val="28"/>
          <w:szCs w:val="28"/>
        </w:rPr>
        <w:t xml:space="preserve"> </w:t>
      </w:r>
      <w:r w:rsidR="00DC5E67">
        <w:rPr>
          <w:rFonts w:ascii="Times New Roman" w:hAnsi="Times New Roman" w:cs="Times New Roman"/>
          <w:sz w:val="28"/>
          <w:szCs w:val="28"/>
        </w:rPr>
        <w:t>образцы после скоростного нагрева имеют более высокие характеристики пластичности, а при температурах закалки выше 900°С</w:t>
      </w:r>
      <w:r w:rsidR="00CB74E8">
        <w:rPr>
          <w:rFonts w:ascii="Times New Roman" w:hAnsi="Times New Roman" w:cs="Times New Roman"/>
          <w:sz w:val="28"/>
          <w:szCs w:val="28"/>
        </w:rPr>
        <w:t xml:space="preserve"> и прочностные характеристики выше чем после печного нагрева.</w:t>
      </w:r>
    </w:p>
    <w:p w:rsidR="00101762" w:rsidRDefault="00101762" w:rsidP="00FD016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предела пропорциональности при изгибе </w:t>
      </w:r>
      <w:proofErr w:type="spellStart"/>
      <w:r w:rsidR="00EA4A5A">
        <w:rPr>
          <w:rFonts w:ascii="Times New Roman" w:hAnsi="Times New Roman" w:cs="Times New Roman"/>
          <w:sz w:val="32"/>
          <w:szCs w:val="32"/>
        </w:rPr>
        <w:t>σ</w:t>
      </w:r>
      <w:r w:rsidRPr="00101762">
        <w:rPr>
          <w:rFonts w:ascii="Times New Roman" w:hAnsi="Times New Roman" w:cs="Times New Roman"/>
          <w:sz w:val="32"/>
          <w:szCs w:val="32"/>
          <w:vertAlign w:val="subscript"/>
        </w:rPr>
        <w:t>пц</w:t>
      </w:r>
      <w:r w:rsidRPr="00101762">
        <w:rPr>
          <w:rFonts w:ascii="Times New Roman" w:hAnsi="Times New Roman" w:cs="Times New Roman"/>
          <w:sz w:val="32"/>
          <w:szCs w:val="32"/>
          <w:vertAlign w:val="superscript"/>
        </w:rPr>
        <w:t>изг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3F07">
        <w:rPr>
          <w:rFonts w:ascii="Times New Roman" w:hAnsi="Times New Roman" w:cs="Times New Roman"/>
          <w:sz w:val="28"/>
          <w:szCs w:val="28"/>
        </w:rPr>
        <w:t>определённые по кривым «нагрузка-деформация» при трёхточечном изгибе цилиндрических</w:t>
      </w:r>
      <w:r w:rsidR="00DC5E67">
        <w:rPr>
          <w:rFonts w:ascii="Times New Roman" w:hAnsi="Times New Roman" w:cs="Times New Roman"/>
          <w:sz w:val="28"/>
          <w:szCs w:val="28"/>
        </w:rPr>
        <w:t xml:space="preserve"> </w:t>
      </w:r>
      <w:r w:rsidR="00E13F07">
        <w:rPr>
          <w:rFonts w:ascii="Times New Roman" w:hAnsi="Times New Roman" w:cs="Times New Roman"/>
          <w:sz w:val="28"/>
          <w:szCs w:val="28"/>
        </w:rPr>
        <w:t>образц</w:t>
      </w:r>
      <w:r w:rsidR="00133055">
        <w:rPr>
          <w:rFonts w:ascii="Times New Roman" w:hAnsi="Times New Roman" w:cs="Times New Roman"/>
          <w:sz w:val="28"/>
          <w:szCs w:val="28"/>
        </w:rPr>
        <w:t>ов</w:t>
      </w:r>
      <w:r w:rsidR="00E13F07">
        <w:rPr>
          <w:rFonts w:ascii="Times New Roman" w:hAnsi="Times New Roman" w:cs="Times New Roman"/>
          <w:sz w:val="28"/>
          <w:szCs w:val="28"/>
        </w:rPr>
        <w:t xml:space="preserve"> ø</w:t>
      </w:r>
      <w:r w:rsidR="00FD01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5C70">
        <w:rPr>
          <w:rFonts w:ascii="Times New Roman" w:hAnsi="Times New Roman" w:cs="Times New Roman"/>
          <w:sz w:val="28"/>
          <w:szCs w:val="28"/>
        </w:rPr>
        <w:t>22</w:t>
      </w:r>
      <w:r w:rsidR="00FD01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D5C70">
        <w:rPr>
          <w:rFonts w:ascii="Times New Roman" w:hAnsi="Times New Roman" w:cs="Times New Roman"/>
          <w:sz w:val="28"/>
          <w:szCs w:val="28"/>
        </w:rPr>
        <w:t>мм состав</w:t>
      </w:r>
      <w:r w:rsidR="004F7AF3">
        <w:rPr>
          <w:rFonts w:ascii="Times New Roman" w:hAnsi="Times New Roman" w:cs="Times New Roman"/>
          <w:sz w:val="28"/>
          <w:szCs w:val="28"/>
        </w:rPr>
        <w:t>и</w:t>
      </w:r>
      <w:r w:rsidR="007014A0">
        <w:rPr>
          <w:rFonts w:ascii="Times New Roman" w:hAnsi="Times New Roman" w:cs="Times New Roman"/>
          <w:sz w:val="28"/>
          <w:szCs w:val="28"/>
        </w:rPr>
        <w:t>ли для отожженных образцов 1655</w:t>
      </w:r>
      <w:r w:rsidR="00BD5C70">
        <w:rPr>
          <w:rFonts w:ascii="Times New Roman" w:hAnsi="Times New Roman" w:cs="Times New Roman"/>
          <w:sz w:val="28"/>
          <w:szCs w:val="28"/>
        </w:rPr>
        <w:t xml:space="preserve">МПа, </w:t>
      </w:r>
      <w:r w:rsidR="004F7AF3">
        <w:rPr>
          <w:rFonts w:ascii="Times New Roman" w:hAnsi="Times New Roman" w:cs="Times New Roman"/>
          <w:sz w:val="28"/>
          <w:szCs w:val="28"/>
        </w:rPr>
        <w:t>д</w:t>
      </w:r>
      <w:r w:rsidR="00BD5C70">
        <w:rPr>
          <w:rFonts w:ascii="Times New Roman" w:hAnsi="Times New Roman" w:cs="Times New Roman"/>
          <w:sz w:val="28"/>
          <w:szCs w:val="28"/>
        </w:rPr>
        <w:t>ля термически упрочнённых с применением печного нагрева</w:t>
      </w:r>
      <w:r w:rsidR="005326A2">
        <w:rPr>
          <w:rFonts w:ascii="Times New Roman" w:hAnsi="Times New Roman" w:cs="Times New Roman"/>
          <w:sz w:val="28"/>
          <w:szCs w:val="28"/>
        </w:rPr>
        <w:t xml:space="preserve"> под закалку и последующего старения при 550</w:t>
      </w:r>
      <w:proofErr w:type="gramStart"/>
      <w:r w:rsidR="005326A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5326A2">
        <w:rPr>
          <w:rFonts w:ascii="Times New Roman" w:hAnsi="Times New Roman" w:cs="Times New Roman"/>
          <w:sz w:val="28"/>
          <w:szCs w:val="28"/>
        </w:rPr>
        <w:t>, 4час</w:t>
      </w:r>
      <w:r w:rsidR="007014A0">
        <w:rPr>
          <w:rFonts w:ascii="Times New Roman" w:hAnsi="Times New Roman" w:cs="Times New Roman"/>
          <w:sz w:val="28"/>
          <w:szCs w:val="28"/>
        </w:rPr>
        <w:t xml:space="preserve"> 1975</w:t>
      </w:r>
      <w:r w:rsidR="00FD01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26A2">
        <w:rPr>
          <w:rFonts w:ascii="Times New Roman" w:hAnsi="Times New Roman" w:cs="Times New Roman"/>
          <w:sz w:val="28"/>
          <w:szCs w:val="28"/>
        </w:rPr>
        <w:t xml:space="preserve">МПа, для образцов с применением скоростного </w:t>
      </w:r>
      <w:r w:rsidR="00E715E9">
        <w:rPr>
          <w:rFonts w:ascii="Times New Roman" w:hAnsi="Times New Roman" w:cs="Times New Roman"/>
          <w:sz w:val="28"/>
          <w:szCs w:val="28"/>
        </w:rPr>
        <w:t xml:space="preserve">(50°С) объёмного </w:t>
      </w:r>
      <w:proofErr w:type="spellStart"/>
      <w:r w:rsidR="00E715E9">
        <w:rPr>
          <w:rFonts w:ascii="Times New Roman" w:hAnsi="Times New Roman" w:cs="Times New Roman"/>
          <w:sz w:val="28"/>
          <w:szCs w:val="28"/>
        </w:rPr>
        <w:t>электронагрева</w:t>
      </w:r>
      <w:proofErr w:type="spellEnd"/>
      <w:r w:rsidR="00F34B5B">
        <w:rPr>
          <w:rFonts w:ascii="Times New Roman" w:hAnsi="Times New Roman" w:cs="Times New Roman"/>
          <w:sz w:val="28"/>
          <w:szCs w:val="28"/>
        </w:rPr>
        <w:t xml:space="preserve"> </w:t>
      </w:r>
      <w:r w:rsidR="00E715E9">
        <w:rPr>
          <w:rFonts w:ascii="Times New Roman" w:hAnsi="Times New Roman" w:cs="Times New Roman"/>
          <w:sz w:val="28"/>
          <w:szCs w:val="28"/>
        </w:rPr>
        <w:t>-</w:t>
      </w:r>
      <w:r w:rsidR="00F34B5B">
        <w:rPr>
          <w:rFonts w:ascii="Times New Roman" w:hAnsi="Times New Roman" w:cs="Times New Roman"/>
          <w:sz w:val="28"/>
          <w:szCs w:val="28"/>
        </w:rPr>
        <w:t xml:space="preserve"> </w:t>
      </w:r>
      <w:r w:rsidR="00E715E9">
        <w:rPr>
          <w:rFonts w:ascii="Times New Roman" w:hAnsi="Times New Roman" w:cs="Times New Roman"/>
          <w:sz w:val="28"/>
          <w:szCs w:val="28"/>
        </w:rPr>
        <w:t>2200МПа при том же режиме</w:t>
      </w:r>
      <w:r w:rsidR="00E352F7">
        <w:rPr>
          <w:rFonts w:ascii="Times New Roman" w:hAnsi="Times New Roman" w:cs="Times New Roman"/>
          <w:sz w:val="28"/>
          <w:szCs w:val="28"/>
        </w:rPr>
        <w:t xml:space="preserve"> </w:t>
      </w:r>
      <w:r w:rsidR="00E715E9">
        <w:rPr>
          <w:rFonts w:ascii="Times New Roman" w:hAnsi="Times New Roman" w:cs="Times New Roman"/>
          <w:sz w:val="28"/>
          <w:szCs w:val="28"/>
        </w:rPr>
        <w:t>старения</w:t>
      </w:r>
      <w:r w:rsidR="00E352F7">
        <w:rPr>
          <w:rFonts w:ascii="Times New Roman" w:hAnsi="Times New Roman" w:cs="Times New Roman"/>
          <w:sz w:val="28"/>
          <w:szCs w:val="28"/>
        </w:rPr>
        <w:t>.</w:t>
      </w:r>
    </w:p>
    <w:p w:rsidR="003A56B4" w:rsidRDefault="003A56B4" w:rsidP="00086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 положительное влияние скоростной электротермической обработки на характеристики усталости </w:t>
      </w:r>
      <w:r w:rsidR="00CB4DBE">
        <w:rPr>
          <w:rFonts w:ascii="Times New Roman" w:hAnsi="Times New Roman" w:cs="Times New Roman"/>
          <w:sz w:val="28"/>
          <w:szCs w:val="28"/>
        </w:rPr>
        <w:t xml:space="preserve">деталей из </w:t>
      </w:r>
      <w:r>
        <w:rPr>
          <w:rFonts w:ascii="Times New Roman" w:hAnsi="Times New Roman" w:cs="Times New Roman"/>
          <w:sz w:val="28"/>
          <w:szCs w:val="28"/>
        </w:rPr>
        <w:t xml:space="preserve">сплава ВТ3-1. Сравнение средних долговечностей </w:t>
      </w:r>
      <w:r w:rsidR="00CB4DBE">
        <w:rPr>
          <w:rFonts w:ascii="Times New Roman" w:hAnsi="Times New Roman" w:cs="Times New Roman"/>
          <w:sz w:val="28"/>
          <w:szCs w:val="28"/>
        </w:rPr>
        <w:t>деталей</w:t>
      </w:r>
      <w:r w:rsidR="00EA4A5A">
        <w:rPr>
          <w:rFonts w:ascii="Times New Roman" w:hAnsi="Times New Roman" w:cs="Times New Roman"/>
          <w:sz w:val="28"/>
          <w:szCs w:val="28"/>
        </w:rPr>
        <w:t xml:space="preserve"> диаметром 22 </w:t>
      </w:r>
      <w:r>
        <w:rPr>
          <w:rFonts w:ascii="Times New Roman" w:hAnsi="Times New Roman" w:cs="Times New Roman"/>
          <w:sz w:val="28"/>
          <w:szCs w:val="28"/>
        </w:rPr>
        <w:t xml:space="preserve">мм, испытанных </w:t>
      </w:r>
      <w:r w:rsidR="00CB4DBE">
        <w:rPr>
          <w:rFonts w:ascii="Times New Roman" w:hAnsi="Times New Roman" w:cs="Times New Roman"/>
          <w:sz w:val="28"/>
          <w:szCs w:val="28"/>
        </w:rPr>
        <w:t xml:space="preserve">в соответствии с ГОСТ 25.507-85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знакопостоянном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циклическом изгибе при σ</w:t>
      </w:r>
      <w:r w:rsidRPr="006D36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>=1200 МПа и σ</w:t>
      </w:r>
      <w:r w:rsidRPr="006D36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>=200 МПа после различных режимов термической обработки приведено в табл</w:t>
      </w:r>
      <w:r w:rsidR="007146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1A7800" w:rsidRPr="00114267" w:rsidRDefault="001A7800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1600F" w:rsidRDefault="0011600F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8AE" w:rsidRDefault="00D708AE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8AE" w:rsidRDefault="00D708AE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8AE" w:rsidRDefault="00D708AE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8AE" w:rsidRDefault="00D708AE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708AE" w:rsidRPr="00114267" w:rsidRDefault="00D708AE" w:rsidP="00086F8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E10AF" w:rsidRDefault="001E1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1FA0" w:rsidRPr="001E10AF" w:rsidRDefault="00F11FA0" w:rsidP="001E10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5C273C" w:rsidRPr="001E10AF" w:rsidRDefault="00F11FA0" w:rsidP="001E1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t xml:space="preserve">Влияние режимов термической обработки на </w:t>
      </w:r>
      <w:r w:rsidR="00B1383A" w:rsidRPr="001E10AF">
        <w:rPr>
          <w:rFonts w:ascii="Times New Roman" w:hAnsi="Times New Roman" w:cs="Times New Roman"/>
          <w:sz w:val="24"/>
          <w:szCs w:val="24"/>
        </w:rPr>
        <w:t>циклическую долговечность</w:t>
      </w:r>
      <w:r w:rsidR="003A06DE" w:rsidRPr="001E10A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3A06DE" w:rsidRPr="001E10AF">
        <w:rPr>
          <w:rFonts w:ascii="Times New Roman" w:hAnsi="Times New Roman" w:cs="Times New Roman"/>
          <w:sz w:val="24"/>
          <w:szCs w:val="24"/>
        </w:rPr>
        <w:t>знакопостоянном</w:t>
      </w:r>
      <w:proofErr w:type="spellEnd"/>
      <w:r w:rsidR="003A06DE" w:rsidRPr="001E10AF">
        <w:rPr>
          <w:rFonts w:ascii="Times New Roman" w:hAnsi="Times New Roman" w:cs="Times New Roman"/>
          <w:sz w:val="24"/>
          <w:szCs w:val="24"/>
        </w:rPr>
        <w:t xml:space="preserve"> циклическом изгибе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925"/>
        <w:gridCol w:w="1526"/>
        <w:gridCol w:w="1606"/>
        <w:gridCol w:w="1848"/>
      </w:tblGrid>
      <w:tr w:rsidR="00846446" w:rsidRPr="001E10AF" w:rsidTr="001E10AF">
        <w:trPr>
          <w:jc w:val="center"/>
        </w:trPr>
        <w:tc>
          <w:tcPr>
            <w:tcW w:w="2274" w:type="dxa"/>
            <w:vMerge w:val="restart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Режим предварительной термообработки</w:t>
            </w:r>
          </w:p>
        </w:tc>
        <w:tc>
          <w:tcPr>
            <w:tcW w:w="1925" w:type="dxa"/>
            <w:vMerge w:val="restart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Способ нагрева под закалку</w:t>
            </w:r>
          </w:p>
        </w:tc>
        <w:tc>
          <w:tcPr>
            <w:tcW w:w="3132" w:type="dxa"/>
            <w:gridSpan w:val="2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proofErr w:type="gramStart"/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 ˚С</w:t>
            </w:r>
            <w:proofErr w:type="gramEnd"/>
          </w:p>
        </w:tc>
        <w:tc>
          <w:tcPr>
            <w:tcW w:w="1848" w:type="dxa"/>
            <w:vMerge w:val="restart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долговечность </w:t>
            </w:r>
            <w:proofErr w:type="gramStart"/>
            <w:r w:rsidRPr="001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1E10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ц</w:t>
            </w: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446" w:rsidRPr="001E10AF" w:rsidTr="001E10AF">
        <w:trPr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Закалки</w:t>
            </w:r>
          </w:p>
        </w:tc>
        <w:tc>
          <w:tcPr>
            <w:tcW w:w="1606" w:type="dxa"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Старения</w:t>
            </w:r>
          </w:p>
        </w:tc>
        <w:tc>
          <w:tcPr>
            <w:tcW w:w="1848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 w:val="restart"/>
            <w:vAlign w:val="center"/>
          </w:tcPr>
          <w:p w:rsidR="00846446" w:rsidRPr="001E10AF" w:rsidRDefault="00846446" w:rsidP="00086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Отжиг 830</w:t>
            </w:r>
            <w:proofErr w:type="gramStart"/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 ˚С</w:t>
            </w:r>
            <w:proofErr w:type="gramEnd"/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, 1 час, охлаждение на воздухе</w:t>
            </w:r>
          </w:p>
        </w:tc>
        <w:tc>
          <w:tcPr>
            <w:tcW w:w="1925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121800</w:t>
            </w: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печной</w:t>
            </w:r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523000</w:t>
            </w: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объемный </w:t>
            </w:r>
            <w:proofErr w:type="spellStart"/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электронагрев</w:t>
            </w:r>
            <w:proofErr w:type="spellEnd"/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543900</w:t>
            </w: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46446" w:rsidRPr="001E10AF" w:rsidRDefault="00090D37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нагрев </w:t>
            </w:r>
            <w:r w:rsidR="00846446" w:rsidRPr="001E10AF">
              <w:rPr>
                <w:rFonts w:ascii="Times New Roman" w:hAnsi="Times New Roman" w:cs="Times New Roman"/>
                <w:sz w:val="24"/>
                <w:szCs w:val="24"/>
              </w:rPr>
              <w:t>ТВЧ</w:t>
            </w:r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908200</w:t>
            </w: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46446" w:rsidRPr="001E10AF" w:rsidRDefault="00090D37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нагрев </w:t>
            </w:r>
            <w:r w:rsidR="00846446" w:rsidRPr="001E10AF">
              <w:rPr>
                <w:rFonts w:ascii="Times New Roman" w:hAnsi="Times New Roman" w:cs="Times New Roman"/>
                <w:sz w:val="24"/>
                <w:szCs w:val="24"/>
              </w:rPr>
              <w:t>ТВЧ</w:t>
            </w:r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428300</w:t>
            </w:r>
          </w:p>
        </w:tc>
      </w:tr>
      <w:tr w:rsidR="00846446" w:rsidRPr="001E10AF" w:rsidTr="001E10AF">
        <w:trPr>
          <w:trHeight w:val="644"/>
          <w:jc w:val="center"/>
        </w:trPr>
        <w:tc>
          <w:tcPr>
            <w:tcW w:w="2274" w:type="dxa"/>
            <w:vMerge/>
          </w:tcPr>
          <w:p w:rsidR="00846446" w:rsidRPr="001E10AF" w:rsidRDefault="00846446" w:rsidP="00714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846446" w:rsidRPr="001E10AF" w:rsidRDefault="00090D37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нагрев </w:t>
            </w:r>
            <w:r w:rsidR="00846446" w:rsidRPr="001E10AF">
              <w:rPr>
                <w:rFonts w:ascii="Times New Roman" w:hAnsi="Times New Roman" w:cs="Times New Roman"/>
                <w:sz w:val="24"/>
                <w:szCs w:val="24"/>
              </w:rPr>
              <w:t>ТВЧ</w:t>
            </w:r>
          </w:p>
        </w:tc>
        <w:tc>
          <w:tcPr>
            <w:tcW w:w="152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606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48" w:type="dxa"/>
            <w:vAlign w:val="center"/>
          </w:tcPr>
          <w:p w:rsidR="00846446" w:rsidRPr="001E10AF" w:rsidRDefault="00846446" w:rsidP="0009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</w:tbl>
    <w:p w:rsidR="00846446" w:rsidRDefault="00846446" w:rsidP="008464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2F7" w:rsidRDefault="0044588A" w:rsidP="001E10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B2511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влияния</w:t>
      </w:r>
      <w:r w:rsidR="00A438E6">
        <w:rPr>
          <w:rFonts w:ascii="Times New Roman" w:hAnsi="Times New Roman" w:cs="Times New Roman"/>
          <w:sz w:val="28"/>
          <w:szCs w:val="28"/>
        </w:rPr>
        <w:t xml:space="preserve"> упрочняющей термической обработки с применением скоростного нагрева на работоспособность сплава ВТ3-1 в условиях контактного </w:t>
      </w:r>
      <w:r w:rsidR="00042157">
        <w:rPr>
          <w:rFonts w:ascii="Times New Roman" w:hAnsi="Times New Roman" w:cs="Times New Roman"/>
          <w:sz w:val="28"/>
          <w:szCs w:val="28"/>
        </w:rPr>
        <w:t>воздействия</w:t>
      </w:r>
      <w:r w:rsidR="00984707">
        <w:rPr>
          <w:rFonts w:ascii="Times New Roman" w:hAnsi="Times New Roman" w:cs="Times New Roman"/>
          <w:sz w:val="28"/>
          <w:szCs w:val="28"/>
        </w:rPr>
        <w:t xml:space="preserve"> определяли </w:t>
      </w:r>
      <w:r w:rsidR="00022F35">
        <w:rPr>
          <w:rFonts w:ascii="Times New Roman" w:hAnsi="Times New Roman" w:cs="Times New Roman"/>
          <w:sz w:val="28"/>
          <w:szCs w:val="28"/>
        </w:rPr>
        <w:t>предельную контактную нагрузку</w:t>
      </w:r>
      <w:r w:rsidR="00EB4E36">
        <w:rPr>
          <w:rFonts w:ascii="Times New Roman" w:hAnsi="Times New Roman" w:cs="Times New Roman"/>
          <w:sz w:val="28"/>
          <w:szCs w:val="28"/>
        </w:rPr>
        <w:t>, соответствующую</w:t>
      </w:r>
      <w:r w:rsidR="00022F35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EB4E36">
        <w:rPr>
          <w:rFonts w:ascii="Times New Roman" w:hAnsi="Times New Roman" w:cs="Times New Roman"/>
          <w:sz w:val="28"/>
          <w:szCs w:val="28"/>
        </w:rPr>
        <w:t>ю</w:t>
      </w:r>
      <w:r w:rsidR="00022F35">
        <w:rPr>
          <w:rFonts w:ascii="Times New Roman" w:hAnsi="Times New Roman" w:cs="Times New Roman"/>
          <w:sz w:val="28"/>
          <w:szCs w:val="28"/>
        </w:rPr>
        <w:t xml:space="preserve"> </w:t>
      </w:r>
      <w:r w:rsidR="00372D41">
        <w:rPr>
          <w:rFonts w:ascii="Times New Roman" w:hAnsi="Times New Roman" w:cs="Times New Roman"/>
          <w:sz w:val="28"/>
          <w:szCs w:val="28"/>
        </w:rPr>
        <w:t>напряжения текучести (</w:t>
      </w:r>
      <w:r w:rsidR="00EA4A5A">
        <w:rPr>
          <w:rFonts w:ascii="Times New Roman" w:hAnsi="Times New Roman" w:cs="Times New Roman"/>
          <w:sz w:val="32"/>
          <w:szCs w:val="32"/>
        </w:rPr>
        <w:t>σ</w:t>
      </w:r>
      <w:r w:rsidR="00372D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372D41" w:rsidRPr="00AF35EE">
        <w:rPr>
          <w:rFonts w:ascii="Times New Roman" w:hAnsi="Times New Roman" w:cs="Times New Roman"/>
          <w:sz w:val="28"/>
          <w:szCs w:val="28"/>
        </w:rPr>
        <w:t>)</w:t>
      </w:r>
      <w:r w:rsidR="00372D41">
        <w:rPr>
          <w:rFonts w:ascii="Times New Roman" w:hAnsi="Times New Roman" w:cs="Times New Roman"/>
          <w:sz w:val="28"/>
          <w:szCs w:val="28"/>
        </w:rPr>
        <w:t xml:space="preserve"> </w:t>
      </w:r>
      <w:r w:rsidR="0061004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610049">
        <w:rPr>
          <w:rFonts w:ascii="Times New Roman" w:hAnsi="Times New Roman" w:cs="Times New Roman"/>
          <w:sz w:val="28"/>
          <w:szCs w:val="28"/>
        </w:rPr>
        <w:t>статическом</w:t>
      </w:r>
      <w:proofErr w:type="gramEnd"/>
      <w:r w:rsidR="00610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049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="00EB4E36">
        <w:rPr>
          <w:rFonts w:ascii="Times New Roman" w:hAnsi="Times New Roman" w:cs="Times New Roman"/>
          <w:sz w:val="28"/>
          <w:szCs w:val="28"/>
        </w:rPr>
        <w:t>,</w:t>
      </w:r>
      <w:r w:rsidR="00610049">
        <w:rPr>
          <w:rFonts w:ascii="Times New Roman" w:hAnsi="Times New Roman" w:cs="Times New Roman"/>
          <w:sz w:val="28"/>
          <w:szCs w:val="28"/>
        </w:rPr>
        <w:t xml:space="preserve"> и </w:t>
      </w:r>
      <w:r w:rsidR="00610049" w:rsidRPr="00CC599E">
        <w:rPr>
          <w:rFonts w:ascii="Times New Roman" w:hAnsi="Times New Roman" w:cs="Times New Roman"/>
          <w:sz w:val="28"/>
          <w:szCs w:val="28"/>
        </w:rPr>
        <w:t>долговечност</w:t>
      </w:r>
      <w:r w:rsidR="00610049">
        <w:rPr>
          <w:rFonts w:ascii="Times New Roman" w:hAnsi="Times New Roman" w:cs="Times New Roman"/>
          <w:sz w:val="28"/>
          <w:szCs w:val="28"/>
        </w:rPr>
        <w:t>ь</w:t>
      </w:r>
      <w:r w:rsidR="00610049" w:rsidRPr="00CC599E">
        <w:rPr>
          <w:rFonts w:ascii="Times New Roman" w:hAnsi="Times New Roman" w:cs="Times New Roman"/>
          <w:sz w:val="28"/>
          <w:szCs w:val="28"/>
        </w:rPr>
        <w:t xml:space="preserve"> при </w:t>
      </w:r>
      <w:r w:rsidR="00610049">
        <w:rPr>
          <w:rFonts w:ascii="Times New Roman" w:hAnsi="Times New Roman" w:cs="Times New Roman"/>
          <w:sz w:val="28"/>
          <w:szCs w:val="28"/>
        </w:rPr>
        <w:t xml:space="preserve">циклическом </w:t>
      </w:r>
      <w:r w:rsidR="00610049" w:rsidRPr="00CC599E">
        <w:rPr>
          <w:rFonts w:ascii="Times New Roman" w:hAnsi="Times New Roman" w:cs="Times New Roman"/>
          <w:sz w:val="28"/>
          <w:szCs w:val="28"/>
        </w:rPr>
        <w:t>контактно</w:t>
      </w:r>
      <w:r w:rsidR="00042157">
        <w:rPr>
          <w:rFonts w:ascii="Times New Roman" w:hAnsi="Times New Roman" w:cs="Times New Roman"/>
          <w:sz w:val="28"/>
          <w:szCs w:val="28"/>
        </w:rPr>
        <w:t>м</w:t>
      </w:r>
      <w:r w:rsidR="00610049" w:rsidRPr="00CC5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049" w:rsidRPr="00CC599E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 w:rsidR="00372D41">
        <w:rPr>
          <w:rFonts w:ascii="Times New Roman" w:hAnsi="Times New Roman" w:cs="Times New Roman"/>
          <w:sz w:val="28"/>
          <w:szCs w:val="28"/>
        </w:rPr>
        <w:t xml:space="preserve"> (</w:t>
      </w:r>
      <w:r w:rsidR="00372D4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72D41">
        <w:rPr>
          <w:rFonts w:ascii="Times New Roman" w:hAnsi="Times New Roman" w:cs="Times New Roman"/>
          <w:sz w:val="28"/>
          <w:szCs w:val="28"/>
        </w:rPr>
        <w:t>ц)</w:t>
      </w:r>
      <w:r w:rsidR="00042157">
        <w:rPr>
          <w:rFonts w:ascii="Times New Roman" w:hAnsi="Times New Roman" w:cs="Times New Roman"/>
          <w:sz w:val="28"/>
          <w:szCs w:val="28"/>
        </w:rPr>
        <w:t>.</w:t>
      </w:r>
    </w:p>
    <w:p w:rsidR="00011335" w:rsidRPr="00CC3B0F" w:rsidRDefault="00B91BFA" w:rsidP="001E10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Предельную контактную нагрузку определяли при </w:t>
      </w:r>
      <w:r w:rsidR="00DA38E1">
        <w:rPr>
          <w:rFonts w:ascii="Times New Roman" w:hAnsi="Times New Roman" w:cs="Times New Roman"/>
          <w:sz w:val="28"/>
          <w:szCs w:val="28"/>
        </w:rPr>
        <w:t xml:space="preserve">вдавливании сферического </w:t>
      </w:r>
      <w:proofErr w:type="spellStart"/>
      <w:r w:rsidR="00DA38E1">
        <w:rPr>
          <w:rFonts w:ascii="Times New Roman" w:hAnsi="Times New Roman" w:cs="Times New Roman"/>
          <w:sz w:val="28"/>
          <w:szCs w:val="28"/>
        </w:rPr>
        <w:t>индентора</w:t>
      </w:r>
      <w:proofErr w:type="spellEnd"/>
      <w:r w:rsidR="008F67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748">
        <w:rPr>
          <w:rFonts w:ascii="Times New Roman" w:hAnsi="Times New Roman" w:cs="Times New Roman"/>
          <w:sz w:val="28"/>
          <w:szCs w:val="28"/>
        </w:rPr>
        <w:t xml:space="preserve">из твёрдого сплава в полированную плоскую поверхность испытуемого образца </w:t>
      </w:r>
      <w:r w:rsidR="00C631C5">
        <w:rPr>
          <w:rFonts w:ascii="Times New Roman" w:hAnsi="Times New Roman" w:cs="Times New Roman"/>
          <w:sz w:val="28"/>
          <w:szCs w:val="28"/>
        </w:rPr>
        <w:t>п</w:t>
      </w:r>
      <w:r w:rsidR="008F6748">
        <w:rPr>
          <w:rFonts w:ascii="Times New Roman" w:hAnsi="Times New Roman" w:cs="Times New Roman"/>
          <w:sz w:val="28"/>
          <w:szCs w:val="28"/>
        </w:rPr>
        <w:t>о перелому</w:t>
      </w:r>
      <w:r w:rsidR="00746057">
        <w:rPr>
          <w:rFonts w:ascii="Times New Roman" w:hAnsi="Times New Roman" w:cs="Times New Roman"/>
          <w:sz w:val="28"/>
          <w:szCs w:val="28"/>
        </w:rPr>
        <w:t xml:space="preserve"> на зависимости диаметра отпечатка </w:t>
      </w:r>
      <w:r w:rsidR="00746057" w:rsidRPr="004C7096">
        <w:rPr>
          <w:rFonts w:ascii="Times New Roman" w:hAnsi="Times New Roman" w:cs="Times New Roman"/>
          <w:sz w:val="28"/>
          <w:szCs w:val="28"/>
        </w:rPr>
        <w:t>от</w:t>
      </w:r>
      <w:r w:rsidR="004C7096" w:rsidRPr="004C7096">
        <w:rPr>
          <w:rFonts w:ascii="Times New Roman" w:hAnsi="Times New Roman" w:cs="Times New Roman"/>
          <w:sz w:val="28"/>
          <w:szCs w:val="28"/>
        </w:rPr>
        <w:t xml:space="preserve"> </w:t>
      </w:r>
      <w:r w:rsidR="00746057" w:rsidRPr="004C7096">
        <w:rPr>
          <w:rFonts w:ascii="Times New Roman" w:hAnsi="Times New Roman" w:cs="Times New Roman"/>
          <w:sz w:val="28"/>
          <w:szCs w:val="28"/>
        </w:rPr>
        <w:t>удельной нагрузк</w:t>
      </w:r>
      <w:r w:rsidR="004C70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74FBB">
        <w:rPr>
          <w:rFonts w:ascii="Times New Roman" w:hAnsi="Times New Roman" w:cs="Times New Roman"/>
          <w:sz w:val="28"/>
          <w:szCs w:val="28"/>
        </w:rPr>
        <w:t xml:space="preserve">. </w:t>
      </w:r>
      <w:r w:rsidR="00086F8A">
        <w:rPr>
          <w:rFonts w:ascii="Times New Roman" w:hAnsi="Times New Roman" w:cs="Times New Roman"/>
          <w:sz w:val="28"/>
          <w:szCs w:val="28"/>
        </w:rPr>
        <w:t>Данные о в</w:t>
      </w:r>
      <w:r w:rsidR="00174FBB">
        <w:rPr>
          <w:rFonts w:ascii="Times New Roman" w:hAnsi="Times New Roman" w:cs="Times New Roman"/>
          <w:sz w:val="28"/>
          <w:szCs w:val="28"/>
        </w:rPr>
        <w:t>лияни</w:t>
      </w:r>
      <w:r w:rsidR="00086F8A">
        <w:rPr>
          <w:rFonts w:ascii="Times New Roman" w:hAnsi="Times New Roman" w:cs="Times New Roman"/>
          <w:sz w:val="28"/>
          <w:szCs w:val="28"/>
        </w:rPr>
        <w:t>и</w:t>
      </w:r>
      <w:r w:rsidR="00174FBB">
        <w:rPr>
          <w:rFonts w:ascii="Times New Roman" w:hAnsi="Times New Roman" w:cs="Times New Roman"/>
          <w:sz w:val="28"/>
          <w:szCs w:val="28"/>
        </w:rPr>
        <w:t xml:space="preserve"> твёрдости </w:t>
      </w:r>
      <w:r w:rsidR="00E20C65">
        <w:rPr>
          <w:rFonts w:ascii="Times New Roman" w:hAnsi="Times New Roman" w:cs="Times New Roman"/>
          <w:sz w:val="28"/>
          <w:szCs w:val="28"/>
        </w:rPr>
        <w:t xml:space="preserve">на предельную удельную нагрузку </w:t>
      </w:r>
      <w:r w:rsidR="00511E65">
        <w:rPr>
          <w:rFonts w:ascii="Times New Roman" w:hAnsi="Times New Roman" w:cs="Times New Roman"/>
          <w:sz w:val="28"/>
          <w:szCs w:val="28"/>
        </w:rPr>
        <w:t>образцов из сплава ВТ3-1 после контактного нагрева</w:t>
      </w:r>
      <w:r w:rsidR="00E77A0C">
        <w:rPr>
          <w:rFonts w:ascii="Times New Roman" w:hAnsi="Times New Roman" w:cs="Times New Roman"/>
          <w:sz w:val="28"/>
          <w:szCs w:val="28"/>
        </w:rPr>
        <w:t xml:space="preserve"> со скоростью </w:t>
      </w:r>
      <w:r w:rsidR="00086F8A" w:rsidRPr="005B2511">
        <w:rPr>
          <w:rFonts w:ascii="Times New Roman" w:hAnsi="Times New Roman" w:cs="Times New Roman"/>
          <w:sz w:val="28"/>
          <w:szCs w:val="28"/>
        </w:rPr>
        <w:t>25</w:t>
      </w:r>
      <w:r w:rsidR="00086F8A">
        <w:rPr>
          <w:rFonts w:ascii="Times New Roman" w:hAnsi="Times New Roman" w:cs="Times New Roman"/>
          <w:sz w:val="28"/>
          <w:szCs w:val="28"/>
        </w:rPr>
        <w:t>º</w:t>
      </w:r>
      <w:r w:rsidR="00086F8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B306E">
        <w:rPr>
          <w:rFonts w:ascii="Times New Roman" w:hAnsi="Times New Roman" w:cs="Times New Roman"/>
          <w:sz w:val="28"/>
          <w:szCs w:val="28"/>
        </w:rPr>
        <w:t>/с</w:t>
      </w:r>
      <w:r w:rsidR="00511E65">
        <w:rPr>
          <w:rFonts w:ascii="Times New Roman" w:hAnsi="Times New Roman" w:cs="Times New Roman"/>
          <w:sz w:val="28"/>
          <w:szCs w:val="28"/>
        </w:rPr>
        <w:t xml:space="preserve">, закалки и старения </w:t>
      </w:r>
      <w:r w:rsidR="00086F8A">
        <w:rPr>
          <w:rFonts w:ascii="Times New Roman" w:hAnsi="Times New Roman" w:cs="Times New Roman"/>
          <w:sz w:val="28"/>
          <w:szCs w:val="28"/>
        </w:rPr>
        <w:t>представлены</w:t>
      </w:r>
      <w:r w:rsidR="0018618B">
        <w:rPr>
          <w:rFonts w:ascii="Times New Roman" w:hAnsi="Times New Roman" w:cs="Times New Roman"/>
          <w:sz w:val="28"/>
          <w:szCs w:val="28"/>
        </w:rPr>
        <w:t xml:space="preserve"> </w:t>
      </w:r>
      <w:r w:rsidR="00E20C65">
        <w:rPr>
          <w:rFonts w:ascii="Times New Roman" w:hAnsi="Times New Roman" w:cs="Times New Roman"/>
          <w:sz w:val="28"/>
          <w:szCs w:val="28"/>
        </w:rPr>
        <w:t>в табл</w:t>
      </w:r>
      <w:r w:rsidR="00714647">
        <w:rPr>
          <w:rFonts w:ascii="Times New Roman" w:hAnsi="Times New Roman" w:cs="Times New Roman"/>
          <w:sz w:val="28"/>
          <w:szCs w:val="28"/>
        </w:rPr>
        <w:t>.</w:t>
      </w:r>
      <w:r w:rsidR="00E20C65">
        <w:rPr>
          <w:rFonts w:ascii="Times New Roman" w:hAnsi="Times New Roman" w:cs="Times New Roman"/>
          <w:sz w:val="28"/>
          <w:szCs w:val="28"/>
        </w:rPr>
        <w:t xml:space="preserve"> 2</w:t>
      </w:r>
      <w:r w:rsidR="001F70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39A" w:rsidRPr="001F7067" w:rsidRDefault="001F7067" w:rsidP="001E10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B2511">
        <w:rPr>
          <w:rFonts w:ascii="Times New Roman" w:hAnsi="Times New Roman" w:cs="Times New Roman"/>
          <w:sz w:val="28"/>
          <w:szCs w:val="28"/>
        </w:rPr>
        <w:t>ледует</w:t>
      </w:r>
      <w:r w:rsidR="004B7C73">
        <w:rPr>
          <w:rFonts w:ascii="Times New Roman" w:hAnsi="Times New Roman" w:cs="Times New Roman"/>
          <w:sz w:val="28"/>
          <w:szCs w:val="28"/>
        </w:rPr>
        <w:t xml:space="preserve"> отметить, что в связи с тем, что модуль упругости титанового сплава почти в два раза меньше,</w:t>
      </w:r>
      <w:r w:rsidR="003B306E">
        <w:rPr>
          <w:rFonts w:ascii="Times New Roman" w:hAnsi="Times New Roman" w:cs="Times New Roman"/>
          <w:sz w:val="28"/>
          <w:szCs w:val="28"/>
        </w:rPr>
        <w:t xml:space="preserve"> чем</w:t>
      </w:r>
      <w:r w:rsidR="00654DFB">
        <w:rPr>
          <w:rFonts w:ascii="Times New Roman" w:hAnsi="Times New Roman" w:cs="Times New Roman"/>
          <w:sz w:val="28"/>
          <w:szCs w:val="28"/>
        </w:rPr>
        <w:t xml:space="preserve"> у стали,</w:t>
      </w:r>
      <w:r w:rsidR="004B7C73">
        <w:rPr>
          <w:rFonts w:ascii="Times New Roman" w:hAnsi="Times New Roman" w:cs="Times New Roman"/>
          <w:sz w:val="28"/>
          <w:szCs w:val="28"/>
        </w:rPr>
        <w:t xml:space="preserve"> </w:t>
      </w:r>
      <w:r w:rsidR="00DD5493">
        <w:rPr>
          <w:rFonts w:ascii="Times New Roman" w:hAnsi="Times New Roman" w:cs="Times New Roman"/>
          <w:sz w:val="28"/>
          <w:szCs w:val="28"/>
        </w:rPr>
        <w:t xml:space="preserve">предельная </w:t>
      </w:r>
      <w:r w:rsidR="008F039A">
        <w:rPr>
          <w:rFonts w:ascii="Times New Roman" w:hAnsi="Times New Roman" w:cs="Times New Roman"/>
          <w:sz w:val="28"/>
          <w:szCs w:val="28"/>
        </w:rPr>
        <w:t xml:space="preserve">нагрузка для титанового сплава </w:t>
      </w:r>
      <w:proofErr w:type="gramStart"/>
      <w:r w:rsidR="008F039A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8F039A">
        <w:rPr>
          <w:rFonts w:ascii="Times New Roman" w:hAnsi="Times New Roman" w:cs="Times New Roman"/>
          <w:sz w:val="28"/>
          <w:szCs w:val="28"/>
        </w:rPr>
        <w:t xml:space="preserve"> чем у стали при одинаковом </w:t>
      </w:r>
      <w:r w:rsidR="008F039A">
        <w:rPr>
          <w:rFonts w:ascii="Times New Roman" w:hAnsi="Times New Roman" w:cs="Times New Roman"/>
          <w:sz w:val="28"/>
          <w:szCs w:val="28"/>
        </w:rPr>
        <w:lastRenderedPageBreak/>
        <w:t>напряжении (</w:t>
      </w:r>
      <w:r w:rsidR="00EA4A5A">
        <w:rPr>
          <w:rFonts w:ascii="Times New Roman" w:hAnsi="Times New Roman" w:cs="Times New Roman"/>
          <w:sz w:val="32"/>
          <w:szCs w:val="32"/>
        </w:rPr>
        <w:t>σ</w:t>
      </w:r>
      <w:r w:rsidR="008F039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="008F039A" w:rsidRPr="00AF35EE">
        <w:rPr>
          <w:rFonts w:ascii="Times New Roman" w:hAnsi="Times New Roman" w:cs="Times New Roman"/>
          <w:sz w:val="28"/>
          <w:szCs w:val="28"/>
        </w:rPr>
        <w:t>)</w:t>
      </w:r>
      <w:r w:rsidR="008F039A">
        <w:rPr>
          <w:rFonts w:ascii="Times New Roman" w:hAnsi="Times New Roman" w:cs="Times New Roman"/>
          <w:sz w:val="28"/>
          <w:szCs w:val="28"/>
        </w:rPr>
        <w:t xml:space="preserve">. Например, в диапазоне твёрдостей  40…50 </w:t>
      </w:r>
      <w:r w:rsidR="008F039A">
        <w:rPr>
          <w:rFonts w:ascii="Times New Roman" w:hAnsi="Times New Roman" w:cs="Times New Roman"/>
          <w:sz w:val="28"/>
          <w:szCs w:val="28"/>
          <w:lang w:val="en-US"/>
        </w:rPr>
        <w:t>HRC</w:t>
      </w:r>
      <w:r w:rsidR="008F039A">
        <w:rPr>
          <w:rFonts w:ascii="Times New Roman" w:hAnsi="Times New Roman" w:cs="Times New Roman"/>
          <w:sz w:val="28"/>
          <w:szCs w:val="28"/>
        </w:rPr>
        <w:t xml:space="preserve"> для пары «титановый </w:t>
      </w:r>
      <w:proofErr w:type="gramStart"/>
      <w:r w:rsidR="008F039A">
        <w:rPr>
          <w:rFonts w:ascii="Times New Roman" w:hAnsi="Times New Roman" w:cs="Times New Roman"/>
          <w:sz w:val="28"/>
          <w:szCs w:val="28"/>
        </w:rPr>
        <w:t>сплав-твёрдый</w:t>
      </w:r>
      <w:proofErr w:type="gramEnd"/>
      <w:r w:rsidR="008F039A">
        <w:rPr>
          <w:rFonts w:ascii="Times New Roman" w:hAnsi="Times New Roman" w:cs="Times New Roman"/>
          <w:sz w:val="28"/>
          <w:szCs w:val="28"/>
        </w:rPr>
        <w:t xml:space="preserve"> сплав» она в ~ 4,2 раза выше, чем для пары «сталь-твёрдый сплав».</w:t>
      </w:r>
    </w:p>
    <w:p w:rsidR="003A06DE" w:rsidRPr="001E10AF" w:rsidRDefault="00E20C65" w:rsidP="001E10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t>Таб</w:t>
      </w:r>
      <w:r w:rsidR="00714647" w:rsidRPr="001E10AF">
        <w:rPr>
          <w:rFonts w:ascii="Times New Roman" w:hAnsi="Times New Roman" w:cs="Times New Roman"/>
          <w:sz w:val="24"/>
          <w:szCs w:val="24"/>
        </w:rPr>
        <w:t xml:space="preserve">лица </w:t>
      </w:r>
      <w:r w:rsidR="00ED6643" w:rsidRPr="001E10AF">
        <w:rPr>
          <w:rFonts w:ascii="Times New Roman" w:hAnsi="Times New Roman" w:cs="Times New Roman"/>
          <w:sz w:val="24"/>
          <w:szCs w:val="24"/>
        </w:rPr>
        <w:t>2</w:t>
      </w:r>
    </w:p>
    <w:p w:rsidR="003A06DE" w:rsidRPr="001E10AF" w:rsidRDefault="00714647" w:rsidP="001E10AF">
      <w:pPr>
        <w:spacing w:after="0" w:line="36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1E10AF">
        <w:rPr>
          <w:rFonts w:ascii="Times New Roman" w:hAnsi="Times New Roman" w:cs="Times New Roman"/>
          <w:sz w:val="24"/>
          <w:szCs w:val="24"/>
        </w:rPr>
        <w:t xml:space="preserve">Предельная статическая </w:t>
      </w:r>
      <w:r w:rsidR="009417A5" w:rsidRPr="001E10AF">
        <w:rPr>
          <w:rFonts w:ascii="Times New Roman" w:hAnsi="Times New Roman" w:cs="Times New Roman"/>
          <w:sz w:val="24"/>
          <w:szCs w:val="24"/>
        </w:rPr>
        <w:t xml:space="preserve">контактная </w:t>
      </w:r>
      <w:r w:rsidRPr="001E10AF">
        <w:rPr>
          <w:rFonts w:ascii="Times New Roman" w:hAnsi="Times New Roman" w:cs="Times New Roman"/>
          <w:sz w:val="24"/>
          <w:szCs w:val="24"/>
        </w:rPr>
        <w:t>на</w:t>
      </w:r>
      <w:r w:rsidR="00CE7636">
        <w:rPr>
          <w:rFonts w:ascii="Times New Roman" w:hAnsi="Times New Roman" w:cs="Times New Roman"/>
          <w:sz w:val="24"/>
          <w:szCs w:val="24"/>
        </w:rPr>
        <w:t>грузка образцов из сплава ВТ3-1</w:t>
      </w:r>
    </w:p>
    <w:tbl>
      <w:tblPr>
        <w:tblStyle w:val="aa"/>
        <w:tblW w:w="9180" w:type="dxa"/>
        <w:tblLayout w:type="fixed"/>
        <w:tblLook w:val="04A0" w:firstRow="1" w:lastRow="0" w:firstColumn="1" w:lastColumn="0" w:noHBand="0" w:noVBand="1"/>
      </w:tblPr>
      <w:tblGrid>
        <w:gridCol w:w="2251"/>
        <w:gridCol w:w="2252"/>
        <w:gridCol w:w="2551"/>
        <w:gridCol w:w="2126"/>
      </w:tblGrid>
      <w:tr w:rsidR="00086F8A" w:rsidRPr="001E10AF" w:rsidTr="001E10AF">
        <w:trPr>
          <w:trHeight w:val="586"/>
        </w:trPr>
        <w:tc>
          <w:tcPr>
            <w:tcW w:w="4503" w:type="dxa"/>
            <w:gridSpan w:val="2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Режим термической обработки</w:t>
            </w:r>
          </w:p>
        </w:tc>
        <w:tc>
          <w:tcPr>
            <w:tcW w:w="2551" w:type="dxa"/>
            <w:vMerge w:val="restart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Твёрдость, </w:t>
            </w:r>
            <w:r w:rsidRPr="001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HRC</w:t>
            </w:r>
          </w:p>
        </w:tc>
        <w:tc>
          <w:tcPr>
            <w:tcW w:w="2126" w:type="dxa"/>
            <w:vMerge w:val="restart"/>
            <w:vAlign w:val="center"/>
          </w:tcPr>
          <w:p w:rsidR="00086F8A" w:rsidRPr="001E10AF" w:rsidRDefault="00086F8A" w:rsidP="00EE623F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предельная нагрузка, </w:t>
            </w:r>
            <w:r w:rsidRPr="001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 xml:space="preserve"> (ГПа)</w:t>
            </w:r>
          </w:p>
        </w:tc>
      </w:tr>
      <w:tr w:rsidR="00086F8A" w:rsidRPr="001E10AF" w:rsidTr="001E10AF">
        <w:trPr>
          <w:trHeight w:val="966"/>
        </w:trPr>
        <w:tc>
          <w:tcPr>
            <w:tcW w:w="22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закалки, º</w:t>
            </w:r>
            <w:r w:rsidRPr="001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252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старения, º</w:t>
            </w:r>
            <w:r w:rsidRPr="001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551" w:type="dxa"/>
            <w:vMerge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86F8A" w:rsidRPr="001E10AF" w:rsidRDefault="00086F8A" w:rsidP="00EE623F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8A" w:rsidRPr="001E10AF" w:rsidTr="001E10AF">
        <w:tc>
          <w:tcPr>
            <w:tcW w:w="22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52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086F8A" w:rsidRPr="001E10AF" w:rsidTr="001E10AF">
        <w:tc>
          <w:tcPr>
            <w:tcW w:w="22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52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086F8A" w:rsidRPr="001E10AF" w:rsidTr="001E10AF">
        <w:tc>
          <w:tcPr>
            <w:tcW w:w="22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2252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86F8A" w:rsidRPr="001E10AF" w:rsidRDefault="00086F8A" w:rsidP="00EE623F">
            <w:pPr>
              <w:spacing w:line="360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AF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</w:tbl>
    <w:p w:rsidR="00672581" w:rsidRDefault="00672581" w:rsidP="00672581">
      <w:pPr>
        <w:spacing w:after="0" w:line="360" w:lineRule="auto"/>
        <w:ind w:right="282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2581" w:rsidRDefault="00672581" w:rsidP="00CC3B0F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99E">
        <w:rPr>
          <w:rFonts w:ascii="Times New Roman" w:hAnsi="Times New Roman" w:cs="Times New Roman"/>
          <w:sz w:val="28"/>
          <w:szCs w:val="28"/>
        </w:rPr>
        <w:t xml:space="preserve">Результаты определения средней долговечности при контактно-усталостном </w:t>
      </w:r>
      <w:proofErr w:type="spellStart"/>
      <w:r w:rsidRPr="00CC599E">
        <w:rPr>
          <w:rFonts w:ascii="Times New Roman" w:hAnsi="Times New Roman" w:cs="Times New Roman"/>
          <w:sz w:val="28"/>
          <w:szCs w:val="28"/>
        </w:rPr>
        <w:t>нагружении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C599E">
        <w:rPr>
          <w:rFonts w:ascii="Times New Roman" w:hAnsi="Times New Roman" w:cs="Times New Roman"/>
          <w:sz w:val="28"/>
          <w:szCs w:val="28"/>
        </w:rPr>
        <w:t xml:space="preserve"> проведённ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C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на машинах МКВ-К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CC599E">
        <w:rPr>
          <w:rFonts w:ascii="Times New Roman" w:hAnsi="Times New Roman" w:cs="Times New Roman"/>
          <w:sz w:val="28"/>
          <w:szCs w:val="28"/>
        </w:rPr>
        <w:t>σ</w:t>
      </w:r>
      <w:r w:rsidRPr="00CC59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CC59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C59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CC599E">
        <w:rPr>
          <w:rFonts w:ascii="Times New Roman" w:hAnsi="Times New Roman" w:cs="Times New Roman"/>
          <w:sz w:val="28"/>
          <w:szCs w:val="28"/>
        </w:rPr>
        <w:t xml:space="preserve"> = 300 </w:t>
      </w:r>
      <w:r>
        <w:rPr>
          <w:rFonts w:ascii="Times New Roman" w:hAnsi="Times New Roman" w:cs="Times New Roman"/>
          <w:sz w:val="28"/>
          <w:szCs w:val="28"/>
        </w:rPr>
        <w:t xml:space="preserve">МПа, </w:t>
      </w:r>
      <w:r w:rsidRPr="00CC59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[2] </w:t>
      </w:r>
      <w:r>
        <w:rPr>
          <w:rFonts w:ascii="Times New Roman" w:hAnsi="Times New Roman" w:cs="Times New Roman"/>
          <w:sz w:val="28"/>
          <w:szCs w:val="28"/>
        </w:rPr>
        <w:t>приведены в таблице 3.</w:t>
      </w:r>
      <w:proofErr w:type="gramEnd"/>
    </w:p>
    <w:p w:rsidR="00692F19" w:rsidRPr="00CC599E" w:rsidRDefault="00692F19" w:rsidP="00CC3B0F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Сравнительную оценку износостойкости отожженных образцов и образцов, закалённых с использованием</w:t>
      </w:r>
      <w:r w:rsidR="00A15556">
        <w:rPr>
          <w:rFonts w:ascii="Times New Roman" w:hAnsi="Times New Roman" w:cs="Times New Roman"/>
          <w:sz w:val="28"/>
          <w:szCs w:val="28"/>
        </w:rPr>
        <w:t xml:space="preserve"> нагрева ТВЧ и подвергнутых старению при температуре 550</w:t>
      </w:r>
      <w:proofErr w:type="gramStart"/>
      <w:r w:rsidR="00A15556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A15556">
        <w:rPr>
          <w:rFonts w:ascii="Times New Roman" w:hAnsi="Times New Roman" w:cs="Times New Roman"/>
          <w:sz w:val="28"/>
          <w:szCs w:val="28"/>
        </w:rPr>
        <w:t xml:space="preserve"> проводили на машине трения по схеме </w:t>
      </w:r>
      <w:r w:rsidR="00155CEE">
        <w:rPr>
          <w:rFonts w:ascii="Times New Roman" w:hAnsi="Times New Roman" w:cs="Times New Roman"/>
          <w:sz w:val="28"/>
          <w:szCs w:val="28"/>
        </w:rPr>
        <w:t>ролик (из титанового сплава)</w:t>
      </w:r>
      <w:r w:rsidR="00A27413">
        <w:rPr>
          <w:rFonts w:ascii="Times New Roman" w:hAnsi="Times New Roman" w:cs="Times New Roman"/>
          <w:sz w:val="28"/>
          <w:szCs w:val="28"/>
        </w:rPr>
        <w:t xml:space="preserve"> </w:t>
      </w:r>
      <w:r w:rsidR="00155CEE">
        <w:rPr>
          <w:rFonts w:ascii="Times New Roman" w:hAnsi="Times New Roman" w:cs="Times New Roman"/>
          <w:sz w:val="28"/>
          <w:szCs w:val="28"/>
        </w:rPr>
        <w:t>-</w:t>
      </w:r>
      <w:r w:rsidR="00A27413">
        <w:rPr>
          <w:rFonts w:ascii="Times New Roman" w:hAnsi="Times New Roman" w:cs="Times New Roman"/>
          <w:sz w:val="28"/>
          <w:szCs w:val="28"/>
        </w:rPr>
        <w:t xml:space="preserve"> </w:t>
      </w:r>
      <w:r w:rsidR="00155CEE">
        <w:rPr>
          <w:rFonts w:ascii="Times New Roman" w:hAnsi="Times New Roman" w:cs="Times New Roman"/>
          <w:sz w:val="28"/>
          <w:szCs w:val="28"/>
        </w:rPr>
        <w:t xml:space="preserve">колодка из текстолита </w:t>
      </w:r>
      <w:r w:rsidR="00207AAF">
        <w:rPr>
          <w:rFonts w:ascii="Times New Roman" w:hAnsi="Times New Roman" w:cs="Times New Roman"/>
          <w:sz w:val="28"/>
          <w:szCs w:val="28"/>
        </w:rPr>
        <w:t>с подачей в зону трения</w:t>
      </w:r>
      <w:r w:rsidR="00A27413">
        <w:rPr>
          <w:rFonts w:ascii="Times New Roman" w:hAnsi="Times New Roman" w:cs="Times New Roman"/>
          <w:sz w:val="28"/>
          <w:szCs w:val="28"/>
        </w:rPr>
        <w:t xml:space="preserve"> </w:t>
      </w:r>
      <w:r w:rsidR="004559E4">
        <w:rPr>
          <w:rFonts w:ascii="Times New Roman" w:hAnsi="Times New Roman" w:cs="Times New Roman"/>
          <w:sz w:val="28"/>
          <w:szCs w:val="28"/>
        </w:rPr>
        <w:t xml:space="preserve">масла МС20. </w:t>
      </w:r>
      <w:r w:rsidR="00207AAF">
        <w:rPr>
          <w:rFonts w:ascii="Times New Roman" w:hAnsi="Times New Roman" w:cs="Times New Roman"/>
          <w:sz w:val="28"/>
          <w:szCs w:val="28"/>
        </w:rPr>
        <w:t xml:space="preserve">Результаты испытаний показали, что при удельной нагрузке до 6 МПа, </w:t>
      </w:r>
      <w:r w:rsidR="005F6DF4">
        <w:rPr>
          <w:rFonts w:ascii="Times New Roman" w:hAnsi="Times New Roman" w:cs="Times New Roman"/>
          <w:sz w:val="28"/>
          <w:szCs w:val="28"/>
        </w:rPr>
        <w:t xml:space="preserve">интенсивность изнашивания </w:t>
      </w:r>
      <w:r w:rsidR="00207AAF">
        <w:rPr>
          <w:rFonts w:ascii="Times New Roman" w:hAnsi="Times New Roman" w:cs="Times New Roman"/>
          <w:sz w:val="28"/>
          <w:szCs w:val="28"/>
        </w:rPr>
        <w:t>термически упрочнённы</w:t>
      </w:r>
      <w:r w:rsidR="005F6DF4">
        <w:rPr>
          <w:rFonts w:ascii="Times New Roman" w:hAnsi="Times New Roman" w:cs="Times New Roman"/>
          <w:sz w:val="28"/>
          <w:szCs w:val="28"/>
        </w:rPr>
        <w:t>х образцов до 10</w:t>
      </w:r>
      <w:r w:rsidR="00CC3B0F">
        <w:rPr>
          <w:rFonts w:ascii="Times New Roman" w:hAnsi="Times New Roman" w:cs="Times New Roman"/>
          <w:sz w:val="28"/>
          <w:szCs w:val="28"/>
        </w:rPr>
        <w:t xml:space="preserve"> </w:t>
      </w:r>
      <w:r w:rsidR="005F6DF4">
        <w:rPr>
          <w:rFonts w:ascii="Times New Roman" w:hAnsi="Times New Roman" w:cs="Times New Roman"/>
          <w:sz w:val="28"/>
          <w:szCs w:val="28"/>
        </w:rPr>
        <w:t xml:space="preserve">раз меньше, чем </w:t>
      </w:r>
      <w:proofErr w:type="gramStart"/>
      <w:r w:rsidR="005F6DF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F6DF4">
        <w:rPr>
          <w:rFonts w:ascii="Times New Roman" w:hAnsi="Times New Roman" w:cs="Times New Roman"/>
          <w:sz w:val="28"/>
          <w:szCs w:val="28"/>
        </w:rPr>
        <w:t xml:space="preserve"> отожженных</w:t>
      </w:r>
      <w:r w:rsidR="004559E4">
        <w:rPr>
          <w:rFonts w:ascii="Times New Roman" w:hAnsi="Times New Roman" w:cs="Times New Roman"/>
          <w:sz w:val="28"/>
          <w:szCs w:val="28"/>
        </w:rPr>
        <w:t>.</w:t>
      </w:r>
    </w:p>
    <w:p w:rsidR="0051166F" w:rsidRDefault="0051166F" w:rsidP="00FD0163">
      <w:pPr>
        <w:tabs>
          <w:tab w:val="left" w:pos="907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Полученные экспериментальные результаты указывают на возможность повышения надёжности и долговечности подшипниковых узлов подвески, включающих детали из титанового сплава, подвергнутые поверхностной термической обработке с применением нагрева ТВЧ и </w:t>
      </w:r>
      <w:r w:rsidR="00EC4C0E">
        <w:rPr>
          <w:rFonts w:ascii="Times New Roman" w:hAnsi="Times New Roman" w:cs="Times New Roman"/>
          <w:sz w:val="28"/>
          <w:szCs w:val="28"/>
        </w:rPr>
        <w:t xml:space="preserve">деталей типа </w:t>
      </w:r>
      <w:r>
        <w:rPr>
          <w:rFonts w:ascii="Times New Roman" w:hAnsi="Times New Roman" w:cs="Times New Roman"/>
          <w:sz w:val="28"/>
          <w:szCs w:val="28"/>
        </w:rPr>
        <w:t>пальцев гусениц, закалённых после скоростного нагрева непосредственным пропусканием электрического тока промышленной частоты с последующим старением.</w:t>
      </w:r>
      <w:proofErr w:type="gramEnd"/>
    </w:p>
    <w:p w:rsidR="00FD0163" w:rsidRDefault="00FD0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06DE" w:rsidRPr="00FD0163" w:rsidRDefault="003A06DE" w:rsidP="00FD0163">
      <w:pPr>
        <w:spacing w:after="0" w:line="240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FD0163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1A7800" w:rsidRPr="00FD0163">
        <w:rPr>
          <w:rFonts w:ascii="Times New Roman" w:hAnsi="Times New Roman" w:cs="Times New Roman"/>
          <w:sz w:val="24"/>
          <w:szCs w:val="24"/>
        </w:rPr>
        <w:t>3</w:t>
      </w:r>
    </w:p>
    <w:p w:rsidR="003A06DE" w:rsidRPr="00FD0163" w:rsidRDefault="003A06DE" w:rsidP="00FD0163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 w:rsidRPr="00FD0163">
        <w:rPr>
          <w:rFonts w:ascii="Times New Roman" w:hAnsi="Times New Roman" w:cs="Times New Roman"/>
          <w:sz w:val="24"/>
          <w:szCs w:val="24"/>
        </w:rPr>
        <w:t xml:space="preserve">Влияние режимов термической обработки на циклическую долговечность при </w:t>
      </w:r>
      <w:proofErr w:type="gramStart"/>
      <w:r w:rsidRPr="00FD0163">
        <w:rPr>
          <w:rFonts w:ascii="Times New Roman" w:hAnsi="Times New Roman" w:cs="Times New Roman"/>
          <w:sz w:val="24"/>
          <w:szCs w:val="24"/>
        </w:rPr>
        <w:t>контактном</w:t>
      </w:r>
      <w:proofErr w:type="gramEnd"/>
      <w:r w:rsidRPr="00FD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163">
        <w:rPr>
          <w:rFonts w:ascii="Times New Roman" w:hAnsi="Times New Roman" w:cs="Times New Roman"/>
          <w:sz w:val="24"/>
          <w:szCs w:val="24"/>
        </w:rPr>
        <w:t>нагр</w:t>
      </w:r>
      <w:bookmarkStart w:id="0" w:name="_GoBack"/>
      <w:bookmarkEnd w:id="0"/>
      <w:r w:rsidRPr="00FD0163">
        <w:rPr>
          <w:rFonts w:ascii="Times New Roman" w:hAnsi="Times New Roman" w:cs="Times New Roman"/>
          <w:sz w:val="24"/>
          <w:szCs w:val="24"/>
        </w:rPr>
        <w:t>ужении</w:t>
      </w:r>
      <w:proofErr w:type="spellEnd"/>
    </w:p>
    <w:tbl>
      <w:tblPr>
        <w:tblStyle w:val="aa"/>
        <w:tblpPr w:leftFromText="180" w:rightFromText="180" w:vertAnchor="text" w:horzAnchor="margin" w:tblpXSpec="center" w:tblpY="442"/>
        <w:tblW w:w="9180" w:type="dxa"/>
        <w:tblLayout w:type="fixed"/>
        <w:tblLook w:val="04A0" w:firstRow="1" w:lastRow="0" w:firstColumn="1" w:lastColumn="0" w:noHBand="0" w:noVBand="1"/>
      </w:tblPr>
      <w:tblGrid>
        <w:gridCol w:w="1951"/>
        <w:gridCol w:w="1978"/>
        <w:gridCol w:w="1708"/>
        <w:gridCol w:w="1701"/>
        <w:gridCol w:w="1842"/>
      </w:tblGrid>
      <w:tr w:rsidR="003A06DE" w:rsidRPr="00FD0163" w:rsidTr="00FD0163">
        <w:tc>
          <w:tcPr>
            <w:tcW w:w="1951" w:type="dxa"/>
            <w:vAlign w:val="center"/>
          </w:tcPr>
          <w:p w:rsidR="003A06DE" w:rsidRPr="00FD0163" w:rsidRDefault="003A06DE" w:rsidP="003A06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нагрева</w:t>
            </w:r>
          </w:p>
        </w:tc>
        <w:tc>
          <w:tcPr>
            <w:tcW w:w="1978" w:type="dxa"/>
            <w:vAlign w:val="center"/>
          </w:tcPr>
          <w:p w:rsidR="003A06DE" w:rsidRPr="00FD0163" w:rsidRDefault="003A06DE" w:rsidP="003A06D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</w:t>
            </w:r>
            <w:proofErr w:type="spellStart"/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атур</w:t>
            </w:r>
            <w:proofErr w:type="spellEnd"/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нагрева,</w:t>
            </w:r>
          </w:p>
          <w:p w:rsidR="003A06DE" w:rsidRPr="00FD0163" w:rsidRDefault="003A06DE" w:rsidP="003A06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1708" w:type="dxa"/>
            <w:vAlign w:val="center"/>
          </w:tcPr>
          <w:p w:rsidR="003A06DE" w:rsidRPr="00FD0163" w:rsidRDefault="003A06DE" w:rsidP="003A06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охлаждения</w:t>
            </w: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старения,</w:t>
            </w:r>
          </w:p>
          <w:p w:rsidR="003A06DE" w:rsidRPr="00FD0163" w:rsidRDefault="003A06DE" w:rsidP="003A06D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AF35E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долговечность, </w:t>
            </w:r>
            <w:proofErr w:type="gramStart"/>
            <w:r w:rsidR="00AF35EE"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proofErr w:type="gramEnd"/>
            <w:r w:rsidR="00AF35EE"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 10</w:t>
            </w: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-7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печной нагрев</w:t>
            </w:r>
          </w:p>
        </w:tc>
        <w:tc>
          <w:tcPr>
            <w:tcW w:w="1978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880</w:t>
            </w:r>
          </w:p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нагрев</w:t>
            </w:r>
          </w:p>
        </w:tc>
        <w:tc>
          <w:tcPr>
            <w:tcW w:w="1978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F14FE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</w:t>
            </w: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 w:val="restart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нагрев ТВЧ</w:t>
            </w:r>
          </w:p>
        </w:tc>
        <w:tc>
          <w:tcPr>
            <w:tcW w:w="1978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A06DE" w:rsidRPr="00FD0163" w:rsidTr="00FD0163">
        <w:trPr>
          <w:trHeight w:val="580"/>
        </w:trPr>
        <w:tc>
          <w:tcPr>
            <w:tcW w:w="1951" w:type="dxa"/>
            <w:vMerge/>
          </w:tcPr>
          <w:p w:rsidR="003A06DE" w:rsidRPr="00FD0163" w:rsidRDefault="003A06DE" w:rsidP="003A06DE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708" w:type="dxa"/>
            <w:vMerge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842" w:type="dxa"/>
            <w:vAlign w:val="center"/>
          </w:tcPr>
          <w:p w:rsidR="003A06DE" w:rsidRPr="00FD0163" w:rsidRDefault="003A06DE" w:rsidP="003A06DE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163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</w:tbl>
    <w:p w:rsidR="004559E4" w:rsidRDefault="004559E4" w:rsidP="00B242E2">
      <w:pPr>
        <w:spacing w:line="360" w:lineRule="auto"/>
        <w:ind w:right="28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11335" w:rsidRDefault="00177D65" w:rsidP="00FD0163">
      <w:pPr>
        <w:spacing w:line="360" w:lineRule="auto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B242E2" w:rsidRDefault="00B242E2" w:rsidP="00FD016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1796">
        <w:rPr>
          <w:rFonts w:ascii="Times New Roman" w:hAnsi="Times New Roman" w:cs="Times New Roman"/>
          <w:sz w:val="28"/>
          <w:szCs w:val="28"/>
        </w:rPr>
        <w:t>. Елагина Л.А., Гордиенко А.И., Ивашко В.В.</w:t>
      </w:r>
      <w:r w:rsidR="0068440F">
        <w:rPr>
          <w:rFonts w:ascii="Times New Roman" w:hAnsi="Times New Roman" w:cs="Times New Roman"/>
          <w:sz w:val="28"/>
          <w:szCs w:val="28"/>
        </w:rPr>
        <w:t>, Нейман</w:t>
      </w:r>
      <w:r w:rsidR="00BF1796">
        <w:rPr>
          <w:rFonts w:ascii="Times New Roman" w:hAnsi="Times New Roman" w:cs="Times New Roman"/>
          <w:sz w:val="28"/>
          <w:szCs w:val="28"/>
        </w:rPr>
        <w:t xml:space="preserve"> </w:t>
      </w:r>
      <w:r w:rsidR="0068440F">
        <w:rPr>
          <w:rFonts w:ascii="Times New Roman" w:hAnsi="Times New Roman" w:cs="Times New Roman"/>
          <w:sz w:val="28"/>
          <w:szCs w:val="28"/>
        </w:rPr>
        <w:t xml:space="preserve">А.Г. Влияние параметров ускоренного нагрева  на величину </w:t>
      </w:r>
      <w:proofErr w:type="gramStart"/>
      <w:r w:rsidR="0068440F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="0068440F">
        <w:rPr>
          <w:rFonts w:ascii="Times New Roman" w:hAnsi="Times New Roman" w:cs="Times New Roman"/>
          <w:sz w:val="28"/>
          <w:szCs w:val="28"/>
        </w:rPr>
        <w:t>зерна</w:t>
      </w:r>
      <w:r w:rsidR="00757EE3">
        <w:rPr>
          <w:rFonts w:ascii="Times New Roman" w:hAnsi="Times New Roman" w:cs="Times New Roman"/>
          <w:sz w:val="28"/>
          <w:szCs w:val="28"/>
        </w:rPr>
        <w:t xml:space="preserve"> титановых сплавов ВТ9, ВТ18. </w:t>
      </w:r>
      <w:r w:rsidR="00E01E97">
        <w:rPr>
          <w:rFonts w:ascii="Times New Roman" w:hAnsi="Times New Roman" w:cs="Times New Roman"/>
          <w:sz w:val="28"/>
          <w:szCs w:val="28"/>
        </w:rPr>
        <w:t>//</w:t>
      </w:r>
      <w:r w:rsidR="00757EE3">
        <w:rPr>
          <w:rFonts w:ascii="Times New Roman" w:hAnsi="Times New Roman" w:cs="Times New Roman"/>
          <w:sz w:val="28"/>
          <w:szCs w:val="28"/>
        </w:rPr>
        <w:t>Технология лёгких сплавов, 1976, №4, с</w:t>
      </w:r>
      <w:r w:rsidR="005526A2">
        <w:rPr>
          <w:rFonts w:ascii="Times New Roman" w:hAnsi="Times New Roman" w:cs="Times New Roman"/>
          <w:sz w:val="28"/>
          <w:szCs w:val="28"/>
        </w:rPr>
        <w:t xml:space="preserve">. </w:t>
      </w:r>
      <w:r w:rsidR="00757EE3">
        <w:rPr>
          <w:rFonts w:ascii="Times New Roman" w:hAnsi="Times New Roman" w:cs="Times New Roman"/>
          <w:sz w:val="28"/>
          <w:szCs w:val="28"/>
        </w:rPr>
        <w:t>35-40</w:t>
      </w:r>
      <w:r w:rsidR="00E01E97">
        <w:rPr>
          <w:rFonts w:ascii="Times New Roman" w:hAnsi="Times New Roman" w:cs="Times New Roman"/>
          <w:sz w:val="28"/>
          <w:szCs w:val="28"/>
        </w:rPr>
        <w:t>.</w:t>
      </w:r>
    </w:p>
    <w:p w:rsidR="00E01E97" w:rsidRPr="00704175" w:rsidRDefault="00E01E97" w:rsidP="00FD016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175">
        <w:rPr>
          <w:rFonts w:ascii="Times New Roman" w:hAnsi="Times New Roman" w:cs="Times New Roman"/>
          <w:sz w:val="28"/>
          <w:szCs w:val="28"/>
        </w:rPr>
        <w:t>2.</w:t>
      </w:r>
      <w:r w:rsidR="008350DE" w:rsidRPr="00704175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</w:t>
      </w:r>
      <w:r w:rsidR="00917AEC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Рекомендации </w:t>
      </w:r>
      <w:proofErr w:type="gramStart"/>
      <w:r w:rsidR="008350DE" w:rsidRPr="00704175">
        <w:rPr>
          <w:rFonts w:ascii="Times New Roman" w:eastAsia="TimesNewRomanPS-BoldMT" w:hAnsi="Times New Roman" w:cs="Times New Roman"/>
          <w:bCs/>
          <w:sz w:val="28"/>
          <w:szCs w:val="28"/>
        </w:rPr>
        <w:t>Р</w:t>
      </w:r>
      <w:proofErr w:type="gramEnd"/>
      <w:r w:rsidR="008350DE" w:rsidRPr="00704175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50-54-30-87</w:t>
      </w:r>
      <w:r w:rsidR="00DC1340">
        <w:rPr>
          <w:rFonts w:ascii="Times New Roman" w:eastAsia="TimesNewRomanPS-BoldMT" w:hAnsi="Times New Roman" w:cs="Times New Roman"/>
          <w:bCs/>
          <w:sz w:val="28"/>
          <w:szCs w:val="28"/>
        </w:rPr>
        <w:t>.</w:t>
      </w:r>
      <w:r w:rsidR="00704175" w:rsidRPr="00704175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 Расчёты и испытания на прочность. Методы испытаний на контактную усталость.</w:t>
      </w:r>
      <w:r w:rsidR="00DC1340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Государственный комитет СССР по стандартам. </w:t>
      </w:r>
      <w:r w:rsidR="00F61C2C">
        <w:rPr>
          <w:rFonts w:ascii="Times New Roman" w:eastAsia="TimesNewRomanPS-BoldMT" w:hAnsi="Times New Roman" w:cs="Times New Roman"/>
          <w:bCs/>
          <w:sz w:val="28"/>
          <w:szCs w:val="28"/>
        </w:rPr>
        <w:t>М</w:t>
      </w:r>
      <w:r w:rsidR="00DC1340">
        <w:rPr>
          <w:rFonts w:ascii="Times New Roman" w:eastAsia="TimesNewRomanPS-BoldMT" w:hAnsi="Times New Roman" w:cs="Times New Roman"/>
          <w:bCs/>
          <w:sz w:val="28"/>
          <w:szCs w:val="28"/>
        </w:rPr>
        <w:t>осква</w:t>
      </w:r>
      <w:r w:rsidR="00F61C2C">
        <w:rPr>
          <w:rFonts w:ascii="Times New Roman" w:eastAsia="TimesNewRomanPS-BoldMT" w:hAnsi="Times New Roman" w:cs="Times New Roman"/>
          <w:bCs/>
          <w:sz w:val="28"/>
          <w:szCs w:val="28"/>
        </w:rPr>
        <w:t>, 1988</w:t>
      </w:r>
    </w:p>
    <w:sectPr w:rsidR="00E01E97" w:rsidRPr="00704175" w:rsidSect="004559E4">
      <w:pgSz w:w="11906" w:h="16838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00" w:rsidRDefault="00863900" w:rsidP="002B03A1">
      <w:pPr>
        <w:spacing w:after="0" w:line="240" w:lineRule="auto"/>
      </w:pPr>
      <w:r>
        <w:separator/>
      </w:r>
    </w:p>
  </w:endnote>
  <w:endnote w:type="continuationSeparator" w:id="0">
    <w:p w:rsidR="00863900" w:rsidRDefault="00863900" w:rsidP="002B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00" w:rsidRDefault="00863900" w:rsidP="002B03A1">
      <w:pPr>
        <w:spacing w:after="0" w:line="240" w:lineRule="auto"/>
      </w:pPr>
      <w:r>
        <w:separator/>
      </w:r>
    </w:p>
  </w:footnote>
  <w:footnote w:type="continuationSeparator" w:id="0">
    <w:p w:rsidR="00863900" w:rsidRDefault="00863900" w:rsidP="002B0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A87"/>
    <w:rsid w:val="00002565"/>
    <w:rsid w:val="00011335"/>
    <w:rsid w:val="000119D4"/>
    <w:rsid w:val="000170FD"/>
    <w:rsid w:val="00022DEB"/>
    <w:rsid w:val="00022F35"/>
    <w:rsid w:val="000347FA"/>
    <w:rsid w:val="00042157"/>
    <w:rsid w:val="00044BB7"/>
    <w:rsid w:val="00062286"/>
    <w:rsid w:val="00070578"/>
    <w:rsid w:val="000747AD"/>
    <w:rsid w:val="00076C2E"/>
    <w:rsid w:val="00077FA0"/>
    <w:rsid w:val="000811BD"/>
    <w:rsid w:val="00081B6A"/>
    <w:rsid w:val="00083513"/>
    <w:rsid w:val="00084ED7"/>
    <w:rsid w:val="00085392"/>
    <w:rsid w:val="00086F8A"/>
    <w:rsid w:val="00090D37"/>
    <w:rsid w:val="0009234F"/>
    <w:rsid w:val="000C6331"/>
    <w:rsid w:val="000D0A5B"/>
    <w:rsid w:val="000D59AE"/>
    <w:rsid w:val="000E0987"/>
    <w:rsid w:val="000E6C5C"/>
    <w:rsid w:val="000F64B9"/>
    <w:rsid w:val="00100535"/>
    <w:rsid w:val="00101762"/>
    <w:rsid w:val="00111D50"/>
    <w:rsid w:val="00114267"/>
    <w:rsid w:val="0011600F"/>
    <w:rsid w:val="001168DA"/>
    <w:rsid w:val="00126EBD"/>
    <w:rsid w:val="00133055"/>
    <w:rsid w:val="00133D32"/>
    <w:rsid w:val="00155CEE"/>
    <w:rsid w:val="00157418"/>
    <w:rsid w:val="0016492E"/>
    <w:rsid w:val="00174FBB"/>
    <w:rsid w:val="00177D65"/>
    <w:rsid w:val="001814B5"/>
    <w:rsid w:val="00185481"/>
    <w:rsid w:val="0018618B"/>
    <w:rsid w:val="001A7800"/>
    <w:rsid w:val="001B54B1"/>
    <w:rsid w:val="001C0E9A"/>
    <w:rsid w:val="001C7D00"/>
    <w:rsid w:val="001E10AF"/>
    <w:rsid w:val="001E3C32"/>
    <w:rsid w:val="001E6431"/>
    <w:rsid w:val="001E719E"/>
    <w:rsid w:val="001E7BD5"/>
    <w:rsid w:val="001F4EFD"/>
    <w:rsid w:val="001F7067"/>
    <w:rsid w:val="002024AA"/>
    <w:rsid w:val="002034EB"/>
    <w:rsid w:val="00207AAF"/>
    <w:rsid w:val="002139E8"/>
    <w:rsid w:val="00213C6A"/>
    <w:rsid w:val="002248DC"/>
    <w:rsid w:val="00234ADE"/>
    <w:rsid w:val="00243759"/>
    <w:rsid w:val="0024656B"/>
    <w:rsid w:val="00247082"/>
    <w:rsid w:val="002755C7"/>
    <w:rsid w:val="0028325A"/>
    <w:rsid w:val="0028362A"/>
    <w:rsid w:val="00293457"/>
    <w:rsid w:val="00293DBB"/>
    <w:rsid w:val="002A26DE"/>
    <w:rsid w:val="002B03A1"/>
    <w:rsid w:val="002B121E"/>
    <w:rsid w:val="002B7540"/>
    <w:rsid w:val="002B7BA1"/>
    <w:rsid w:val="002C5DD7"/>
    <w:rsid w:val="002D62AF"/>
    <w:rsid w:val="002E1B4B"/>
    <w:rsid w:val="002F7868"/>
    <w:rsid w:val="0030099A"/>
    <w:rsid w:val="0030238D"/>
    <w:rsid w:val="003032A1"/>
    <w:rsid w:val="00306DA9"/>
    <w:rsid w:val="003309A2"/>
    <w:rsid w:val="003454B9"/>
    <w:rsid w:val="0035361E"/>
    <w:rsid w:val="003538F1"/>
    <w:rsid w:val="00356B20"/>
    <w:rsid w:val="00360887"/>
    <w:rsid w:val="00363ECA"/>
    <w:rsid w:val="00372D41"/>
    <w:rsid w:val="003A06DE"/>
    <w:rsid w:val="003A1757"/>
    <w:rsid w:val="003A3530"/>
    <w:rsid w:val="003A56B4"/>
    <w:rsid w:val="003B133A"/>
    <w:rsid w:val="003B306E"/>
    <w:rsid w:val="003C22AC"/>
    <w:rsid w:val="003E0B43"/>
    <w:rsid w:val="003E1A06"/>
    <w:rsid w:val="003F06B3"/>
    <w:rsid w:val="003F5671"/>
    <w:rsid w:val="00412242"/>
    <w:rsid w:val="00430597"/>
    <w:rsid w:val="0043059B"/>
    <w:rsid w:val="00433F9D"/>
    <w:rsid w:val="00437E0C"/>
    <w:rsid w:val="0044588A"/>
    <w:rsid w:val="00455995"/>
    <w:rsid w:val="004559E4"/>
    <w:rsid w:val="0046149F"/>
    <w:rsid w:val="00462FE3"/>
    <w:rsid w:val="004809EF"/>
    <w:rsid w:val="00483A68"/>
    <w:rsid w:val="00487441"/>
    <w:rsid w:val="004928DA"/>
    <w:rsid w:val="004A7F8C"/>
    <w:rsid w:val="004B42AA"/>
    <w:rsid w:val="004B7C73"/>
    <w:rsid w:val="004C7096"/>
    <w:rsid w:val="004D6E48"/>
    <w:rsid w:val="004E16CC"/>
    <w:rsid w:val="004F5F42"/>
    <w:rsid w:val="004F7AF3"/>
    <w:rsid w:val="00511412"/>
    <w:rsid w:val="0051166F"/>
    <w:rsid w:val="00511E65"/>
    <w:rsid w:val="00522E98"/>
    <w:rsid w:val="005250AC"/>
    <w:rsid w:val="00530634"/>
    <w:rsid w:val="005326A2"/>
    <w:rsid w:val="0054180A"/>
    <w:rsid w:val="00544355"/>
    <w:rsid w:val="005526A2"/>
    <w:rsid w:val="005609A5"/>
    <w:rsid w:val="00572FBC"/>
    <w:rsid w:val="00573411"/>
    <w:rsid w:val="005950DF"/>
    <w:rsid w:val="005A2F65"/>
    <w:rsid w:val="005B2511"/>
    <w:rsid w:val="005C273C"/>
    <w:rsid w:val="005C29E0"/>
    <w:rsid w:val="005C324A"/>
    <w:rsid w:val="005D07B4"/>
    <w:rsid w:val="005F4378"/>
    <w:rsid w:val="005F4910"/>
    <w:rsid w:val="005F6DF4"/>
    <w:rsid w:val="006000A9"/>
    <w:rsid w:val="006038A4"/>
    <w:rsid w:val="0060634E"/>
    <w:rsid w:val="00606BBD"/>
    <w:rsid w:val="00610049"/>
    <w:rsid w:val="006121D8"/>
    <w:rsid w:val="00640659"/>
    <w:rsid w:val="00654D70"/>
    <w:rsid w:val="00654DFB"/>
    <w:rsid w:val="00672581"/>
    <w:rsid w:val="006765AA"/>
    <w:rsid w:val="00677CE5"/>
    <w:rsid w:val="0068440F"/>
    <w:rsid w:val="00690955"/>
    <w:rsid w:val="00691F25"/>
    <w:rsid w:val="00692F19"/>
    <w:rsid w:val="006939FB"/>
    <w:rsid w:val="006B42E9"/>
    <w:rsid w:val="006B6E1E"/>
    <w:rsid w:val="006C2AAF"/>
    <w:rsid w:val="006C3E1F"/>
    <w:rsid w:val="006C49C6"/>
    <w:rsid w:val="006D2021"/>
    <w:rsid w:val="006D5B2B"/>
    <w:rsid w:val="006E3164"/>
    <w:rsid w:val="006F6B96"/>
    <w:rsid w:val="00700553"/>
    <w:rsid w:val="007014A0"/>
    <w:rsid w:val="00704175"/>
    <w:rsid w:val="00714647"/>
    <w:rsid w:val="00721DD9"/>
    <w:rsid w:val="0073154A"/>
    <w:rsid w:val="00741488"/>
    <w:rsid w:val="00746057"/>
    <w:rsid w:val="00755229"/>
    <w:rsid w:val="00757EE3"/>
    <w:rsid w:val="00793A8F"/>
    <w:rsid w:val="00795AF8"/>
    <w:rsid w:val="00795DC1"/>
    <w:rsid w:val="007A0367"/>
    <w:rsid w:val="007A27DD"/>
    <w:rsid w:val="007A72A5"/>
    <w:rsid w:val="007B0DAA"/>
    <w:rsid w:val="007D30F6"/>
    <w:rsid w:val="007D33BA"/>
    <w:rsid w:val="0080153B"/>
    <w:rsid w:val="008128CA"/>
    <w:rsid w:val="008134E8"/>
    <w:rsid w:val="00826C8E"/>
    <w:rsid w:val="00833866"/>
    <w:rsid w:val="008350DE"/>
    <w:rsid w:val="00835A3B"/>
    <w:rsid w:val="00841200"/>
    <w:rsid w:val="008417F8"/>
    <w:rsid w:val="008438B7"/>
    <w:rsid w:val="00846446"/>
    <w:rsid w:val="00851BF5"/>
    <w:rsid w:val="0085378F"/>
    <w:rsid w:val="00853F4F"/>
    <w:rsid w:val="00863900"/>
    <w:rsid w:val="00895C16"/>
    <w:rsid w:val="008C4F9D"/>
    <w:rsid w:val="008E2620"/>
    <w:rsid w:val="008E52E0"/>
    <w:rsid w:val="008F039A"/>
    <w:rsid w:val="008F3357"/>
    <w:rsid w:val="008F6748"/>
    <w:rsid w:val="0090516F"/>
    <w:rsid w:val="009052B3"/>
    <w:rsid w:val="00917AEC"/>
    <w:rsid w:val="009217CA"/>
    <w:rsid w:val="00922257"/>
    <w:rsid w:val="00930AAB"/>
    <w:rsid w:val="009328D2"/>
    <w:rsid w:val="009417A5"/>
    <w:rsid w:val="00944EF8"/>
    <w:rsid w:val="00956C6F"/>
    <w:rsid w:val="0096539C"/>
    <w:rsid w:val="00972FA6"/>
    <w:rsid w:val="00984707"/>
    <w:rsid w:val="00987FB8"/>
    <w:rsid w:val="00996A96"/>
    <w:rsid w:val="009B21E4"/>
    <w:rsid w:val="009B6EFC"/>
    <w:rsid w:val="009D2C8C"/>
    <w:rsid w:val="009E33D4"/>
    <w:rsid w:val="009E5DFD"/>
    <w:rsid w:val="009F5FB6"/>
    <w:rsid w:val="00A074EC"/>
    <w:rsid w:val="00A11536"/>
    <w:rsid w:val="00A1283D"/>
    <w:rsid w:val="00A15556"/>
    <w:rsid w:val="00A27413"/>
    <w:rsid w:val="00A3646A"/>
    <w:rsid w:val="00A370BD"/>
    <w:rsid w:val="00A373CA"/>
    <w:rsid w:val="00A438E6"/>
    <w:rsid w:val="00A44A5C"/>
    <w:rsid w:val="00A631E3"/>
    <w:rsid w:val="00A632A5"/>
    <w:rsid w:val="00A65FDB"/>
    <w:rsid w:val="00A662F3"/>
    <w:rsid w:val="00A71055"/>
    <w:rsid w:val="00A74A40"/>
    <w:rsid w:val="00A769F3"/>
    <w:rsid w:val="00AA0DA2"/>
    <w:rsid w:val="00AB3540"/>
    <w:rsid w:val="00AF22C8"/>
    <w:rsid w:val="00AF2A94"/>
    <w:rsid w:val="00AF35EE"/>
    <w:rsid w:val="00B1383A"/>
    <w:rsid w:val="00B209BD"/>
    <w:rsid w:val="00B2286B"/>
    <w:rsid w:val="00B242E2"/>
    <w:rsid w:val="00B30A87"/>
    <w:rsid w:val="00B40FA2"/>
    <w:rsid w:val="00B47F49"/>
    <w:rsid w:val="00B51E06"/>
    <w:rsid w:val="00B72B0D"/>
    <w:rsid w:val="00B91BFA"/>
    <w:rsid w:val="00BD5C70"/>
    <w:rsid w:val="00BE4CCB"/>
    <w:rsid w:val="00BF1796"/>
    <w:rsid w:val="00BF1FA0"/>
    <w:rsid w:val="00C10D16"/>
    <w:rsid w:val="00C15CD5"/>
    <w:rsid w:val="00C17883"/>
    <w:rsid w:val="00C2081B"/>
    <w:rsid w:val="00C2099C"/>
    <w:rsid w:val="00C52218"/>
    <w:rsid w:val="00C631C5"/>
    <w:rsid w:val="00C66879"/>
    <w:rsid w:val="00CA3E4B"/>
    <w:rsid w:val="00CB4365"/>
    <w:rsid w:val="00CB4DBE"/>
    <w:rsid w:val="00CB61A6"/>
    <w:rsid w:val="00CB74E8"/>
    <w:rsid w:val="00CC3B0F"/>
    <w:rsid w:val="00CC599E"/>
    <w:rsid w:val="00CC6AF1"/>
    <w:rsid w:val="00CE4394"/>
    <w:rsid w:val="00CE7636"/>
    <w:rsid w:val="00CF35C6"/>
    <w:rsid w:val="00CF639E"/>
    <w:rsid w:val="00CF71DE"/>
    <w:rsid w:val="00D010AD"/>
    <w:rsid w:val="00D0669F"/>
    <w:rsid w:val="00D13620"/>
    <w:rsid w:val="00D2456E"/>
    <w:rsid w:val="00D2583A"/>
    <w:rsid w:val="00D26A3A"/>
    <w:rsid w:val="00D32C06"/>
    <w:rsid w:val="00D335D3"/>
    <w:rsid w:val="00D34205"/>
    <w:rsid w:val="00D60039"/>
    <w:rsid w:val="00D60AB9"/>
    <w:rsid w:val="00D63444"/>
    <w:rsid w:val="00D63577"/>
    <w:rsid w:val="00D708AE"/>
    <w:rsid w:val="00D72538"/>
    <w:rsid w:val="00D820D6"/>
    <w:rsid w:val="00D82214"/>
    <w:rsid w:val="00D96325"/>
    <w:rsid w:val="00DA38E1"/>
    <w:rsid w:val="00DA401F"/>
    <w:rsid w:val="00DA6558"/>
    <w:rsid w:val="00DB12AA"/>
    <w:rsid w:val="00DB1F8B"/>
    <w:rsid w:val="00DC1340"/>
    <w:rsid w:val="00DC5E67"/>
    <w:rsid w:val="00DD5493"/>
    <w:rsid w:val="00DE4C24"/>
    <w:rsid w:val="00DE7C03"/>
    <w:rsid w:val="00DF726F"/>
    <w:rsid w:val="00E01633"/>
    <w:rsid w:val="00E01E97"/>
    <w:rsid w:val="00E12652"/>
    <w:rsid w:val="00E13F07"/>
    <w:rsid w:val="00E20C65"/>
    <w:rsid w:val="00E217E9"/>
    <w:rsid w:val="00E3368D"/>
    <w:rsid w:val="00E345B4"/>
    <w:rsid w:val="00E352F7"/>
    <w:rsid w:val="00E47F0D"/>
    <w:rsid w:val="00E715E9"/>
    <w:rsid w:val="00E7343F"/>
    <w:rsid w:val="00E77A0C"/>
    <w:rsid w:val="00E80E5C"/>
    <w:rsid w:val="00E92058"/>
    <w:rsid w:val="00EA2229"/>
    <w:rsid w:val="00EA2934"/>
    <w:rsid w:val="00EA4A5A"/>
    <w:rsid w:val="00EA6215"/>
    <w:rsid w:val="00EB056C"/>
    <w:rsid w:val="00EB0E25"/>
    <w:rsid w:val="00EB4E36"/>
    <w:rsid w:val="00EB73CC"/>
    <w:rsid w:val="00EC3281"/>
    <w:rsid w:val="00EC4C0E"/>
    <w:rsid w:val="00EC6487"/>
    <w:rsid w:val="00ED6643"/>
    <w:rsid w:val="00EE623F"/>
    <w:rsid w:val="00F063DF"/>
    <w:rsid w:val="00F11FA0"/>
    <w:rsid w:val="00F12EEC"/>
    <w:rsid w:val="00F13AC0"/>
    <w:rsid w:val="00F14FE3"/>
    <w:rsid w:val="00F156D4"/>
    <w:rsid w:val="00F2072F"/>
    <w:rsid w:val="00F26AF0"/>
    <w:rsid w:val="00F34B5B"/>
    <w:rsid w:val="00F35EC4"/>
    <w:rsid w:val="00F406AF"/>
    <w:rsid w:val="00F42895"/>
    <w:rsid w:val="00F44BC4"/>
    <w:rsid w:val="00F53AFD"/>
    <w:rsid w:val="00F61C2C"/>
    <w:rsid w:val="00F638EB"/>
    <w:rsid w:val="00F70445"/>
    <w:rsid w:val="00F72DAC"/>
    <w:rsid w:val="00F84524"/>
    <w:rsid w:val="00F91D09"/>
    <w:rsid w:val="00FA17C6"/>
    <w:rsid w:val="00FB69D0"/>
    <w:rsid w:val="00FD0163"/>
    <w:rsid w:val="00FD5287"/>
    <w:rsid w:val="00FE0896"/>
    <w:rsid w:val="00FE3042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3A1"/>
  </w:style>
  <w:style w:type="paragraph" w:styleId="a5">
    <w:name w:val="footer"/>
    <w:basedOn w:val="a"/>
    <w:link w:val="a6"/>
    <w:uiPriority w:val="99"/>
    <w:unhideWhenUsed/>
    <w:rsid w:val="002B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3A1"/>
  </w:style>
  <w:style w:type="character" w:styleId="a7">
    <w:name w:val="Hyperlink"/>
    <w:basedOn w:val="a0"/>
    <w:uiPriority w:val="99"/>
    <w:unhideWhenUsed/>
    <w:rsid w:val="00D066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DA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FA1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kal40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vAL\Documents\&#1055;&#1091;&#1073;&#1083;.%20&#1080;%20&#1082;&#1086;&#1085;&#1092;.&#1094;&#1080;&#1080;\&#1058;&#1042;&#1063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vAL\Documents\&#1055;&#1091;&#1073;&#1083;.%20&#1080;%20&#1082;&#1086;&#1085;&#1092;.&#1094;&#1080;&#1080;\&#1058;&#1042;&#1063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vAL\Documents\&#1055;&#1091;&#1073;&#1083;.%20&#1080;%20&#1082;&#1086;&#1085;&#1092;.&#1094;&#1080;&#1080;\&#1058;&#1042;&#106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94106733100209"/>
          <c:y val="2.1111549266350841E-2"/>
          <c:w val="0.84535297603928561"/>
          <c:h val="0.7666538494420456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Лист1!$C$117</c:f>
              <c:strCache>
                <c:ptCount val="1"/>
                <c:pt idx="0">
                  <c:v>10 ˚C/c</c:v>
                </c:pt>
              </c:strCache>
            </c:strRef>
          </c:tx>
          <c:spPr>
            <a:ln w="28575">
              <a:solidFill>
                <a:schemeClr val="tx1"/>
              </a:solidFill>
              <a:prstDash val="dash"/>
            </a:ln>
          </c:spPr>
          <c:marker>
            <c:symbol val="circle"/>
            <c:size val="9"/>
            <c:spPr>
              <a:noFill/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Лист1!$B$118:$B$126</c:f>
              <c:numCache>
                <c:formatCode>General</c:formatCode>
                <c:ptCount val="9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Лист1!$C$118:$C$126</c:f>
              <c:numCache>
                <c:formatCode>General</c:formatCode>
                <c:ptCount val="9"/>
                <c:pt idx="0">
                  <c:v>32</c:v>
                </c:pt>
                <c:pt idx="1">
                  <c:v>32.5</c:v>
                </c:pt>
                <c:pt idx="2">
                  <c:v>32.700000000000003</c:v>
                </c:pt>
                <c:pt idx="3">
                  <c:v>32.6</c:v>
                </c:pt>
                <c:pt idx="4">
                  <c:v>46</c:v>
                </c:pt>
                <c:pt idx="5">
                  <c:v>45.8</c:v>
                </c:pt>
                <c:pt idx="6">
                  <c:v>46.1</c:v>
                </c:pt>
                <c:pt idx="7">
                  <c:v>46.2</c:v>
                </c:pt>
                <c:pt idx="8">
                  <c:v>46.5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Лист1!$D$117</c:f>
              <c:strCache>
                <c:ptCount val="1"/>
                <c:pt idx="0">
                  <c:v>25 ˚C/c</c:v>
                </c:pt>
              </c:strCache>
            </c:strRef>
          </c:tx>
          <c:spPr>
            <a:ln w="25400">
              <a:solidFill>
                <a:sysClr val="windowText" lastClr="000000"/>
              </a:solidFill>
            </a:ln>
          </c:spPr>
          <c:marker>
            <c:symbol val="triangle"/>
            <c:size val="9"/>
            <c:spPr>
              <a:solidFill>
                <a:schemeClr val="tx1"/>
              </a:solidFill>
              <a:ln>
                <a:noFill/>
              </a:ln>
            </c:spPr>
          </c:marker>
          <c:xVal>
            <c:numRef>
              <c:f>Лист1!$B$118:$B$126</c:f>
              <c:numCache>
                <c:formatCode>General</c:formatCode>
                <c:ptCount val="9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Лист1!$D$118:$D$126</c:f>
              <c:numCache>
                <c:formatCode>General</c:formatCode>
                <c:ptCount val="9"/>
                <c:pt idx="0">
                  <c:v>32.5</c:v>
                </c:pt>
                <c:pt idx="1">
                  <c:v>32</c:v>
                </c:pt>
                <c:pt idx="2">
                  <c:v>31.8</c:v>
                </c:pt>
                <c:pt idx="3">
                  <c:v>31.5</c:v>
                </c:pt>
                <c:pt idx="4">
                  <c:v>43</c:v>
                </c:pt>
                <c:pt idx="5">
                  <c:v>44.5</c:v>
                </c:pt>
                <c:pt idx="6">
                  <c:v>45</c:v>
                </c:pt>
                <c:pt idx="7">
                  <c:v>46</c:v>
                </c:pt>
                <c:pt idx="8">
                  <c:v>46.2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Лист1!$E$117</c:f>
              <c:strCache>
                <c:ptCount val="1"/>
                <c:pt idx="0">
                  <c:v>100 ˚C/c</c:v>
                </c:pt>
              </c:strCache>
            </c:strRef>
          </c:tx>
          <c:spPr>
            <a:ln w="25400">
              <a:solidFill>
                <a:sysClr val="windowText" lastClr="000000"/>
              </a:solidFill>
              <a:prstDash val="lgDashDot"/>
            </a:ln>
          </c:spPr>
          <c:marker>
            <c:symbol val="square"/>
            <c:size val="7"/>
            <c:spPr>
              <a:noFill/>
              <a:ln w="25400">
                <a:solidFill>
                  <a:sysClr val="windowText" lastClr="000000"/>
                </a:solidFill>
              </a:ln>
            </c:spPr>
          </c:marker>
          <c:xVal>
            <c:numRef>
              <c:f>Лист1!$B$118:$B$126</c:f>
              <c:numCache>
                <c:formatCode>General</c:formatCode>
                <c:ptCount val="9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Лист1!$E$118:$E$126</c:f>
              <c:numCache>
                <c:formatCode>General</c:formatCode>
                <c:ptCount val="9"/>
                <c:pt idx="0">
                  <c:v>32.800000000000004</c:v>
                </c:pt>
                <c:pt idx="1">
                  <c:v>32</c:v>
                </c:pt>
                <c:pt idx="2">
                  <c:v>31.9</c:v>
                </c:pt>
                <c:pt idx="3">
                  <c:v>31.3</c:v>
                </c:pt>
                <c:pt idx="4">
                  <c:v>39.5</c:v>
                </c:pt>
                <c:pt idx="5">
                  <c:v>43</c:v>
                </c:pt>
                <c:pt idx="6">
                  <c:v>44.5</c:v>
                </c:pt>
                <c:pt idx="7">
                  <c:v>45</c:v>
                </c:pt>
                <c:pt idx="8">
                  <c:v>46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Лист1!$F$117</c:f>
              <c:strCache>
                <c:ptCount val="1"/>
                <c:pt idx="0">
                  <c:v>300 ˚C/c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9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xVal>
            <c:numRef>
              <c:f>Лист1!$B$118:$B$126</c:f>
              <c:numCache>
                <c:formatCode>General</c:formatCode>
                <c:ptCount val="9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Лист1!$F$118:$F$126</c:f>
              <c:numCache>
                <c:formatCode>General</c:formatCode>
                <c:ptCount val="9"/>
                <c:pt idx="0">
                  <c:v>33</c:v>
                </c:pt>
                <c:pt idx="1">
                  <c:v>32</c:v>
                </c:pt>
                <c:pt idx="2">
                  <c:v>32.200000000000003</c:v>
                </c:pt>
                <c:pt idx="3">
                  <c:v>30</c:v>
                </c:pt>
                <c:pt idx="4">
                  <c:v>37</c:v>
                </c:pt>
                <c:pt idx="5">
                  <c:v>41</c:v>
                </c:pt>
                <c:pt idx="6">
                  <c:v>42</c:v>
                </c:pt>
                <c:pt idx="7">
                  <c:v>44</c:v>
                </c:pt>
                <c:pt idx="8">
                  <c:v>45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0152576"/>
        <c:axId val="190060032"/>
      </c:scatterChart>
      <c:valAx>
        <c:axId val="160152576"/>
        <c:scaling>
          <c:orientation val="minMax"/>
          <c:max val="1250"/>
          <c:min val="75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Температура закалки,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  °С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4456422791594971"/>
              <c:y val="0.8498662569468528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0">
            <a:solidFill>
              <a:schemeClr val="tx1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060032"/>
        <c:crosses val="autoZero"/>
        <c:crossBetween val="midCat"/>
        <c:majorUnit val="100"/>
        <c:minorUnit val="50"/>
      </c:valAx>
      <c:valAx>
        <c:axId val="190060032"/>
        <c:scaling>
          <c:orientation val="minMax"/>
          <c:min val="2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 b="1">
                    <a:latin typeface="Times New Roman" pitchFamily="18" charset="0"/>
                    <a:cs typeface="Times New Roman" pitchFamily="18" charset="0"/>
                  </a:rPr>
                  <a:t>Твёрдость</a:t>
                </a:r>
                <a:r>
                  <a:rPr lang="en-US" sz="1400" b="1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en-US" sz="1400" b="1" baseline="0">
                    <a:latin typeface="Times New Roman" pitchFamily="18" charset="0"/>
                    <a:cs typeface="Times New Roman" pitchFamily="18" charset="0"/>
                  </a:rPr>
                  <a:t>  </a:t>
                </a:r>
                <a:r>
                  <a:rPr lang="ru-RU" sz="1400" b="1">
                    <a:latin typeface="Times New Roman" pitchFamily="18" charset="0"/>
                    <a:cs typeface="Times New Roman" pitchFamily="18" charset="0"/>
                  </a:rPr>
                  <a:t>Н</a:t>
                </a:r>
                <a:r>
                  <a:rPr lang="en-US" sz="1400" b="1">
                    <a:latin typeface="Times New Roman" pitchFamily="18" charset="0"/>
                    <a:cs typeface="Times New Roman" pitchFamily="18" charset="0"/>
                  </a:rPr>
                  <a:t>RC</a:t>
                </a:r>
                <a:endParaRPr lang="ru-RU" sz="14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 w="31750">
            <a:solidFill>
              <a:schemeClr val="tx1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015257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13568886843960562"/>
          <c:y val="0.90982396494992757"/>
          <c:w val="0.73181201670883056"/>
          <c:h val="4.4397834402491503E-2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1124724592789"/>
          <c:y val="3.4244631485742048E-2"/>
          <c:w val="0.82054177069330325"/>
          <c:h val="0.7958914190850000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Лист3!$B$2</c:f>
              <c:strCache>
                <c:ptCount val="1"/>
                <c:pt idx="0">
                  <c:v>печь</c:v>
                </c:pt>
              </c:strCache>
            </c:strRef>
          </c:tx>
          <c:spPr>
            <a:ln w="25400">
              <a:solidFill>
                <a:prstClr val="black"/>
              </a:solidFill>
            </a:ln>
          </c:spPr>
          <c:marker>
            <c:symbol val="diamond"/>
            <c:size val="9"/>
            <c:spPr>
              <a:solidFill>
                <a:schemeClr val="tx1"/>
              </a:solidFill>
            </c:spPr>
          </c:marker>
          <c:xVal>
            <c:numRef>
              <c:f>Лист3!$A$3:$A$18</c:f>
              <c:numCache>
                <c:formatCode>General</c:formatCode>
                <c:ptCount val="16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Лист3!$B$3:$B$18</c:f>
              <c:numCache>
                <c:formatCode>General</c:formatCode>
                <c:ptCount val="16"/>
                <c:pt idx="0">
                  <c:v>39</c:v>
                </c:pt>
                <c:pt idx="1">
                  <c:v>42.2</c:v>
                </c:pt>
                <c:pt idx="2">
                  <c:v>45.3</c:v>
                </c:pt>
                <c:pt idx="3">
                  <c:v>48.4</c:v>
                </c:pt>
                <c:pt idx="4">
                  <c:v>50.7</c:v>
                </c:pt>
                <c:pt idx="5">
                  <c:v>51</c:v>
                </c:pt>
                <c:pt idx="6">
                  <c:v>51</c:v>
                </c:pt>
                <c:pt idx="7">
                  <c:v>51</c:v>
                </c:pt>
                <c:pt idx="8">
                  <c:v>51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Лист3!$C$2</c:f>
              <c:strCache>
                <c:ptCount val="1"/>
                <c:pt idx="0">
                  <c:v>10°C/c</c:v>
                </c:pt>
              </c:strCache>
            </c:strRef>
          </c:tx>
          <c:spPr>
            <a:ln w="25400">
              <a:solidFill>
                <a:schemeClr val="tx1"/>
              </a:solidFill>
              <a:prstDash val="dash"/>
            </a:ln>
          </c:spPr>
          <c:marker>
            <c:symbol val="circle"/>
            <c:size val="8"/>
            <c:spPr>
              <a:noFill/>
              <a:ln w="19050">
                <a:solidFill>
                  <a:sysClr val="windowText" lastClr="000000"/>
                </a:solidFill>
              </a:ln>
            </c:spPr>
          </c:marker>
          <c:xVal>
            <c:numRef>
              <c:f>Лист3!$A$3:$A$18</c:f>
              <c:numCache>
                <c:formatCode>General</c:formatCode>
                <c:ptCount val="16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Лист3!$C$3:$C$18</c:f>
              <c:numCache>
                <c:formatCode>General</c:formatCode>
                <c:ptCount val="16"/>
                <c:pt idx="0">
                  <c:v>37.800000000000004</c:v>
                </c:pt>
                <c:pt idx="1">
                  <c:v>40.6</c:v>
                </c:pt>
                <c:pt idx="2">
                  <c:v>44</c:v>
                </c:pt>
                <c:pt idx="3">
                  <c:v>47</c:v>
                </c:pt>
                <c:pt idx="4">
                  <c:v>50</c:v>
                </c:pt>
                <c:pt idx="5">
                  <c:v>50.6</c:v>
                </c:pt>
                <c:pt idx="6">
                  <c:v>50.8</c:v>
                </c:pt>
                <c:pt idx="7">
                  <c:v>50.9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Лист3!$D$2</c:f>
              <c:strCache>
                <c:ptCount val="1"/>
                <c:pt idx="0">
                  <c:v>25°C/c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triangle"/>
            <c:size val="9"/>
            <c:spPr>
              <a:solidFill>
                <a:sysClr val="windowText" lastClr="000000"/>
              </a:solidFill>
            </c:spPr>
          </c:marker>
          <c:xVal>
            <c:numRef>
              <c:f>Лист3!$A$3:$A$18</c:f>
              <c:numCache>
                <c:formatCode>General</c:formatCode>
                <c:ptCount val="16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Лист3!$D$3:$D$18</c:f>
              <c:numCache>
                <c:formatCode>General</c:formatCode>
                <c:ptCount val="16"/>
                <c:pt idx="0">
                  <c:v>37.1</c:v>
                </c:pt>
                <c:pt idx="1">
                  <c:v>39.200000000000003</c:v>
                </c:pt>
                <c:pt idx="2">
                  <c:v>42.2</c:v>
                </c:pt>
                <c:pt idx="3">
                  <c:v>45.6</c:v>
                </c:pt>
                <c:pt idx="4">
                  <c:v>48.9</c:v>
                </c:pt>
                <c:pt idx="5">
                  <c:v>50.1</c:v>
                </c:pt>
                <c:pt idx="6">
                  <c:v>50.5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Лист3!$E$2</c:f>
              <c:strCache>
                <c:ptCount val="1"/>
                <c:pt idx="0">
                  <c:v>100°C/c</c:v>
                </c:pt>
              </c:strCache>
            </c:strRef>
          </c:tx>
          <c:spPr>
            <a:ln w="25400">
              <a:solidFill>
                <a:prstClr val="black"/>
              </a:solidFill>
              <a:prstDash val="lgDashDot"/>
            </a:ln>
          </c:spPr>
          <c:marker>
            <c:symbol val="squar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xVal>
            <c:numRef>
              <c:f>Лист3!$A$3:$A$18</c:f>
              <c:numCache>
                <c:formatCode>General</c:formatCode>
                <c:ptCount val="16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Лист3!$E$3:$E$18</c:f>
              <c:numCache>
                <c:formatCode>General</c:formatCode>
                <c:ptCount val="16"/>
                <c:pt idx="0">
                  <c:v>37</c:v>
                </c:pt>
                <c:pt idx="1">
                  <c:v>38.200000000000003</c:v>
                </c:pt>
                <c:pt idx="2">
                  <c:v>41</c:v>
                </c:pt>
                <c:pt idx="3">
                  <c:v>44</c:v>
                </c:pt>
                <c:pt idx="4">
                  <c:v>47.2</c:v>
                </c:pt>
                <c:pt idx="5">
                  <c:v>49.5</c:v>
                </c:pt>
                <c:pt idx="6">
                  <c:v>50.2</c:v>
                </c:pt>
                <c:pt idx="7">
                  <c:v>50.5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Лист3!$F$2</c:f>
              <c:strCache>
                <c:ptCount val="1"/>
                <c:pt idx="0">
                  <c:v>300°C/c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8"/>
            <c:spPr>
              <a:solidFill>
                <a:sysClr val="windowText" lastClr="000000"/>
              </a:solidFill>
            </c:spPr>
          </c:marker>
          <c:xVal>
            <c:numRef>
              <c:f>Лист3!$A$3:$A$18</c:f>
              <c:numCache>
                <c:formatCode>General</c:formatCode>
                <c:ptCount val="16"/>
                <c:pt idx="0">
                  <c:v>800</c:v>
                </c:pt>
                <c:pt idx="1">
                  <c:v>850</c:v>
                </c:pt>
                <c:pt idx="2">
                  <c:v>900</c:v>
                </c:pt>
                <c:pt idx="3">
                  <c:v>950</c:v>
                </c:pt>
                <c:pt idx="4">
                  <c:v>1000</c:v>
                </c:pt>
                <c:pt idx="5">
                  <c:v>1050</c:v>
                </c:pt>
                <c:pt idx="6">
                  <c:v>1100</c:v>
                </c:pt>
                <c:pt idx="7">
                  <c:v>1150</c:v>
                </c:pt>
                <c:pt idx="8">
                  <c:v>1200</c:v>
                </c:pt>
              </c:numCache>
            </c:numRef>
          </c:xVal>
          <c:yVal>
            <c:numRef>
              <c:f>Лист3!$F$3:$F$18</c:f>
              <c:numCache>
                <c:formatCode>General</c:formatCode>
                <c:ptCount val="16"/>
                <c:pt idx="0">
                  <c:v>36.800000000000004</c:v>
                </c:pt>
                <c:pt idx="1">
                  <c:v>37.5</c:v>
                </c:pt>
                <c:pt idx="2">
                  <c:v>40.1</c:v>
                </c:pt>
                <c:pt idx="3">
                  <c:v>43</c:v>
                </c:pt>
                <c:pt idx="4">
                  <c:v>46</c:v>
                </c:pt>
                <c:pt idx="5">
                  <c:v>48.5</c:v>
                </c:pt>
                <c:pt idx="6">
                  <c:v>49.7</c:v>
                </c:pt>
                <c:pt idx="7">
                  <c:v>50.3</c:v>
                </c:pt>
                <c:pt idx="8">
                  <c:v>51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100224"/>
        <c:axId val="190102528"/>
      </c:scatterChart>
      <c:valAx>
        <c:axId val="190100224"/>
        <c:scaling>
          <c:orientation val="minMax"/>
          <c:max val="1200"/>
          <c:min val="70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Температура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 нагрева под закалку,  </a:t>
                </a:r>
                <a:r>
                  <a:rPr lang="en-US" sz="1400" baseline="0">
                    <a:latin typeface="Times New Roman" pitchFamily="18" charset="0"/>
                    <a:cs typeface="Times New Roman" pitchFamily="18" charset="0"/>
                  </a:rPr>
                  <a:t>°</a:t>
                </a:r>
                <a:r>
                  <a:rPr lang="ru-RU" sz="1400" baseline="0">
                    <a:latin typeface="Times New Roman" pitchFamily="18" charset="0"/>
                    <a:cs typeface="Times New Roman" pitchFamily="18" charset="0"/>
                  </a:rPr>
                  <a:t>С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204731168941125"/>
              <c:y val="0.88699954316919483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102528"/>
        <c:crosses val="autoZero"/>
        <c:crossBetween val="midCat"/>
        <c:majorUnit val="100"/>
      </c:valAx>
      <c:valAx>
        <c:axId val="190102528"/>
        <c:scaling>
          <c:orientation val="minMax"/>
          <c:max val="52"/>
          <c:min val="36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Твёрдость,</a:t>
                </a: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ru-RU" sz="140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 sz="1400">
                    <a:latin typeface="Times New Roman" pitchFamily="18" charset="0"/>
                    <a:cs typeface="Times New Roman" pitchFamily="18" charset="0"/>
                  </a:rPr>
                  <a:t>HRC</a:t>
                </a: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4868554776576701E-3"/>
              <c:y val="0.33382905309167815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0">
            <a:solidFill>
              <a:schemeClr val="tx1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100224"/>
        <c:crosses val="autoZero"/>
        <c:crossBetween val="midCat"/>
        <c:majorUnit val="2"/>
      </c:valAx>
    </c:plotArea>
    <c:legend>
      <c:legendPos val="b"/>
      <c:layout>
        <c:manualLayout>
          <c:xMode val="edge"/>
          <c:yMode val="edge"/>
          <c:x val="6.4972603176162214E-2"/>
          <c:y val="0.93520544315127163"/>
          <c:w val="0.9"/>
          <c:h val="5.3504685948099033E-2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53982088117043"/>
          <c:y val="2.9685881510800496E-2"/>
          <c:w val="0.81518918675241936"/>
          <c:h val="0.784620231059251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Лист1!$B$167</c:f>
              <c:strCache>
                <c:ptCount val="1"/>
                <c:pt idx="0">
                  <c:v>10 ˚C/c</c:v>
                </c:pt>
              </c:strCache>
            </c:strRef>
          </c:tx>
          <c:spPr>
            <a:ln w="25400" cmpd="sng">
              <a:solidFill>
                <a:schemeClr val="tx1"/>
              </a:solidFill>
              <a:prstDash val="dash"/>
            </a:ln>
          </c:spPr>
          <c:marker>
            <c:symbol val="circle"/>
            <c:size val="10"/>
            <c:spPr>
              <a:noFill/>
              <a:ln w="25400">
                <a:solidFill>
                  <a:prstClr val="black"/>
                </a:solidFill>
              </a:ln>
            </c:spPr>
          </c:marker>
          <c:xVal>
            <c:numRef>
              <c:f>Лист1!$C$166:$F$166</c:f>
              <c:numCache>
                <c:formatCode>General</c:formatCode>
                <c:ptCount val="4"/>
                <c:pt idx="0">
                  <c:v>1050</c:v>
                </c:pt>
                <c:pt idx="1">
                  <c:v>1100</c:v>
                </c:pt>
                <c:pt idx="2">
                  <c:v>1150</c:v>
                </c:pt>
                <c:pt idx="3">
                  <c:v>1200</c:v>
                </c:pt>
              </c:numCache>
            </c:numRef>
          </c:xVal>
          <c:yVal>
            <c:numRef>
              <c:f>Лист1!$C$167:$F$167</c:f>
              <c:numCache>
                <c:formatCode>General</c:formatCode>
                <c:ptCount val="4"/>
                <c:pt idx="0">
                  <c:v>42</c:v>
                </c:pt>
                <c:pt idx="1">
                  <c:v>68</c:v>
                </c:pt>
                <c:pt idx="2">
                  <c:v>100</c:v>
                </c:pt>
                <c:pt idx="3">
                  <c:v>142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Лист1!$B$168</c:f>
              <c:strCache>
                <c:ptCount val="1"/>
                <c:pt idx="0">
                  <c:v>25 ˚C/c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triangle"/>
            <c:size val="9"/>
            <c:spPr>
              <a:solidFill>
                <a:sysClr val="windowText" lastClr="000000"/>
              </a:solidFill>
              <a:ln w="19050" cmpd="sng">
                <a:solidFill>
                  <a:schemeClr val="tx1"/>
                </a:solidFill>
              </a:ln>
            </c:spPr>
          </c:marker>
          <c:xVal>
            <c:numRef>
              <c:f>Лист1!$C$166:$F$166</c:f>
              <c:numCache>
                <c:formatCode>General</c:formatCode>
                <c:ptCount val="4"/>
                <c:pt idx="0">
                  <c:v>1050</c:v>
                </c:pt>
                <c:pt idx="1">
                  <c:v>1100</c:v>
                </c:pt>
                <c:pt idx="2">
                  <c:v>1150</c:v>
                </c:pt>
                <c:pt idx="3">
                  <c:v>1200</c:v>
                </c:pt>
              </c:numCache>
            </c:numRef>
          </c:xVal>
          <c:yVal>
            <c:numRef>
              <c:f>Лист1!$C$168:$F$168</c:f>
              <c:numCache>
                <c:formatCode>General</c:formatCode>
                <c:ptCount val="4"/>
                <c:pt idx="0">
                  <c:v>34</c:v>
                </c:pt>
                <c:pt idx="1">
                  <c:v>50</c:v>
                </c:pt>
                <c:pt idx="2">
                  <c:v>70</c:v>
                </c:pt>
                <c:pt idx="3">
                  <c:v>100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Лист1!$B$169</c:f>
              <c:strCache>
                <c:ptCount val="1"/>
                <c:pt idx="0">
                  <c:v>100 ˚C/c</c:v>
                </c:pt>
              </c:strCache>
            </c:strRef>
          </c:tx>
          <c:spPr>
            <a:ln w="25400">
              <a:solidFill>
                <a:schemeClr val="tx1"/>
              </a:solidFill>
              <a:prstDash val="lgDashDot"/>
            </a:ln>
          </c:spPr>
          <c:marker>
            <c:symbol val="square"/>
            <c:size val="9"/>
            <c:spPr>
              <a:noFill/>
              <a:ln w="25400">
                <a:solidFill>
                  <a:schemeClr val="tx1"/>
                </a:solidFill>
              </a:ln>
            </c:spPr>
          </c:marker>
          <c:xVal>
            <c:numRef>
              <c:f>Лист1!$C$166:$F$166</c:f>
              <c:numCache>
                <c:formatCode>General</c:formatCode>
                <c:ptCount val="4"/>
                <c:pt idx="0">
                  <c:v>1050</c:v>
                </c:pt>
                <c:pt idx="1">
                  <c:v>1100</c:v>
                </c:pt>
                <c:pt idx="2">
                  <c:v>1150</c:v>
                </c:pt>
                <c:pt idx="3">
                  <c:v>1200</c:v>
                </c:pt>
              </c:numCache>
            </c:numRef>
          </c:xVal>
          <c:yVal>
            <c:numRef>
              <c:f>Лист1!$C$169:$F$169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46</c:v>
                </c:pt>
                <c:pt idx="3">
                  <c:v>65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Лист1!$B$170</c:f>
              <c:strCache>
                <c:ptCount val="1"/>
                <c:pt idx="0">
                  <c:v>300 ˚C/c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marker>
            <c:symbol val="circle"/>
            <c:size val="9"/>
            <c:spPr>
              <a:solidFill>
                <a:schemeClr val="tx1"/>
              </a:solidFill>
            </c:spPr>
          </c:marker>
          <c:xVal>
            <c:numRef>
              <c:f>Лист1!$C$166:$F$166</c:f>
              <c:numCache>
                <c:formatCode>General</c:formatCode>
                <c:ptCount val="4"/>
                <c:pt idx="0">
                  <c:v>1050</c:v>
                </c:pt>
                <c:pt idx="1">
                  <c:v>1100</c:v>
                </c:pt>
                <c:pt idx="2">
                  <c:v>1150</c:v>
                </c:pt>
                <c:pt idx="3">
                  <c:v>1200</c:v>
                </c:pt>
              </c:numCache>
            </c:numRef>
          </c:xVal>
          <c:yVal>
            <c:numRef>
              <c:f>Лист1!$C$170:$F$170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33</c:v>
                </c:pt>
                <c:pt idx="3">
                  <c:v>45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272640"/>
        <c:axId val="190274944"/>
      </c:scatterChart>
      <c:valAx>
        <c:axId val="19027264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r>
                  <a:rPr lang="ru-RU" sz="1400" b="1" i="0" baseline="0">
                    <a:latin typeface="Times New Roman" pitchFamily="18" charset="0"/>
                    <a:cs typeface="Times New Roman" pitchFamily="18" charset="0"/>
                  </a:rPr>
                  <a:t>Температура нагрева под закалку, ° С 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 sz="14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3394872243797824"/>
              <c:y val="0.8771457929258653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28575">
            <a:solidFill>
              <a:sysClr val="windowText" lastClr="000000">
                <a:tint val="75000"/>
                <a:shade val="95000"/>
                <a:satMod val="105000"/>
              </a:sysClr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274944"/>
        <c:crosses val="autoZero"/>
        <c:crossBetween val="midCat"/>
      </c:valAx>
      <c:valAx>
        <c:axId val="190274944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40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 i="0">
                    <a:latin typeface="Times New Roman" pitchFamily="18" charset="0"/>
                    <a:cs typeface="Times New Roman" pitchFamily="18" charset="0"/>
                  </a:rPr>
                  <a:t>Размер</a:t>
                </a:r>
                <a:r>
                  <a:rPr lang="ru-RU" sz="1400" i="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l-GR" sz="1400" i="0" baseline="0">
                    <a:latin typeface="Times New Roman" pitchFamily="18" charset="0"/>
                    <a:cs typeface="Times New Roman" pitchFamily="18" charset="0"/>
                  </a:rPr>
                  <a:t>β</a:t>
                </a:r>
                <a:r>
                  <a:rPr lang="ru-RU" sz="1400" i="0" baseline="0">
                    <a:latin typeface="Times New Roman" pitchFamily="18" charset="0"/>
                    <a:cs typeface="Times New Roman" pitchFamily="18" charset="0"/>
                  </a:rPr>
                  <a:t>-зерна, мкм</a:t>
                </a:r>
                <a:endParaRPr lang="ru-RU" sz="1400" i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3458333556899406E-2"/>
              <c:y val="0.19537815342420323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28575"/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027264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1455000084240394"/>
          <c:y val="0.92573225284604599"/>
          <c:w val="0.78952665745026152"/>
          <c:h val="5.5527071898762013E-2"/>
        </c:manualLayout>
      </c:layout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1B35-D717-4405-9D95-A9C9F2CD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10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GavAL</dc:creator>
  <cp:lastModifiedBy>Шеин Евгений Александрович</cp:lastModifiedBy>
  <cp:revision>22</cp:revision>
  <cp:lastPrinted>2016-03-03T08:21:00Z</cp:lastPrinted>
  <dcterms:created xsi:type="dcterms:W3CDTF">2016-02-05T05:51:00Z</dcterms:created>
  <dcterms:modified xsi:type="dcterms:W3CDTF">2016-05-24T11:22:00Z</dcterms:modified>
</cp:coreProperties>
</file>