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66" w:rsidRPr="000364E2" w:rsidRDefault="001B4D66" w:rsidP="000364E2">
      <w:pPr>
        <w:spacing w:line="360" w:lineRule="auto"/>
        <w:ind w:firstLine="0"/>
        <w:jc w:val="left"/>
        <w:rPr>
          <w:bCs/>
          <w:szCs w:val="28"/>
        </w:rPr>
      </w:pPr>
      <w:r w:rsidRPr="000364E2">
        <w:rPr>
          <w:bCs/>
          <w:szCs w:val="28"/>
        </w:rPr>
        <w:t>УДК 620.193.21</w:t>
      </w:r>
    </w:p>
    <w:p w:rsidR="001B4D66" w:rsidRDefault="000364E2" w:rsidP="000364E2">
      <w:pPr>
        <w:spacing w:line="360" w:lineRule="auto"/>
        <w:ind w:firstLine="0"/>
        <w:jc w:val="left"/>
        <w:rPr>
          <w:b/>
          <w:szCs w:val="28"/>
        </w:rPr>
      </w:pPr>
      <w:r w:rsidRPr="000364E2">
        <w:rPr>
          <w:b/>
          <w:szCs w:val="28"/>
        </w:rPr>
        <w:t xml:space="preserve">Учет временного фактора при нанесении коррозионных поражений </w:t>
      </w:r>
      <w:r>
        <w:rPr>
          <w:b/>
          <w:szCs w:val="28"/>
        </w:rPr>
        <w:br/>
      </w:r>
      <w:r w:rsidRPr="000364E2">
        <w:rPr>
          <w:b/>
          <w:szCs w:val="28"/>
        </w:rPr>
        <w:t xml:space="preserve">на алюминиевые сплавы </w:t>
      </w:r>
      <w:r>
        <w:rPr>
          <w:b/>
          <w:szCs w:val="28"/>
        </w:rPr>
        <w:t>электрохимическим методом</w:t>
      </w:r>
    </w:p>
    <w:p w:rsidR="000364E2" w:rsidRPr="000364E2" w:rsidRDefault="000364E2" w:rsidP="000364E2">
      <w:pPr>
        <w:spacing w:line="360" w:lineRule="auto"/>
        <w:ind w:firstLine="0"/>
        <w:jc w:val="left"/>
        <w:rPr>
          <w:b/>
          <w:szCs w:val="28"/>
        </w:rPr>
      </w:pPr>
    </w:p>
    <w:p w:rsidR="001B4D66" w:rsidRPr="000364E2" w:rsidRDefault="001B4D66" w:rsidP="000364E2">
      <w:pPr>
        <w:spacing w:line="360" w:lineRule="auto"/>
        <w:ind w:firstLine="0"/>
        <w:jc w:val="left"/>
        <w:rPr>
          <w:szCs w:val="28"/>
        </w:rPr>
      </w:pPr>
      <w:r w:rsidRPr="000364E2">
        <w:rPr>
          <w:szCs w:val="28"/>
        </w:rPr>
        <w:t>Кузин Я.С.</w:t>
      </w:r>
      <w:r w:rsidR="000364E2" w:rsidRPr="000364E2">
        <w:rPr>
          <w:szCs w:val="28"/>
          <w:vertAlign w:val="superscript"/>
        </w:rPr>
        <w:t>1</w:t>
      </w:r>
      <w:r w:rsidR="000364E2">
        <w:rPr>
          <w:szCs w:val="28"/>
        </w:rPr>
        <w:t>;</w:t>
      </w:r>
      <w:r w:rsidRPr="000364E2">
        <w:rPr>
          <w:szCs w:val="28"/>
        </w:rPr>
        <w:t xml:space="preserve"> Чесноков Д.В.</w:t>
      </w:r>
      <w:r w:rsidR="000364E2" w:rsidRPr="000364E2">
        <w:rPr>
          <w:szCs w:val="28"/>
          <w:vertAlign w:val="superscript"/>
        </w:rPr>
        <w:t xml:space="preserve"> 1</w:t>
      </w:r>
      <w:r w:rsidR="000364E2">
        <w:rPr>
          <w:szCs w:val="28"/>
        </w:rPr>
        <w:t>;</w:t>
      </w:r>
      <w:r w:rsidRPr="000364E2">
        <w:rPr>
          <w:szCs w:val="28"/>
        </w:rPr>
        <w:t xml:space="preserve"> Антипов В.В.</w:t>
      </w:r>
      <w:r w:rsidR="000364E2" w:rsidRPr="000364E2">
        <w:rPr>
          <w:szCs w:val="28"/>
          <w:vertAlign w:val="superscript"/>
        </w:rPr>
        <w:t xml:space="preserve"> 1</w:t>
      </w:r>
      <w:r w:rsidRPr="000364E2">
        <w:rPr>
          <w:szCs w:val="28"/>
        </w:rPr>
        <w:t>, к.т.н</w:t>
      </w:r>
      <w:r w:rsidR="000364E2">
        <w:rPr>
          <w:szCs w:val="28"/>
        </w:rPr>
        <w:t>.;</w:t>
      </w:r>
      <w:r w:rsidRPr="000364E2">
        <w:rPr>
          <w:szCs w:val="28"/>
        </w:rPr>
        <w:t xml:space="preserve"> </w:t>
      </w:r>
      <w:proofErr w:type="spellStart"/>
      <w:r w:rsidRPr="000364E2">
        <w:rPr>
          <w:szCs w:val="28"/>
        </w:rPr>
        <w:t>Кутырев</w:t>
      </w:r>
      <w:proofErr w:type="spellEnd"/>
      <w:r w:rsidRPr="000364E2">
        <w:rPr>
          <w:szCs w:val="28"/>
        </w:rPr>
        <w:t xml:space="preserve"> А.Е.</w:t>
      </w:r>
      <w:r w:rsidR="000364E2" w:rsidRPr="000364E2">
        <w:rPr>
          <w:szCs w:val="28"/>
          <w:vertAlign w:val="superscript"/>
        </w:rPr>
        <w:t xml:space="preserve"> 1</w:t>
      </w:r>
      <w:r w:rsidRPr="000364E2">
        <w:rPr>
          <w:szCs w:val="28"/>
        </w:rPr>
        <w:t>, к.х.н.</w:t>
      </w:r>
    </w:p>
    <w:p w:rsidR="000364E2" w:rsidRDefault="000364E2" w:rsidP="000364E2">
      <w:pPr>
        <w:pStyle w:val="Address"/>
        <w:spacing w:line="360" w:lineRule="auto"/>
        <w:ind w:firstLine="0"/>
        <w:jc w:val="left"/>
        <w:rPr>
          <w:bCs/>
          <w:sz w:val="28"/>
          <w:szCs w:val="28"/>
          <w:vertAlign w:val="superscript"/>
        </w:rPr>
      </w:pPr>
    </w:p>
    <w:p w:rsidR="000364E2" w:rsidRPr="000364E2" w:rsidRDefault="000364E2" w:rsidP="000364E2">
      <w:pPr>
        <w:pStyle w:val="Address"/>
        <w:spacing w:line="360" w:lineRule="auto"/>
        <w:ind w:firstLine="0"/>
        <w:jc w:val="left"/>
        <w:rPr>
          <w:rStyle w:val="16pt"/>
          <w:szCs w:val="28"/>
        </w:rPr>
      </w:pPr>
      <w:r w:rsidRPr="000364E2">
        <w:rPr>
          <w:bCs/>
          <w:sz w:val="28"/>
          <w:szCs w:val="28"/>
          <w:vertAlign w:val="superscript"/>
        </w:rPr>
        <w:t>1</w:t>
      </w:r>
      <w:r w:rsidRPr="000364E2">
        <w:rPr>
          <w:sz w:val="28"/>
          <w:szCs w:val="28"/>
        </w:rPr>
        <w:t xml:space="preserve">Федеральное государственное унитарное предприятие «Всероссийский научно-исследовательский институт авиационных материалов» (ФГУП «ВИАМ»), </w:t>
      </w:r>
      <w:r w:rsidRPr="000364E2">
        <w:rPr>
          <w:rStyle w:val="16pt"/>
          <w:szCs w:val="28"/>
        </w:rPr>
        <w:t>Москва</w:t>
      </w:r>
      <w:bookmarkStart w:id="0" w:name="_GoBack"/>
      <w:bookmarkEnd w:id="0"/>
    </w:p>
    <w:p w:rsidR="004A2F09" w:rsidRPr="000364E2" w:rsidRDefault="004A2F09" w:rsidP="000364E2">
      <w:pPr>
        <w:spacing w:line="360" w:lineRule="auto"/>
        <w:rPr>
          <w:szCs w:val="28"/>
        </w:rPr>
      </w:pPr>
    </w:p>
    <w:p w:rsidR="009B23F1" w:rsidRPr="000364E2" w:rsidRDefault="009B23F1" w:rsidP="000364E2">
      <w:pPr>
        <w:spacing w:line="360" w:lineRule="auto"/>
        <w:rPr>
          <w:b/>
          <w:i/>
          <w:szCs w:val="28"/>
        </w:rPr>
      </w:pPr>
      <w:r w:rsidRPr="000364E2">
        <w:rPr>
          <w:b/>
          <w:i/>
          <w:szCs w:val="28"/>
        </w:rPr>
        <w:t>Аннотация</w:t>
      </w:r>
      <w:r w:rsidR="000364E2" w:rsidRPr="000364E2">
        <w:rPr>
          <w:b/>
          <w:i/>
          <w:szCs w:val="28"/>
        </w:rPr>
        <w:t>:</w:t>
      </w:r>
    </w:p>
    <w:p w:rsidR="009B23F1" w:rsidRPr="000364E2" w:rsidRDefault="0039464D" w:rsidP="000364E2">
      <w:pPr>
        <w:spacing w:line="360" w:lineRule="auto"/>
        <w:rPr>
          <w:szCs w:val="28"/>
        </w:rPr>
      </w:pPr>
      <w:r>
        <w:rPr>
          <w:szCs w:val="28"/>
        </w:rPr>
        <w:t>П</w:t>
      </w:r>
      <w:r w:rsidR="00957CE8" w:rsidRPr="000364E2">
        <w:rPr>
          <w:szCs w:val="28"/>
        </w:rPr>
        <w:t>роведено и</w:t>
      </w:r>
      <w:r w:rsidR="009B23F1" w:rsidRPr="000364E2">
        <w:rPr>
          <w:szCs w:val="28"/>
        </w:rPr>
        <w:t>сследование влияния режимов анодного р</w:t>
      </w:r>
      <w:r w:rsidR="000364E2">
        <w:rPr>
          <w:szCs w:val="28"/>
        </w:rPr>
        <w:t xml:space="preserve">астворения алюминиевого сплава </w:t>
      </w:r>
      <w:r w:rsidR="009B23F1" w:rsidRPr="000364E2">
        <w:rPr>
          <w:szCs w:val="28"/>
        </w:rPr>
        <w:t>Д16Т</w:t>
      </w:r>
      <w:r w:rsidR="008001C9" w:rsidRPr="000364E2">
        <w:rPr>
          <w:szCs w:val="28"/>
        </w:rPr>
        <w:t xml:space="preserve">, прошедшего </w:t>
      </w:r>
      <w:r w:rsidR="00957CE8" w:rsidRPr="000364E2">
        <w:rPr>
          <w:szCs w:val="28"/>
        </w:rPr>
        <w:t>провоцирующ</w:t>
      </w:r>
      <w:r w:rsidR="008001C9" w:rsidRPr="000364E2">
        <w:rPr>
          <w:szCs w:val="28"/>
        </w:rPr>
        <w:t>ую</w:t>
      </w:r>
      <w:r w:rsidR="00957CE8" w:rsidRPr="000364E2">
        <w:rPr>
          <w:szCs w:val="28"/>
        </w:rPr>
        <w:t xml:space="preserve"> термообработ</w:t>
      </w:r>
      <w:r w:rsidR="008001C9" w:rsidRPr="000364E2">
        <w:rPr>
          <w:szCs w:val="28"/>
        </w:rPr>
        <w:t>ку</w:t>
      </w:r>
      <w:r w:rsidR="00957CE8" w:rsidRPr="000364E2">
        <w:rPr>
          <w:szCs w:val="28"/>
        </w:rPr>
        <w:t xml:space="preserve"> для увеличения склонности к МКК</w:t>
      </w:r>
      <w:r w:rsidR="008001C9" w:rsidRPr="000364E2">
        <w:rPr>
          <w:szCs w:val="28"/>
        </w:rPr>
        <w:t>,</w:t>
      </w:r>
      <w:r w:rsidR="00957CE8" w:rsidRPr="000364E2">
        <w:rPr>
          <w:szCs w:val="28"/>
        </w:rPr>
        <w:t xml:space="preserve"> </w:t>
      </w:r>
      <w:r w:rsidR="009B23F1" w:rsidRPr="000364E2">
        <w:rPr>
          <w:szCs w:val="28"/>
        </w:rPr>
        <w:t xml:space="preserve">на </w:t>
      </w:r>
      <w:r w:rsidR="000364E2">
        <w:rPr>
          <w:szCs w:val="28"/>
        </w:rPr>
        <w:t xml:space="preserve">его усталостную долговечность. </w:t>
      </w:r>
      <w:r w:rsidR="00957CE8" w:rsidRPr="000364E2">
        <w:rPr>
          <w:szCs w:val="28"/>
        </w:rPr>
        <w:t xml:space="preserve">Показано, что для алюминиевого сплава, обладающего высокой склонностью к МКК при одной и той </w:t>
      </w:r>
      <w:r w:rsidR="008001C9" w:rsidRPr="000364E2">
        <w:rPr>
          <w:szCs w:val="28"/>
        </w:rPr>
        <w:t>величине пропущенного количества электричества</w:t>
      </w:r>
      <w:r w:rsidR="00957CE8" w:rsidRPr="000364E2">
        <w:rPr>
          <w:szCs w:val="28"/>
        </w:rPr>
        <w:t xml:space="preserve"> </w:t>
      </w:r>
      <w:r w:rsidR="008001C9" w:rsidRPr="000364E2">
        <w:rPr>
          <w:szCs w:val="28"/>
        </w:rPr>
        <w:t xml:space="preserve">при </w:t>
      </w:r>
      <w:r w:rsidR="00957CE8" w:rsidRPr="000364E2">
        <w:rPr>
          <w:szCs w:val="28"/>
        </w:rPr>
        <w:t>электрохимическо</w:t>
      </w:r>
      <w:r w:rsidR="008001C9" w:rsidRPr="000364E2">
        <w:rPr>
          <w:szCs w:val="28"/>
        </w:rPr>
        <w:t>м</w:t>
      </w:r>
      <w:r w:rsidR="00957CE8" w:rsidRPr="000364E2">
        <w:rPr>
          <w:szCs w:val="28"/>
        </w:rPr>
        <w:t xml:space="preserve"> растворени</w:t>
      </w:r>
      <w:r w:rsidR="008001C9" w:rsidRPr="000364E2">
        <w:rPr>
          <w:szCs w:val="28"/>
        </w:rPr>
        <w:t>и</w:t>
      </w:r>
      <w:r w:rsidR="00957CE8" w:rsidRPr="000364E2">
        <w:rPr>
          <w:szCs w:val="28"/>
        </w:rPr>
        <w:t>, но с различной длительностью процесса наблюдается различные величины потери усталостной долговечности. Проведен анализ коррозионных поражений, полученных при разн</w:t>
      </w:r>
      <w:r w:rsidR="008001C9" w:rsidRPr="000364E2">
        <w:rPr>
          <w:szCs w:val="28"/>
        </w:rPr>
        <w:t>ой</w:t>
      </w:r>
      <w:r w:rsidR="00957CE8" w:rsidRPr="000364E2">
        <w:rPr>
          <w:szCs w:val="28"/>
        </w:rPr>
        <w:t xml:space="preserve"> продолжительности электрохимической обработки, методами лазерной и оптической микроскопии. Получено, что плотность </w:t>
      </w:r>
      <w:proofErr w:type="spellStart"/>
      <w:r w:rsidR="00957CE8" w:rsidRPr="000364E2">
        <w:rPr>
          <w:szCs w:val="28"/>
        </w:rPr>
        <w:t>питтинговых</w:t>
      </w:r>
      <w:proofErr w:type="spellEnd"/>
      <w:r w:rsidR="00957CE8" w:rsidRPr="000364E2">
        <w:rPr>
          <w:szCs w:val="28"/>
        </w:rPr>
        <w:t xml:space="preserve"> поражений одинакова для обоих режимов анодного растворения алюминиевого сплава. При этом получены различные величины межкристаллитных коррозионных поражений. Предложена модель развития глубины коррозионных поражений</w:t>
      </w:r>
      <w:r w:rsidR="001D3929" w:rsidRPr="000364E2">
        <w:rPr>
          <w:szCs w:val="28"/>
        </w:rPr>
        <w:t xml:space="preserve"> и схема нанесения коррозионных поражений для определения их влияния на механические характеристики алюминиевых сплавов. </w:t>
      </w:r>
      <w:r w:rsidR="00957CE8" w:rsidRPr="000364E2">
        <w:rPr>
          <w:szCs w:val="28"/>
        </w:rPr>
        <w:t xml:space="preserve"> </w:t>
      </w:r>
    </w:p>
    <w:p w:rsidR="000364E2" w:rsidRDefault="000364E2" w:rsidP="000364E2">
      <w:pPr>
        <w:spacing w:line="360" w:lineRule="auto"/>
        <w:rPr>
          <w:b/>
          <w:i/>
          <w:szCs w:val="28"/>
        </w:rPr>
      </w:pPr>
    </w:p>
    <w:p w:rsidR="009B23F1" w:rsidRPr="000364E2" w:rsidRDefault="00B04AA3" w:rsidP="000364E2">
      <w:pPr>
        <w:spacing w:line="360" w:lineRule="auto"/>
        <w:rPr>
          <w:b/>
          <w:i/>
          <w:szCs w:val="28"/>
        </w:rPr>
      </w:pPr>
      <w:r w:rsidRPr="000364E2">
        <w:rPr>
          <w:b/>
          <w:i/>
          <w:szCs w:val="28"/>
        </w:rPr>
        <w:lastRenderedPageBreak/>
        <w:t>Ключевые слова</w:t>
      </w:r>
      <w:r w:rsidR="000364E2">
        <w:rPr>
          <w:b/>
          <w:i/>
          <w:szCs w:val="28"/>
        </w:rPr>
        <w:t>:</w:t>
      </w:r>
    </w:p>
    <w:p w:rsidR="00B04AA3" w:rsidRPr="000364E2" w:rsidRDefault="000364E2" w:rsidP="000364E2">
      <w:pPr>
        <w:spacing w:line="360" w:lineRule="auto"/>
        <w:rPr>
          <w:szCs w:val="28"/>
        </w:rPr>
      </w:pPr>
      <w:r>
        <w:rPr>
          <w:szCs w:val="28"/>
        </w:rPr>
        <w:t>м</w:t>
      </w:r>
      <w:r w:rsidR="00B04AA3" w:rsidRPr="000364E2">
        <w:rPr>
          <w:szCs w:val="28"/>
        </w:rPr>
        <w:t>ежкристаллитная коррозия, алюминиевый сплав</w:t>
      </w:r>
      <w:r>
        <w:rPr>
          <w:szCs w:val="28"/>
        </w:rPr>
        <w:t>.</w:t>
      </w:r>
    </w:p>
    <w:p w:rsidR="00B04AA3" w:rsidRPr="000364E2" w:rsidRDefault="00B04AA3" w:rsidP="000364E2">
      <w:pPr>
        <w:spacing w:line="360" w:lineRule="auto"/>
        <w:rPr>
          <w:b/>
          <w:szCs w:val="28"/>
        </w:rPr>
      </w:pPr>
    </w:p>
    <w:p w:rsidR="004A2F09" w:rsidRPr="000364E2" w:rsidRDefault="004A2F09" w:rsidP="000364E2">
      <w:pPr>
        <w:spacing w:line="360" w:lineRule="auto"/>
        <w:rPr>
          <w:b/>
          <w:szCs w:val="28"/>
        </w:rPr>
      </w:pPr>
      <w:r w:rsidRPr="000364E2">
        <w:rPr>
          <w:b/>
          <w:szCs w:val="28"/>
        </w:rPr>
        <w:t xml:space="preserve">Введение </w:t>
      </w:r>
    </w:p>
    <w:p w:rsidR="004A2F09" w:rsidRPr="000364E2" w:rsidRDefault="004A2F09" w:rsidP="000364E2">
      <w:pPr>
        <w:spacing w:line="360" w:lineRule="auto"/>
        <w:rPr>
          <w:szCs w:val="28"/>
        </w:rPr>
      </w:pPr>
      <w:r w:rsidRPr="000364E2">
        <w:rPr>
          <w:szCs w:val="28"/>
        </w:rPr>
        <w:t>Для определения влияния на работоспособность алюминие</w:t>
      </w:r>
      <w:r w:rsidR="000364E2">
        <w:rPr>
          <w:szCs w:val="28"/>
        </w:rPr>
        <w:t xml:space="preserve">вых сплавов условий окружающей </w:t>
      </w:r>
      <w:r w:rsidRPr="000364E2">
        <w:rPr>
          <w:szCs w:val="28"/>
        </w:rPr>
        <w:t>среды, в частности влажности, необходимо решит</w:t>
      </w:r>
      <w:r w:rsidR="000364E2">
        <w:rPr>
          <w:szCs w:val="28"/>
        </w:rPr>
        <w:t>ь вопрос о проведении испытаний</w:t>
      </w:r>
      <w:r w:rsidRPr="000364E2">
        <w:rPr>
          <w:szCs w:val="28"/>
        </w:rPr>
        <w:t xml:space="preserve"> образцов при совместном воздействии знакопеременных нагрузок и коррозионно-активной среды</w:t>
      </w:r>
      <w:r w:rsidR="001B4D66" w:rsidRPr="000364E2">
        <w:rPr>
          <w:szCs w:val="28"/>
        </w:rPr>
        <w:t xml:space="preserve"> [1]</w:t>
      </w:r>
      <w:r w:rsidRPr="000364E2">
        <w:rPr>
          <w:szCs w:val="28"/>
        </w:rPr>
        <w:t xml:space="preserve">. Воздействие знакопеременных нагрузок, происходящих при эксплуатации планера, на алюминиевые сплавы достаточно подробно изучено, и может быть </w:t>
      </w:r>
      <w:r w:rsidR="00F22283" w:rsidRPr="000364E2">
        <w:rPr>
          <w:szCs w:val="28"/>
        </w:rPr>
        <w:t>определено</w:t>
      </w:r>
      <w:r w:rsidRPr="000364E2">
        <w:rPr>
          <w:szCs w:val="28"/>
        </w:rPr>
        <w:t xml:space="preserve"> для каждого конкретного материала при замене </w:t>
      </w:r>
      <w:r w:rsidR="002E52BB" w:rsidRPr="000364E2">
        <w:rPr>
          <w:szCs w:val="28"/>
        </w:rPr>
        <w:t xml:space="preserve">типичного полётного спектра на единичный цикл </w:t>
      </w:r>
      <w:proofErr w:type="spellStart"/>
      <w:r w:rsidR="002E52BB" w:rsidRPr="000364E2">
        <w:rPr>
          <w:szCs w:val="28"/>
        </w:rPr>
        <w:t>нагружения</w:t>
      </w:r>
      <w:proofErr w:type="spellEnd"/>
      <w:r w:rsidR="002E52BB" w:rsidRPr="000364E2">
        <w:rPr>
          <w:szCs w:val="28"/>
        </w:rPr>
        <w:t xml:space="preserve">. Основной проблемой в данном случае является установление параметров коррозионного воздействия за период между полетами. </w:t>
      </w:r>
    </w:p>
    <w:p w:rsidR="004A2F09" w:rsidRPr="000364E2" w:rsidRDefault="002E52BB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Нанесение коррозионных поражений должно быть реализовано </w:t>
      </w:r>
      <w:r w:rsidR="0071090E" w:rsidRPr="000364E2">
        <w:rPr>
          <w:szCs w:val="28"/>
          <w:lang w:val="en-US"/>
        </w:rPr>
        <w:t>in</w:t>
      </w:r>
      <w:r w:rsidR="0071090E" w:rsidRPr="000364E2">
        <w:rPr>
          <w:szCs w:val="28"/>
        </w:rPr>
        <w:t xml:space="preserve"> </w:t>
      </w:r>
      <w:r w:rsidR="0071090E" w:rsidRPr="000364E2">
        <w:rPr>
          <w:szCs w:val="28"/>
          <w:lang w:val="en-US"/>
        </w:rPr>
        <w:t>situ</w:t>
      </w:r>
      <w:r w:rsidR="0071090E" w:rsidRPr="000364E2">
        <w:rPr>
          <w:szCs w:val="28"/>
        </w:rPr>
        <w:t xml:space="preserve"> </w:t>
      </w:r>
      <w:r w:rsidRPr="000364E2">
        <w:rPr>
          <w:szCs w:val="28"/>
        </w:rPr>
        <w:t xml:space="preserve">проведения усталостных испытаний образцов алюминиевых сплавов, вследствие чего скорость коррозионного воздействия должна быть достаточно большой. Данное воздействие целесообразно реализовать путем анодного растворения </w:t>
      </w:r>
      <w:r w:rsidR="00621382" w:rsidRPr="000364E2">
        <w:rPr>
          <w:szCs w:val="28"/>
        </w:rPr>
        <w:t xml:space="preserve">(АР) </w:t>
      </w:r>
      <w:r w:rsidRPr="000364E2">
        <w:rPr>
          <w:szCs w:val="28"/>
        </w:rPr>
        <w:t>образца алюминиевого сплава</w:t>
      </w:r>
      <w:r w:rsidR="0071090E" w:rsidRPr="000364E2">
        <w:rPr>
          <w:szCs w:val="28"/>
        </w:rPr>
        <w:t xml:space="preserve">, которое может быть </w:t>
      </w:r>
      <w:r w:rsidR="00F22283" w:rsidRPr="000364E2">
        <w:rPr>
          <w:szCs w:val="28"/>
        </w:rPr>
        <w:t>осуществлено</w:t>
      </w:r>
      <w:r w:rsidR="0071090E" w:rsidRPr="000364E2">
        <w:rPr>
          <w:szCs w:val="28"/>
        </w:rPr>
        <w:t xml:space="preserve"> непосредственно при нахождении образца в установке для проведения усталостных испытаний. </w:t>
      </w:r>
    </w:p>
    <w:p w:rsidR="0071090E" w:rsidRPr="000364E2" w:rsidRDefault="0071090E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Для реализации данного подхода необходимо решить некоторый ряд вопросов: </w:t>
      </w:r>
    </w:p>
    <w:p w:rsidR="0071090E" w:rsidRPr="000364E2" w:rsidRDefault="0071090E" w:rsidP="000364E2">
      <w:pPr>
        <w:spacing w:line="360" w:lineRule="auto"/>
        <w:ind w:firstLine="284"/>
        <w:rPr>
          <w:szCs w:val="28"/>
        </w:rPr>
      </w:pPr>
      <w:r w:rsidRPr="000364E2">
        <w:rPr>
          <w:szCs w:val="28"/>
        </w:rPr>
        <w:t xml:space="preserve">1) разработка режимов и растворов анодного растворения, при которых коррозионные поражения будут идентичны коррозионным поражениям, получаемым в натурных условиях. </w:t>
      </w:r>
    </w:p>
    <w:p w:rsidR="00621382" w:rsidRPr="000364E2" w:rsidRDefault="0071090E" w:rsidP="000364E2">
      <w:pPr>
        <w:spacing w:line="360" w:lineRule="auto"/>
        <w:ind w:firstLine="284"/>
        <w:rPr>
          <w:szCs w:val="28"/>
        </w:rPr>
      </w:pPr>
      <w:r w:rsidRPr="000364E2">
        <w:rPr>
          <w:szCs w:val="28"/>
        </w:rPr>
        <w:t>2) разработка критериев коррозионных поражений, соответствующих определенному периоду атмосферного воздействия</w:t>
      </w:r>
      <w:r w:rsidR="00621382" w:rsidRPr="000364E2">
        <w:rPr>
          <w:szCs w:val="28"/>
        </w:rPr>
        <w:t>.</w:t>
      </w:r>
    </w:p>
    <w:p w:rsidR="00D675FC" w:rsidRPr="000364E2" w:rsidRDefault="00621382" w:rsidP="000364E2">
      <w:pPr>
        <w:spacing w:line="360" w:lineRule="auto"/>
        <w:rPr>
          <w:szCs w:val="28"/>
        </w:rPr>
      </w:pPr>
      <w:r w:rsidRPr="000364E2">
        <w:rPr>
          <w:szCs w:val="28"/>
        </w:rPr>
        <w:lastRenderedPageBreak/>
        <w:t>Ранее при АР алюминиевого сплава было получено, что потеря усталостной прочности определяется количеством электричества, пошедшего на растворения образца и практически не зависит от отношения между плотностью тока и временем растворения</w:t>
      </w:r>
      <w:r w:rsidR="001B4D66" w:rsidRPr="000364E2">
        <w:rPr>
          <w:szCs w:val="28"/>
        </w:rPr>
        <w:t xml:space="preserve"> [2]</w:t>
      </w:r>
      <w:r w:rsidRPr="000364E2">
        <w:rPr>
          <w:szCs w:val="28"/>
        </w:rPr>
        <w:t xml:space="preserve">. Однако данная работа была выполнена на сплаве …, </w:t>
      </w:r>
      <w:r w:rsidR="00F44B6E" w:rsidRPr="000364E2">
        <w:rPr>
          <w:szCs w:val="28"/>
        </w:rPr>
        <w:t>обладающим</w:t>
      </w:r>
      <w:r w:rsidRPr="000364E2">
        <w:rPr>
          <w:szCs w:val="28"/>
        </w:rPr>
        <w:t xml:space="preserve"> небольшой склонностью к таким структурным видам коррозии, как межкристаллитная (МКК) и расслаивающая (</w:t>
      </w:r>
      <w:r w:rsidR="00F44B6E" w:rsidRPr="000364E2">
        <w:rPr>
          <w:szCs w:val="28"/>
        </w:rPr>
        <w:t xml:space="preserve">РСК). </w:t>
      </w:r>
    </w:p>
    <w:p w:rsidR="00D675FC" w:rsidRPr="000364E2" w:rsidRDefault="00F44B6E" w:rsidP="000364E2">
      <w:pPr>
        <w:spacing w:line="360" w:lineRule="auto"/>
        <w:rPr>
          <w:szCs w:val="28"/>
        </w:rPr>
      </w:pPr>
      <w:r w:rsidRPr="000364E2">
        <w:rPr>
          <w:szCs w:val="28"/>
        </w:rPr>
        <w:t>Указанные виды коррозии оказывают сильное влияние на усталостные характеристики алюминиевых сплавов</w:t>
      </w:r>
      <w:r w:rsidR="00D675FC" w:rsidRPr="000364E2">
        <w:rPr>
          <w:szCs w:val="28"/>
        </w:rPr>
        <w:t xml:space="preserve">. Особенностью их протекания на алюминиевых сплавах является тот факт, что первоначально образуется </w:t>
      </w:r>
      <w:proofErr w:type="spellStart"/>
      <w:r w:rsidR="00D675FC" w:rsidRPr="000364E2">
        <w:rPr>
          <w:szCs w:val="28"/>
        </w:rPr>
        <w:t>питтинговое</w:t>
      </w:r>
      <w:proofErr w:type="spellEnd"/>
      <w:r w:rsidR="00D675FC" w:rsidRPr="000364E2">
        <w:rPr>
          <w:szCs w:val="28"/>
        </w:rPr>
        <w:t xml:space="preserve"> коррозионное поражение, которое в дальнейшем развивается или </w:t>
      </w:r>
      <w:proofErr w:type="spellStart"/>
      <w:r w:rsidR="00D675FC" w:rsidRPr="000364E2">
        <w:rPr>
          <w:szCs w:val="28"/>
        </w:rPr>
        <w:t>межкристаллитно</w:t>
      </w:r>
      <w:proofErr w:type="spellEnd"/>
      <w:r w:rsidR="00D675FC" w:rsidRPr="000364E2">
        <w:rPr>
          <w:szCs w:val="28"/>
        </w:rPr>
        <w:t xml:space="preserve">, или вдоль определенных плоскостей. Соответственно при АР алюминиевого сплава развитие коррозионных поражений межкристаллитного или расслаивающего характера должно </w:t>
      </w:r>
      <w:r w:rsidR="00F22283" w:rsidRPr="000364E2">
        <w:rPr>
          <w:szCs w:val="28"/>
        </w:rPr>
        <w:t xml:space="preserve">иметь различную зависимость от времени, нежели при развитии </w:t>
      </w:r>
      <w:proofErr w:type="spellStart"/>
      <w:r w:rsidR="00F22283" w:rsidRPr="000364E2">
        <w:rPr>
          <w:szCs w:val="28"/>
        </w:rPr>
        <w:t>питтинговой</w:t>
      </w:r>
      <w:proofErr w:type="spellEnd"/>
      <w:r w:rsidR="00F22283" w:rsidRPr="000364E2">
        <w:rPr>
          <w:szCs w:val="28"/>
        </w:rPr>
        <w:t xml:space="preserve"> коррозии</w:t>
      </w:r>
      <w:r w:rsidR="00D675FC" w:rsidRPr="000364E2">
        <w:rPr>
          <w:szCs w:val="28"/>
        </w:rPr>
        <w:t xml:space="preserve">. Вследствие этого в данной работе было изучено </w:t>
      </w:r>
      <w:r w:rsidR="00F22283" w:rsidRPr="000364E2">
        <w:rPr>
          <w:szCs w:val="28"/>
        </w:rPr>
        <w:t xml:space="preserve">возможность применения величины количества электричества в качестве критерия коррозионного поражения </w:t>
      </w:r>
      <w:r w:rsidR="00D675FC" w:rsidRPr="000364E2">
        <w:rPr>
          <w:szCs w:val="28"/>
        </w:rPr>
        <w:t xml:space="preserve">алюминиевого сплава с высокой склонностью к структурным видам коррозии. </w:t>
      </w:r>
    </w:p>
    <w:p w:rsidR="00D675FC" w:rsidRPr="000364E2" w:rsidRDefault="00D675FC" w:rsidP="000364E2">
      <w:pPr>
        <w:spacing w:line="360" w:lineRule="auto"/>
        <w:rPr>
          <w:szCs w:val="28"/>
        </w:rPr>
      </w:pPr>
    </w:p>
    <w:p w:rsidR="00D675FC" w:rsidRPr="000364E2" w:rsidRDefault="00D675FC" w:rsidP="000364E2">
      <w:pPr>
        <w:spacing w:line="360" w:lineRule="auto"/>
        <w:rPr>
          <w:b/>
          <w:szCs w:val="28"/>
        </w:rPr>
      </w:pPr>
      <w:r w:rsidRPr="000364E2">
        <w:rPr>
          <w:b/>
          <w:szCs w:val="28"/>
        </w:rPr>
        <w:t>Методика</w:t>
      </w:r>
    </w:p>
    <w:p w:rsidR="00D43C34" w:rsidRPr="000364E2" w:rsidRDefault="00D675FC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В качестве алюминиевого сплава был взят сплав Д16Т. В данном состоянии сплав обладает небольшой склонностью к МКК и РСК. </w:t>
      </w:r>
      <w:r w:rsidR="00F12559" w:rsidRPr="000364E2">
        <w:rPr>
          <w:szCs w:val="28"/>
        </w:rPr>
        <w:t xml:space="preserve">Для повышения склонности образцов к </w:t>
      </w:r>
      <w:r w:rsidR="00973CF2" w:rsidRPr="000364E2">
        <w:rPr>
          <w:szCs w:val="28"/>
        </w:rPr>
        <w:t>межкристаллитной коррозии (МКК)</w:t>
      </w:r>
      <w:r w:rsidR="00F12559" w:rsidRPr="000364E2">
        <w:rPr>
          <w:szCs w:val="28"/>
        </w:rPr>
        <w:t xml:space="preserve"> б</w:t>
      </w:r>
      <w:r w:rsidR="00D43C34" w:rsidRPr="000364E2">
        <w:rPr>
          <w:szCs w:val="28"/>
        </w:rPr>
        <w:t>ыл</w:t>
      </w:r>
      <w:r w:rsidR="00F12559" w:rsidRPr="000364E2">
        <w:rPr>
          <w:szCs w:val="28"/>
        </w:rPr>
        <w:t xml:space="preserve"> проведен</w:t>
      </w:r>
      <w:r w:rsidR="00D43C34" w:rsidRPr="000364E2">
        <w:rPr>
          <w:szCs w:val="28"/>
        </w:rPr>
        <w:t xml:space="preserve"> провоцирующи</w:t>
      </w:r>
      <w:r w:rsidR="00F12559" w:rsidRPr="000364E2">
        <w:rPr>
          <w:szCs w:val="28"/>
        </w:rPr>
        <w:t>й нагрев</w:t>
      </w:r>
      <w:r w:rsidR="00D43C34" w:rsidRPr="000364E2">
        <w:rPr>
          <w:szCs w:val="28"/>
        </w:rPr>
        <w:t xml:space="preserve">. Образцы из сплава </w:t>
      </w:r>
      <w:r w:rsidR="00F12559" w:rsidRPr="000364E2">
        <w:rPr>
          <w:szCs w:val="28"/>
        </w:rPr>
        <w:t>Д</w:t>
      </w:r>
      <w:r w:rsidR="00D43C34" w:rsidRPr="000364E2">
        <w:rPr>
          <w:szCs w:val="28"/>
        </w:rPr>
        <w:t xml:space="preserve">16 были подвергнуты старению </w:t>
      </w:r>
      <w:r w:rsidR="00F12559" w:rsidRPr="000364E2">
        <w:rPr>
          <w:szCs w:val="28"/>
        </w:rPr>
        <w:t xml:space="preserve">по режиму </w:t>
      </w:r>
      <w:r w:rsidR="000364E2">
        <w:rPr>
          <w:szCs w:val="28"/>
        </w:rPr>
        <w:t>150°</w:t>
      </w:r>
      <w:r w:rsidR="00D43C34" w:rsidRPr="000364E2">
        <w:rPr>
          <w:szCs w:val="28"/>
        </w:rPr>
        <w:t>С в течение 10 часов</w:t>
      </w:r>
      <w:r w:rsidR="00F12559" w:rsidRPr="000364E2">
        <w:rPr>
          <w:szCs w:val="28"/>
        </w:rPr>
        <w:t>.</w:t>
      </w:r>
    </w:p>
    <w:p w:rsidR="00973CF2" w:rsidRPr="000364E2" w:rsidRDefault="00973CF2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Проведено определение глубины межкристаллитной коррозии до и после нагрева так в исходном состояния глубина поражений составила </w:t>
      </w:r>
      <w:r w:rsidR="000364E2">
        <w:rPr>
          <w:szCs w:val="28"/>
        </w:rPr>
        <w:br/>
        <w:t>0,</w:t>
      </w:r>
      <w:r w:rsidRPr="000364E2">
        <w:rPr>
          <w:szCs w:val="28"/>
        </w:rPr>
        <w:t>04 мм, после нагрева 0,16</w:t>
      </w:r>
      <w:r w:rsidR="000364E2">
        <w:rPr>
          <w:szCs w:val="28"/>
        </w:rPr>
        <w:t>–</w:t>
      </w:r>
      <w:r w:rsidRPr="000364E2">
        <w:rPr>
          <w:szCs w:val="28"/>
        </w:rPr>
        <w:t>0,24 мм.</w:t>
      </w:r>
    </w:p>
    <w:p w:rsidR="0078387D" w:rsidRPr="000364E2" w:rsidRDefault="009977A9" w:rsidP="000364E2">
      <w:pPr>
        <w:spacing w:line="360" w:lineRule="auto"/>
        <w:rPr>
          <w:szCs w:val="28"/>
        </w:rPr>
      </w:pPr>
      <w:r w:rsidRPr="000364E2">
        <w:rPr>
          <w:szCs w:val="28"/>
        </w:rPr>
        <w:lastRenderedPageBreak/>
        <w:t>Для влияния коррозионных поражений на усталостные характеристики сплава и</w:t>
      </w:r>
      <w:r w:rsidR="003B5B27" w:rsidRPr="000364E2">
        <w:rPr>
          <w:szCs w:val="28"/>
        </w:rPr>
        <w:t>спользовали тип образцов, приведенный на рис</w:t>
      </w:r>
      <w:r w:rsidR="000364E2">
        <w:rPr>
          <w:szCs w:val="28"/>
        </w:rPr>
        <w:t>.</w:t>
      </w:r>
      <w:r w:rsidR="003B5B27" w:rsidRPr="000364E2">
        <w:rPr>
          <w:szCs w:val="28"/>
        </w:rPr>
        <w:t xml:space="preserve"> 1. </w:t>
      </w:r>
      <w:r w:rsidR="0078387D" w:rsidRPr="000364E2">
        <w:rPr>
          <w:szCs w:val="28"/>
        </w:rPr>
        <w:t>Исследовали величину усталостной долговечности образцов в исходном состоянии и после проведения АР. Растворению подвергали определенную площадь образцов (см. рис</w:t>
      </w:r>
      <w:r w:rsidR="000364E2">
        <w:rPr>
          <w:szCs w:val="28"/>
        </w:rPr>
        <w:t>.</w:t>
      </w:r>
      <w:r w:rsidR="0078387D" w:rsidRPr="000364E2">
        <w:rPr>
          <w:szCs w:val="28"/>
        </w:rPr>
        <w:t xml:space="preserve"> 1), остальную часть покрывали лаком АК-20. После АР лак удаляли ацетоном. </w:t>
      </w:r>
    </w:p>
    <w:p w:rsidR="00D675FC" w:rsidRPr="000364E2" w:rsidRDefault="00D675FC" w:rsidP="000364E2">
      <w:pPr>
        <w:spacing w:line="360" w:lineRule="auto"/>
        <w:rPr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9977A9" w:rsidRPr="000364E2" w:rsidTr="00224F30">
        <w:trPr>
          <w:jc w:val="center"/>
        </w:trPr>
        <w:tc>
          <w:tcPr>
            <w:tcW w:w="9571" w:type="dxa"/>
          </w:tcPr>
          <w:p w:rsidR="009977A9" w:rsidRPr="000364E2" w:rsidRDefault="009977A9" w:rsidP="000364E2">
            <w:pPr>
              <w:spacing w:line="360" w:lineRule="auto"/>
              <w:ind w:firstLine="0"/>
              <w:jc w:val="center"/>
              <w:rPr>
                <w:szCs w:val="28"/>
              </w:rPr>
            </w:pPr>
            <w:r w:rsidRPr="000364E2">
              <w:rPr>
                <w:noProof/>
                <w:szCs w:val="28"/>
              </w:rPr>
              <w:drawing>
                <wp:inline distT="0" distB="0" distL="0" distR="0" wp14:anchorId="4F4593B3" wp14:editId="3B4026D3">
                  <wp:extent cx="4500000" cy="221896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221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7A9" w:rsidRPr="000364E2" w:rsidTr="00224F30">
        <w:trPr>
          <w:jc w:val="center"/>
        </w:trPr>
        <w:tc>
          <w:tcPr>
            <w:tcW w:w="9571" w:type="dxa"/>
          </w:tcPr>
          <w:p w:rsidR="009977A9" w:rsidRPr="000364E2" w:rsidRDefault="000364E2" w:rsidP="000364E2">
            <w:pPr>
              <w:spacing w:line="276" w:lineRule="auto"/>
              <w:ind w:firstLine="0"/>
              <w:jc w:val="center"/>
              <w:rPr>
                <w:sz w:val="22"/>
                <w:szCs w:val="28"/>
              </w:rPr>
            </w:pPr>
            <w:r w:rsidRPr="00CF6C78">
              <w:rPr>
                <w:sz w:val="24"/>
                <w:szCs w:val="28"/>
              </w:rPr>
              <w:t>Рис</w:t>
            </w:r>
            <w:r w:rsidR="0078387D" w:rsidRPr="00CF6C78">
              <w:rPr>
                <w:sz w:val="24"/>
                <w:szCs w:val="28"/>
              </w:rPr>
              <w:t xml:space="preserve"> 1</w:t>
            </w:r>
            <w:r w:rsidRPr="00CF6C78">
              <w:rPr>
                <w:sz w:val="24"/>
                <w:szCs w:val="28"/>
              </w:rPr>
              <w:t xml:space="preserve"> –</w:t>
            </w:r>
            <w:r w:rsidR="0078387D" w:rsidRPr="00CF6C78">
              <w:rPr>
                <w:sz w:val="24"/>
                <w:szCs w:val="28"/>
              </w:rPr>
              <w:t xml:space="preserve"> Эскиз образца из </w:t>
            </w:r>
            <w:r w:rsidR="00BB07C6" w:rsidRPr="00CF6C78">
              <w:rPr>
                <w:sz w:val="24"/>
                <w:szCs w:val="28"/>
              </w:rPr>
              <w:t>алюминиевого</w:t>
            </w:r>
            <w:r w:rsidR="0078387D" w:rsidRPr="00CF6C78">
              <w:rPr>
                <w:sz w:val="24"/>
                <w:szCs w:val="28"/>
              </w:rPr>
              <w:t xml:space="preserve"> сплава Д16 для проведения усталостных испытаний. Красным отмечена площадь образца, которая подвергалась АР</w:t>
            </w:r>
          </w:p>
        </w:tc>
      </w:tr>
    </w:tbl>
    <w:p w:rsidR="009977A9" w:rsidRPr="000364E2" w:rsidRDefault="009977A9" w:rsidP="000364E2">
      <w:pPr>
        <w:spacing w:line="360" w:lineRule="auto"/>
        <w:rPr>
          <w:szCs w:val="28"/>
        </w:rPr>
      </w:pPr>
    </w:p>
    <w:p w:rsidR="00973CF2" w:rsidRPr="000364E2" w:rsidRDefault="00BB07C6" w:rsidP="000364E2">
      <w:pPr>
        <w:spacing w:line="360" w:lineRule="auto"/>
        <w:rPr>
          <w:szCs w:val="28"/>
        </w:rPr>
      </w:pPr>
      <w:r w:rsidRPr="000364E2">
        <w:rPr>
          <w:szCs w:val="28"/>
        </w:rPr>
        <w:t>И</w:t>
      </w:r>
      <w:r w:rsidR="00973CF2" w:rsidRPr="000364E2">
        <w:rPr>
          <w:szCs w:val="28"/>
        </w:rPr>
        <w:t>спыт</w:t>
      </w:r>
      <w:r w:rsidRPr="000364E2">
        <w:rPr>
          <w:szCs w:val="28"/>
        </w:rPr>
        <w:t xml:space="preserve">ания </w:t>
      </w:r>
      <w:r w:rsidR="00973CF2" w:rsidRPr="000364E2">
        <w:rPr>
          <w:szCs w:val="28"/>
        </w:rPr>
        <w:t>на МЦУ</w:t>
      </w:r>
      <w:r w:rsidRPr="000364E2">
        <w:rPr>
          <w:szCs w:val="28"/>
        </w:rPr>
        <w:t xml:space="preserve"> про</w:t>
      </w:r>
      <w:r w:rsidR="000364E2">
        <w:rPr>
          <w:szCs w:val="28"/>
        </w:rPr>
        <w:t xml:space="preserve">водили при следующих условиях: </w:t>
      </w:r>
      <w:r w:rsidRPr="000364E2">
        <w:rPr>
          <w:szCs w:val="28"/>
        </w:rPr>
        <w:t xml:space="preserve">коэффициент </w:t>
      </w:r>
      <w:proofErr w:type="spellStart"/>
      <w:r w:rsidRPr="000364E2">
        <w:rPr>
          <w:szCs w:val="28"/>
        </w:rPr>
        <w:t>ассиметрии</w:t>
      </w:r>
      <w:proofErr w:type="spellEnd"/>
      <w:r w:rsidRPr="000364E2">
        <w:rPr>
          <w:szCs w:val="28"/>
        </w:rPr>
        <w:t xml:space="preserve"> </w:t>
      </w:r>
      <w:r w:rsidRPr="000364E2">
        <w:rPr>
          <w:szCs w:val="28"/>
          <w:lang w:val="en-US"/>
        </w:rPr>
        <w:t>R</w:t>
      </w:r>
      <w:r w:rsidRPr="000364E2">
        <w:rPr>
          <w:szCs w:val="28"/>
        </w:rPr>
        <w:t>=0,1; напряжение 2</w:t>
      </w:r>
      <w:r w:rsidR="00CF6C78">
        <w:rPr>
          <w:szCs w:val="28"/>
        </w:rPr>
        <w:t>95 МПа; температура испытаний =</w:t>
      </w:r>
      <w:r w:rsidRPr="000364E2">
        <w:rPr>
          <w:szCs w:val="28"/>
        </w:rPr>
        <w:t>20</w:t>
      </w:r>
      <w:r w:rsidR="000364E2">
        <w:rPr>
          <w:szCs w:val="28"/>
        </w:rPr>
        <w:t>°</w:t>
      </w:r>
      <w:r w:rsidRPr="000364E2">
        <w:rPr>
          <w:szCs w:val="28"/>
        </w:rPr>
        <w:t xml:space="preserve">С. </w:t>
      </w:r>
    </w:p>
    <w:p w:rsidR="004B0022" w:rsidRPr="000364E2" w:rsidRDefault="004B0022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Коррозионные поражения наносили в растворе </w:t>
      </w:r>
      <w:r w:rsidRPr="000364E2">
        <w:rPr>
          <w:bCs/>
          <w:szCs w:val="28"/>
        </w:rPr>
        <w:t xml:space="preserve">10 г/л </w:t>
      </w:r>
      <w:r w:rsidRPr="000364E2">
        <w:rPr>
          <w:bCs/>
          <w:szCs w:val="28"/>
          <w:lang w:val="en-US"/>
        </w:rPr>
        <w:t>Na</w:t>
      </w:r>
      <w:r w:rsidRPr="000364E2">
        <w:rPr>
          <w:bCs/>
          <w:szCs w:val="28"/>
          <w:vertAlign w:val="subscript"/>
        </w:rPr>
        <w:t>2</w:t>
      </w:r>
      <w:r w:rsidRPr="000364E2">
        <w:rPr>
          <w:bCs/>
          <w:szCs w:val="28"/>
          <w:lang w:val="en-US"/>
        </w:rPr>
        <w:t>SO</w:t>
      </w:r>
      <w:r w:rsidRPr="000364E2">
        <w:rPr>
          <w:bCs/>
          <w:szCs w:val="28"/>
          <w:vertAlign w:val="subscript"/>
        </w:rPr>
        <w:t>4</w:t>
      </w:r>
      <w:r w:rsidRPr="000364E2">
        <w:rPr>
          <w:bCs/>
          <w:szCs w:val="28"/>
        </w:rPr>
        <w:t xml:space="preserve"> + 1 г/л </w:t>
      </w:r>
      <w:proofErr w:type="spellStart"/>
      <w:r w:rsidRPr="000364E2">
        <w:rPr>
          <w:bCs/>
          <w:szCs w:val="28"/>
          <w:lang w:val="en-US"/>
        </w:rPr>
        <w:t>NaCl</w:t>
      </w:r>
      <w:proofErr w:type="spellEnd"/>
      <w:r w:rsidRPr="000364E2">
        <w:rPr>
          <w:bCs/>
          <w:szCs w:val="28"/>
        </w:rPr>
        <w:t xml:space="preserve"> + 0,5 г/л БТА + 0,5 г/л ХЦА по двум режимам </w:t>
      </w:r>
      <w:r w:rsidRPr="000364E2">
        <w:rPr>
          <w:bCs/>
          <w:szCs w:val="28"/>
          <w:lang w:val="en-US"/>
        </w:rPr>
        <w:t>t</w:t>
      </w:r>
      <w:r w:rsidRPr="000364E2">
        <w:rPr>
          <w:bCs/>
          <w:szCs w:val="28"/>
        </w:rPr>
        <w:t>=</w:t>
      </w:r>
      <w:r w:rsidRPr="000364E2">
        <w:rPr>
          <w:szCs w:val="28"/>
        </w:rPr>
        <w:t xml:space="preserve">1ч, </w:t>
      </w:r>
      <w:proofErr w:type="spellStart"/>
      <w:r w:rsidRPr="000364E2">
        <w:rPr>
          <w:szCs w:val="28"/>
          <w:lang w:val="en-US"/>
        </w:rPr>
        <w:t>i</w:t>
      </w:r>
      <w:proofErr w:type="spellEnd"/>
      <w:r w:rsidRPr="000364E2">
        <w:rPr>
          <w:szCs w:val="28"/>
        </w:rPr>
        <w:t>=0,1 А/см</w:t>
      </w:r>
      <w:r w:rsidRPr="000364E2">
        <w:rPr>
          <w:szCs w:val="28"/>
          <w:vertAlign w:val="superscript"/>
        </w:rPr>
        <w:t xml:space="preserve">2 </w:t>
      </w:r>
      <w:r w:rsidRPr="000364E2">
        <w:rPr>
          <w:szCs w:val="28"/>
        </w:rPr>
        <w:t xml:space="preserve">и </w:t>
      </w:r>
      <w:r w:rsidRPr="000364E2">
        <w:rPr>
          <w:szCs w:val="28"/>
          <w:lang w:val="en-US"/>
        </w:rPr>
        <w:t>t</w:t>
      </w:r>
      <w:r w:rsidRPr="000364E2">
        <w:rPr>
          <w:szCs w:val="28"/>
        </w:rPr>
        <w:t xml:space="preserve">=4ч, </w:t>
      </w:r>
      <w:proofErr w:type="spellStart"/>
      <w:r w:rsidRPr="000364E2">
        <w:rPr>
          <w:szCs w:val="28"/>
          <w:lang w:val="en-US"/>
        </w:rPr>
        <w:t>i</w:t>
      </w:r>
      <w:proofErr w:type="spellEnd"/>
      <w:r w:rsidRPr="000364E2">
        <w:rPr>
          <w:szCs w:val="28"/>
        </w:rPr>
        <w:t>=0,025 А/см</w:t>
      </w:r>
      <w:r w:rsidRPr="000364E2">
        <w:rPr>
          <w:szCs w:val="28"/>
          <w:vertAlign w:val="superscript"/>
        </w:rPr>
        <w:t>2</w:t>
      </w:r>
      <w:r w:rsidR="00224F30" w:rsidRPr="000364E2">
        <w:rPr>
          <w:szCs w:val="28"/>
        </w:rPr>
        <w:t xml:space="preserve"> </w:t>
      </w:r>
      <w:r w:rsidR="00224F30" w:rsidRPr="000364E2">
        <w:rPr>
          <w:szCs w:val="28"/>
          <w:lang w:val="en-US"/>
        </w:rPr>
        <w:t>c</w:t>
      </w:r>
      <w:r w:rsidR="00224F30" w:rsidRPr="000364E2">
        <w:rPr>
          <w:szCs w:val="28"/>
        </w:rPr>
        <w:t xml:space="preserve"> одинаковой величиной удельного количества электричества </w:t>
      </w:r>
      <w:r w:rsidR="00224F30" w:rsidRPr="000364E2">
        <w:rPr>
          <w:szCs w:val="28"/>
          <w:lang w:val="en-US"/>
        </w:rPr>
        <w:t>Q</w:t>
      </w:r>
      <w:r w:rsidR="00224F30" w:rsidRPr="000364E2">
        <w:rPr>
          <w:szCs w:val="28"/>
        </w:rPr>
        <w:t>/</w:t>
      </w:r>
      <w:r w:rsidR="00224F30" w:rsidRPr="000364E2">
        <w:rPr>
          <w:szCs w:val="28"/>
          <w:lang w:val="en-US"/>
        </w:rPr>
        <w:t>S</w:t>
      </w:r>
      <w:r w:rsidR="00224F30" w:rsidRPr="000364E2">
        <w:rPr>
          <w:szCs w:val="28"/>
        </w:rPr>
        <w:t xml:space="preserve"> = 360 Кл/см</w:t>
      </w:r>
      <w:r w:rsidR="00224F30" w:rsidRPr="000364E2">
        <w:rPr>
          <w:szCs w:val="28"/>
          <w:vertAlign w:val="superscript"/>
        </w:rPr>
        <w:t>2</w:t>
      </w:r>
      <w:r w:rsidR="00224F30" w:rsidRPr="000364E2">
        <w:rPr>
          <w:szCs w:val="28"/>
        </w:rPr>
        <w:t xml:space="preserve">. </w:t>
      </w:r>
    </w:p>
    <w:p w:rsidR="00973CF2" w:rsidRPr="000364E2" w:rsidRDefault="004B0022" w:rsidP="000364E2">
      <w:pPr>
        <w:spacing w:line="360" w:lineRule="auto"/>
        <w:rPr>
          <w:szCs w:val="28"/>
        </w:rPr>
      </w:pPr>
      <w:r w:rsidRPr="000364E2">
        <w:rPr>
          <w:szCs w:val="28"/>
        </w:rPr>
        <w:t>После АР образцы промывались дистиллированной водой. Продукты коррозии с образцов удаляли в азотной кислоте в течение 10 минут, промывали и высушива</w:t>
      </w:r>
      <w:r w:rsidR="00D10A99" w:rsidRPr="000364E2">
        <w:rPr>
          <w:szCs w:val="28"/>
        </w:rPr>
        <w:t>ли</w:t>
      </w:r>
      <w:r w:rsidRPr="000364E2">
        <w:rPr>
          <w:szCs w:val="28"/>
        </w:rPr>
        <w:t>.</w:t>
      </w:r>
      <w:r w:rsidR="00D10A99" w:rsidRPr="000364E2">
        <w:rPr>
          <w:szCs w:val="28"/>
        </w:rPr>
        <w:t xml:space="preserve"> </w:t>
      </w:r>
      <w:r w:rsidR="00973CF2" w:rsidRPr="000364E2">
        <w:rPr>
          <w:szCs w:val="28"/>
        </w:rPr>
        <w:t xml:space="preserve">Перед </w:t>
      </w:r>
      <w:r w:rsidR="00D10A99" w:rsidRPr="000364E2">
        <w:rPr>
          <w:szCs w:val="28"/>
        </w:rPr>
        <w:t xml:space="preserve">и после </w:t>
      </w:r>
      <w:r w:rsidR="00973CF2" w:rsidRPr="000364E2">
        <w:rPr>
          <w:szCs w:val="28"/>
        </w:rPr>
        <w:t>нанесени</w:t>
      </w:r>
      <w:r w:rsidR="00D10A99" w:rsidRPr="000364E2">
        <w:rPr>
          <w:szCs w:val="28"/>
        </w:rPr>
        <w:t>я</w:t>
      </w:r>
      <w:r w:rsidR="00973CF2" w:rsidRPr="000364E2">
        <w:rPr>
          <w:szCs w:val="28"/>
        </w:rPr>
        <w:t xml:space="preserve"> коррозионных поражений образцы взвешива</w:t>
      </w:r>
      <w:r w:rsidR="00D10A99" w:rsidRPr="000364E2">
        <w:rPr>
          <w:szCs w:val="28"/>
        </w:rPr>
        <w:t>ли</w:t>
      </w:r>
      <w:r w:rsidR="00973CF2" w:rsidRPr="000364E2">
        <w:rPr>
          <w:szCs w:val="28"/>
        </w:rPr>
        <w:t xml:space="preserve"> для определения потери массы.</w:t>
      </w:r>
    </w:p>
    <w:p w:rsidR="00D10A99" w:rsidRPr="000364E2" w:rsidRDefault="00D10A99" w:rsidP="000364E2">
      <w:pPr>
        <w:spacing w:line="360" w:lineRule="auto"/>
        <w:rPr>
          <w:szCs w:val="28"/>
        </w:rPr>
      </w:pPr>
    </w:p>
    <w:p w:rsidR="00D10A99" w:rsidRPr="000364E2" w:rsidRDefault="00D10A99" w:rsidP="000364E2">
      <w:pPr>
        <w:spacing w:line="360" w:lineRule="auto"/>
        <w:rPr>
          <w:b/>
          <w:szCs w:val="28"/>
        </w:rPr>
      </w:pPr>
      <w:r w:rsidRPr="000364E2">
        <w:rPr>
          <w:b/>
          <w:szCs w:val="28"/>
        </w:rPr>
        <w:lastRenderedPageBreak/>
        <w:t>Результаты</w:t>
      </w:r>
    </w:p>
    <w:p w:rsidR="00D10A99" w:rsidRPr="000364E2" w:rsidRDefault="00D10A99" w:rsidP="000364E2">
      <w:pPr>
        <w:spacing w:line="360" w:lineRule="auto"/>
        <w:rPr>
          <w:szCs w:val="28"/>
        </w:rPr>
      </w:pPr>
      <w:r w:rsidRPr="000364E2">
        <w:rPr>
          <w:szCs w:val="28"/>
        </w:rPr>
        <w:t>В табл. 1 представлены данные по ис</w:t>
      </w:r>
      <w:r w:rsidR="000364E2">
        <w:rPr>
          <w:szCs w:val="28"/>
        </w:rPr>
        <w:t xml:space="preserve">ходной долговечности образцов. </w:t>
      </w:r>
      <w:r w:rsidRPr="000364E2">
        <w:rPr>
          <w:szCs w:val="28"/>
        </w:rPr>
        <w:t>Итого исходная долговечность составила 89800±8800 циклов</w:t>
      </w:r>
      <w:r w:rsidR="000A14A5" w:rsidRPr="000364E2">
        <w:rPr>
          <w:szCs w:val="28"/>
        </w:rPr>
        <w:t xml:space="preserve"> (при уровне значимости 0,95)</w:t>
      </w:r>
      <w:r w:rsidRPr="000364E2">
        <w:rPr>
          <w:szCs w:val="28"/>
        </w:rPr>
        <w:t xml:space="preserve">. </w:t>
      </w:r>
    </w:p>
    <w:p w:rsidR="000364E2" w:rsidRPr="000364E2" w:rsidRDefault="000364E2" w:rsidP="000364E2">
      <w:pPr>
        <w:spacing w:line="360" w:lineRule="auto"/>
        <w:jc w:val="right"/>
        <w:rPr>
          <w:sz w:val="24"/>
          <w:szCs w:val="28"/>
        </w:rPr>
      </w:pPr>
      <w:r>
        <w:rPr>
          <w:sz w:val="24"/>
          <w:szCs w:val="28"/>
        </w:rPr>
        <w:t>Таблица 1</w:t>
      </w:r>
    </w:p>
    <w:p w:rsidR="00D10A99" w:rsidRPr="000364E2" w:rsidRDefault="00D10A99" w:rsidP="000364E2">
      <w:pPr>
        <w:spacing w:line="360" w:lineRule="auto"/>
        <w:ind w:firstLine="0"/>
        <w:jc w:val="center"/>
        <w:rPr>
          <w:sz w:val="24"/>
          <w:szCs w:val="28"/>
        </w:rPr>
      </w:pPr>
      <w:r w:rsidRPr="000364E2">
        <w:rPr>
          <w:sz w:val="24"/>
          <w:szCs w:val="28"/>
        </w:rPr>
        <w:t xml:space="preserve">Количество циклов до разрушения при испытаниях на МЦУ образцов из сплава Д16 при нагрузке </w:t>
      </w:r>
      <w:r w:rsidRPr="000364E2">
        <w:rPr>
          <w:sz w:val="24"/>
          <w:szCs w:val="28"/>
        </w:rPr>
        <w:sym w:font="Symbol" w:char="F073"/>
      </w:r>
      <w:r w:rsidRPr="000364E2">
        <w:rPr>
          <w:sz w:val="24"/>
          <w:szCs w:val="28"/>
          <w:vertAlign w:val="subscript"/>
          <w:lang w:val="en-US"/>
        </w:rPr>
        <w:t>max</w:t>
      </w:r>
      <w:r w:rsidR="000364E2">
        <w:rPr>
          <w:sz w:val="24"/>
          <w:szCs w:val="28"/>
        </w:rPr>
        <w:t>=295 МПа до проведения АР</w:t>
      </w:r>
    </w:p>
    <w:tbl>
      <w:tblPr>
        <w:tblStyle w:val="a5"/>
        <w:tblW w:w="9180" w:type="dxa"/>
        <w:tblLook w:val="04A0" w:firstRow="1" w:lastRow="0" w:firstColumn="1" w:lastColumn="0" w:noHBand="0" w:noVBand="1"/>
      </w:tblPr>
      <w:tblGrid>
        <w:gridCol w:w="1101"/>
        <w:gridCol w:w="906"/>
        <w:gridCol w:w="889"/>
        <w:gridCol w:w="889"/>
        <w:gridCol w:w="889"/>
        <w:gridCol w:w="889"/>
        <w:gridCol w:w="1023"/>
        <w:gridCol w:w="889"/>
        <w:gridCol w:w="889"/>
        <w:gridCol w:w="816"/>
      </w:tblGrid>
      <w:tr w:rsidR="00D10A99" w:rsidRPr="000364E2" w:rsidTr="000364E2">
        <w:tc>
          <w:tcPr>
            <w:tcW w:w="1101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№ обр.</w:t>
            </w:r>
          </w:p>
        </w:tc>
        <w:tc>
          <w:tcPr>
            <w:tcW w:w="906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0364E2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0364E2">
              <w:rPr>
                <w:sz w:val="24"/>
                <w:szCs w:val="28"/>
                <w:lang w:val="en-US"/>
              </w:rPr>
              <w:t>2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0364E2">
              <w:rPr>
                <w:sz w:val="24"/>
                <w:szCs w:val="28"/>
                <w:lang w:val="en-US"/>
              </w:rPr>
              <w:t>3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0364E2">
              <w:rPr>
                <w:sz w:val="24"/>
                <w:szCs w:val="28"/>
                <w:lang w:val="en-US"/>
              </w:rPr>
              <w:t>4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0364E2">
              <w:rPr>
                <w:sz w:val="24"/>
                <w:szCs w:val="28"/>
                <w:lang w:val="en-US"/>
              </w:rPr>
              <w:t>5</w:t>
            </w:r>
          </w:p>
        </w:tc>
        <w:tc>
          <w:tcPr>
            <w:tcW w:w="1023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0364E2">
              <w:rPr>
                <w:sz w:val="24"/>
                <w:szCs w:val="28"/>
                <w:lang w:val="en-US"/>
              </w:rPr>
              <w:t>6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0364E2">
              <w:rPr>
                <w:sz w:val="24"/>
                <w:szCs w:val="28"/>
                <w:lang w:val="en-US"/>
              </w:rPr>
              <w:t>7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0364E2">
              <w:rPr>
                <w:sz w:val="24"/>
                <w:szCs w:val="28"/>
                <w:lang w:val="en-US"/>
              </w:rPr>
              <w:t>8</w:t>
            </w:r>
          </w:p>
        </w:tc>
        <w:tc>
          <w:tcPr>
            <w:tcW w:w="816" w:type="dxa"/>
          </w:tcPr>
          <w:p w:rsidR="00D10A99" w:rsidRPr="000364E2" w:rsidRDefault="00D10A99" w:rsidP="000364E2">
            <w:pPr>
              <w:spacing w:line="36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0364E2">
              <w:rPr>
                <w:sz w:val="24"/>
                <w:szCs w:val="28"/>
                <w:lang w:val="en-US"/>
              </w:rPr>
              <w:t>9</w:t>
            </w:r>
          </w:p>
        </w:tc>
      </w:tr>
      <w:tr w:rsidR="00D10A99" w:rsidRPr="000364E2" w:rsidTr="000364E2">
        <w:tc>
          <w:tcPr>
            <w:tcW w:w="1101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  <w:lang w:val="en-US"/>
              </w:rPr>
              <w:t>N</w:t>
            </w:r>
            <w:r w:rsidRPr="000364E2">
              <w:rPr>
                <w:sz w:val="24"/>
                <w:szCs w:val="28"/>
              </w:rPr>
              <w:t>, цикл</w:t>
            </w:r>
          </w:p>
        </w:tc>
        <w:tc>
          <w:tcPr>
            <w:tcW w:w="906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95430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90720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98460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82400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69470</w:t>
            </w:r>
          </w:p>
        </w:tc>
        <w:tc>
          <w:tcPr>
            <w:tcW w:w="1023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107760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78580</w:t>
            </w:r>
          </w:p>
        </w:tc>
        <w:tc>
          <w:tcPr>
            <w:tcW w:w="889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94800</w:t>
            </w:r>
          </w:p>
        </w:tc>
        <w:tc>
          <w:tcPr>
            <w:tcW w:w="816" w:type="dxa"/>
          </w:tcPr>
          <w:p w:rsidR="00D10A99" w:rsidRPr="000364E2" w:rsidRDefault="00D10A99" w:rsidP="000364E2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0364E2">
              <w:rPr>
                <w:sz w:val="24"/>
                <w:szCs w:val="28"/>
              </w:rPr>
              <w:t>90490</w:t>
            </w:r>
          </w:p>
        </w:tc>
      </w:tr>
    </w:tbl>
    <w:p w:rsidR="00D10A99" w:rsidRPr="000364E2" w:rsidRDefault="00D10A99" w:rsidP="000364E2">
      <w:pPr>
        <w:spacing w:line="360" w:lineRule="auto"/>
        <w:rPr>
          <w:szCs w:val="28"/>
        </w:rPr>
      </w:pPr>
    </w:p>
    <w:p w:rsidR="00E24249" w:rsidRPr="000364E2" w:rsidRDefault="00E24249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В таблице 2 представлены данные по величинам усталостной долговечности после проведения АР. Как видно из таблицы, при одинаковом значении удельного значения количества электричества </w:t>
      </w:r>
      <w:r w:rsidRPr="000364E2">
        <w:rPr>
          <w:szCs w:val="28"/>
          <w:lang w:val="en-US"/>
        </w:rPr>
        <w:t>Q</w:t>
      </w:r>
      <w:r w:rsidRPr="000364E2">
        <w:rPr>
          <w:szCs w:val="28"/>
        </w:rPr>
        <w:t>/</w:t>
      </w:r>
      <w:r w:rsidRPr="000364E2">
        <w:rPr>
          <w:szCs w:val="28"/>
          <w:lang w:val="en-US"/>
        </w:rPr>
        <w:t>S</w:t>
      </w:r>
      <w:r w:rsidRPr="000364E2">
        <w:rPr>
          <w:szCs w:val="28"/>
        </w:rPr>
        <w:t xml:space="preserve">, значения по усталостной долговечности отличаются. При этом при большей продолжительности растворения потери долговечности больше. </w:t>
      </w:r>
    </w:p>
    <w:p w:rsidR="000364E2" w:rsidRDefault="000364E2" w:rsidP="000364E2">
      <w:pPr>
        <w:spacing w:line="360" w:lineRule="auto"/>
        <w:rPr>
          <w:szCs w:val="28"/>
        </w:rPr>
      </w:pPr>
    </w:p>
    <w:p w:rsidR="000364E2" w:rsidRPr="000364E2" w:rsidRDefault="000364E2" w:rsidP="000364E2">
      <w:pPr>
        <w:spacing w:line="276" w:lineRule="auto"/>
        <w:jc w:val="right"/>
        <w:rPr>
          <w:sz w:val="24"/>
          <w:szCs w:val="24"/>
        </w:rPr>
      </w:pPr>
      <w:r w:rsidRPr="000364E2">
        <w:rPr>
          <w:sz w:val="24"/>
          <w:szCs w:val="24"/>
        </w:rPr>
        <w:t>Таблица 2</w:t>
      </w:r>
    </w:p>
    <w:p w:rsidR="00E24249" w:rsidRPr="000364E2" w:rsidRDefault="00E24249" w:rsidP="000364E2">
      <w:pPr>
        <w:spacing w:line="276" w:lineRule="auto"/>
        <w:ind w:firstLine="0"/>
        <w:jc w:val="center"/>
        <w:rPr>
          <w:sz w:val="24"/>
          <w:szCs w:val="24"/>
        </w:rPr>
      </w:pPr>
      <w:r w:rsidRPr="000364E2">
        <w:rPr>
          <w:sz w:val="24"/>
          <w:szCs w:val="24"/>
        </w:rPr>
        <w:t>Количество циклов до разрушения</w:t>
      </w:r>
      <w:r w:rsidR="0094254D" w:rsidRPr="000364E2">
        <w:rPr>
          <w:sz w:val="24"/>
          <w:szCs w:val="24"/>
        </w:rPr>
        <w:t>,</w:t>
      </w:r>
      <w:r w:rsidRPr="000364E2">
        <w:rPr>
          <w:sz w:val="24"/>
          <w:szCs w:val="24"/>
        </w:rPr>
        <w:t xml:space="preserve"> потеря усталостной долговечности</w:t>
      </w:r>
      <w:r w:rsidR="0094254D" w:rsidRPr="000364E2">
        <w:rPr>
          <w:sz w:val="24"/>
          <w:szCs w:val="24"/>
        </w:rPr>
        <w:t xml:space="preserve"> </w:t>
      </w:r>
      <w:r w:rsidRPr="000364E2">
        <w:rPr>
          <w:sz w:val="24"/>
          <w:szCs w:val="24"/>
        </w:rPr>
        <w:t xml:space="preserve">при испытаниях на МЦУ </w:t>
      </w:r>
      <w:r w:rsidR="0094254D" w:rsidRPr="000364E2">
        <w:rPr>
          <w:sz w:val="24"/>
          <w:szCs w:val="24"/>
        </w:rPr>
        <w:t xml:space="preserve">при нагрузке </w:t>
      </w:r>
      <w:r w:rsidR="0094254D" w:rsidRPr="000364E2">
        <w:rPr>
          <w:sz w:val="24"/>
          <w:szCs w:val="24"/>
        </w:rPr>
        <w:sym w:font="Symbol" w:char="F073"/>
      </w:r>
      <w:r w:rsidR="0094254D" w:rsidRPr="000364E2">
        <w:rPr>
          <w:sz w:val="24"/>
          <w:szCs w:val="24"/>
          <w:vertAlign w:val="subscript"/>
          <w:lang w:val="en-US"/>
        </w:rPr>
        <w:t>max</w:t>
      </w:r>
      <w:r w:rsidR="0094254D" w:rsidRPr="000364E2">
        <w:rPr>
          <w:sz w:val="24"/>
          <w:szCs w:val="24"/>
        </w:rPr>
        <w:t xml:space="preserve">=295 МПа и глубина МКК </w:t>
      </w:r>
      <w:r w:rsidRPr="000364E2">
        <w:rPr>
          <w:sz w:val="24"/>
          <w:szCs w:val="24"/>
        </w:rPr>
        <w:t>образцов из</w:t>
      </w:r>
      <w:r w:rsidR="000364E2">
        <w:rPr>
          <w:sz w:val="24"/>
          <w:szCs w:val="24"/>
        </w:rPr>
        <w:t xml:space="preserve"> сплава Д16 после проведения АР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15"/>
        <w:gridCol w:w="1253"/>
        <w:gridCol w:w="1769"/>
        <w:gridCol w:w="1707"/>
        <w:gridCol w:w="2168"/>
        <w:gridCol w:w="1160"/>
      </w:tblGrid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№ образца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Режим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Долговечность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Средняя долговечность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Потери усталостной долговечности, 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val="en-US" w:eastAsia="en-US"/>
              </w:rPr>
              <w:t>h</w:t>
            </w:r>
            <w:r w:rsidRPr="000364E2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МКК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 xml:space="preserve">1ч, </w:t>
            </w:r>
          </w:p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0,1 А/см</w:t>
            </w:r>
            <w:r w:rsidRPr="000364E2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7280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9947</w:t>
            </w:r>
            <w:r w:rsidRPr="000364E2">
              <w:rPr>
                <w:rFonts w:eastAsia="Calibri"/>
                <w:sz w:val="24"/>
                <w:szCs w:val="24"/>
                <w:lang w:eastAsia="en-US"/>
              </w:rPr>
              <w:t>±</w:t>
            </w: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2218</w:t>
            </w:r>
          </w:p>
        </w:tc>
        <w:tc>
          <w:tcPr>
            <w:tcW w:w="2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59440B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0,26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9400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59440B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0,25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9590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0364E2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364E2">
              <w:rPr>
                <w:sz w:val="24"/>
                <w:szCs w:val="28"/>
              </w:rPr>
              <w:t>–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7350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0364E2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10080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0364E2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11970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0364E2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13960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0364E2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4ч,</w:t>
            </w:r>
          </w:p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0,025 А/см</w:t>
            </w:r>
            <w:r w:rsidRPr="000364E2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2400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1900</w:t>
            </w:r>
            <w:r w:rsidRPr="000364E2">
              <w:rPr>
                <w:rFonts w:eastAsia="Calibri"/>
                <w:sz w:val="24"/>
                <w:szCs w:val="24"/>
                <w:lang w:eastAsia="en-US"/>
              </w:rPr>
              <w:t>±</w:t>
            </w: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1173</w:t>
            </w:r>
          </w:p>
        </w:tc>
        <w:tc>
          <w:tcPr>
            <w:tcW w:w="2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59440B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0,43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1440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0364E2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0364E2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540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59440B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color w:val="000000"/>
                <w:sz w:val="24"/>
                <w:szCs w:val="24"/>
                <w:lang w:eastAsia="en-US"/>
              </w:rPr>
              <w:t>0,46</w:t>
            </w:r>
          </w:p>
        </w:tc>
      </w:tr>
      <w:tr w:rsidR="0094254D" w:rsidRPr="000364E2" w:rsidTr="000364E2"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0364E2">
              <w:rPr>
                <w:rFonts w:eastAsia="Calibri"/>
                <w:sz w:val="24"/>
                <w:szCs w:val="24"/>
                <w:lang w:eastAsia="en-US"/>
              </w:rPr>
              <w:t>2120</w:t>
            </w: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54D" w:rsidRPr="000364E2" w:rsidRDefault="0094254D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4D" w:rsidRPr="000364E2" w:rsidRDefault="000364E2" w:rsidP="000364E2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8"/>
              </w:rPr>
              <w:t>–</w:t>
            </w:r>
          </w:p>
        </w:tc>
      </w:tr>
    </w:tbl>
    <w:p w:rsidR="00D10A99" w:rsidRPr="000364E2" w:rsidRDefault="00D10A99" w:rsidP="000364E2">
      <w:pPr>
        <w:spacing w:line="276" w:lineRule="auto"/>
        <w:rPr>
          <w:b/>
          <w:sz w:val="24"/>
          <w:szCs w:val="24"/>
        </w:rPr>
      </w:pPr>
    </w:p>
    <w:p w:rsidR="0094254D" w:rsidRPr="000364E2" w:rsidRDefault="0094254D" w:rsidP="000364E2">
      <w:pPr>
        <w:spacing w:line="360" w:lineRule="auto"/>
        <w:rPr>
          <w:szCs w:val="28"/>
        </w:rPr>
      </w:pPr>
      <w:r w:rsidRPr="000364E2">
        <w:rPr>
          <w:szCs w:val="28"/>
        </w:rPr>
        <w:lastRenderedPageBreak/>
        <w:t xml:space="preserve">На рисунке </w:t>
      </w:r>
      <w:r w:rsidR="008F1501">
        <w:rPr>
          <w:szCs w:val="28"/>
        </w:rPr>
        <w:t>2</w:t>
      </w:r>
      <w:r w:rsidRPr="000364E2">
        <w:rPr>
          <w:szCs w:val="28"/>
        </w:rPr>
        <w:t xml:space="preserve"> представлены результаты микроскопического исследования шлифов, изготовленных из образцов после АР. Как видно из рисунка, образцы </w:t>
      </w:r>
      <w:r w:rsidR="0059440B" w:rsidRPr="000364E2">
        <w:rPr>
          <w:szCs w:val="28"/>
        </w:rPr>
        <w:t>после проведения</w:t>
      </w:r>
      <w:r w:rsidRPr="000364E2">
        <w:rPr>
          <w:szCs w:val="28"/>
        </w:rPr>
        <w:t xml:space="preserve"> АР сильно подвержены МКК. Результаты измерения глубины МКК представлены в таблице 2. Как видно</w:t>
      </w:r>
      <w:r w:rsidR="0059440B" w:rsidRPr="000364E2">
        <w:rPr>
          <w:szCs w:val="28"/>
        </w:rPr>
        <w:t xml:space="preserve"> из данных</w:t>
      </w:r>
      <w:r w:rsidRPr="000364E2">
        <w:rPr>
          <w:szCs w:val="28"/>
        </w:rPr>
        <w:t xml:space="preserve">, </w:t>
      </w:r>
      <w:r w:rsidR="0059440B" w:rsidRPr="000364E2">
        <w:rPr>
          <w:szCs w:val="28"/>
        </w:rPr>
        <w:t>п</w:t>
      </w:r>
      <w:r w:rsidRPr="000364E2">
        <w:rPr>
          <w:szCs w:val="28"/>
        </w:rPr>
        <w:t xml:space="preserve">ри режиме АР с большей длительностью процесса, но с меньшей величиной плотности тока АР, глубина межкристаллитных повреждений больше, что и приводит к большим потерям усталостной прочности. </w:t>
      </w:r>
    </w:p>
    <w:p w:rsidR="00CF2D66" w:rsidRPr="000364E2" w:rsidRDefault="00CF2D66" w:rsidP="000364E2">
      <w:pPr>
        <w:spacing w:line="360" w:lineRule="auto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CF2D66" w:rsidRPr="000364E2" w:rsidTr="008F1501">
        <w:tc>
          <w:tcPr>
            <w:tcW w:w="4998" w:type="dxa"/>
          </w:tcPr>
          <w:p w:rsidR="00CF2D66" w:rsidRPr="000364E2" w:rsidRDefault="008F1501" w:rsidP="008F1501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462CB5" wp14:editId="302DFD76">
                  <wp:extent cx="2550763" cy="2347441"/>
                  <wp:effectExtent l="0" t="0" r="2540" b="0"/>
                  <wp:docPr id="1" name="Рисунок 1" descr="C:\Users\kuzin_js\Desktop\Доклад\Конференция\кузин\5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zin_js\Desktop\Доклад\Конференция\кузин\5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772" cy="234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CF2D66" w:rsidRPr="000364E2" w:rsidRDefault="008F1501" w:rsidP="000364E2">
            <w:pPr>
              <w:spacing w:line="360" w:lineRule="auto"/>
              <w:ind w:firstLine="0"/>
              <w:rPr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616C4F" wp14:editId="078507BE">
                  <wp:extent cx="2553194" cy="2383861"/>
                  <wp:effectExtent l="0" t="0" r="0" b="0"/>
                  <wp:docPr id="3" name="Рисунок 3" descr="C:\Users\kuzin_js\Desktop\Доклад\Конференция\кузин\5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zin_js\Desktop\Доклад\Конференция\кузин\5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436" cy="239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66" w:rsidRPr="000364E2" w:rsidTr="008F1501">
        <w:tc>
          <w:tcPr>
            <w:tcW w:w="9997" w:type="dxa"/>
            <w:gridSpan w:val="2"/>
          </w:tcPr>
          <w:p w:rsidR="00CF2D66" w:rsidRPr="008F1501" w:rsidRDefault="000364E2" w:rsidP="008F1501">
            <w:pPr>
              <w:spacing w:line="360" w:lineRule="auto"/>
              <w:ind w:firstLine="0"/>
              <w:jc w:val="center"/>
              <w:rPr>
                <w:sz w:val="24"/>
                <w:szCs w:val="28"/>
              </w:rPr>
            </w:pPr>
            <w:r w:rsidRPr="008F1501">
              <w:rPr>
                <w:sz w:val="24"/>
                <w:szCs w:val="28"/>
              </w:rPr>
              <w:t>Рис.</w:t>
            </w:r>
            <w:r w:rsidR="00CF2D66" w:rsidRPr="008F1501">
              <w:rPr>
                <w:sz w:val="24"/>
                <w:szCs w:val="28"/>
              </w:rPr>
              <w:t xml:space="preserve"> </w:t>
            </w:r>
            <w:r w:rsidR="008F1501">
              <w:rPr>
                <w:sz w:val="24"/>
                <w:szCs w:val="28"/>
              </w:rPr>
              <w:t>2</w:t>
            </w:r>
            <w:r w:rsidRPr="008F1501">
              <w:rPr>
                <w:sz w:val="24"/>
                <w:szCs w:val="28"/>
              </w:rPr>
              <w:t xml:space="preserve"> –</w:t>
            </w:r>
            <w:r w:rsidR="00CF2D66" w:rsidRPr="008F1501">
              <w:rPr>
                <w:sz w:val="24"/>
                <w:szCs w:val="28"/>
              </w:rPr>
              <w:t xml:space="preserve"> Микрофотография шлифов образцов после проведения АР по двум режимам</w:t>
            </w:r>
          </w:p>
        </w:tc>
      </w:tr>
    </w:tbl>
    <w:p w:rsidR="00CF2D66" w:rsidRPr="000364E2" w:rsidRDefault="00CF2D66" w:rsidP="000364E2">
      <w:pPr>
        <w:spacing w:line="360" w:lineRule="auto"/>
        <w:jc w:val="center"/>
        <w:rPr>
          <w:szCs w:val="28"/>
        </w:rPr>
      </w:pPr>
    </w:p>
    <w:p w:rsidR="00AC64DF" w:rsidRPr="000364E2" w:rsidRDefault="00E24249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В таблице 3 </w:t>
      </w:r>
      <w:r w:rsidR="006626A7" w:rsidRPr="000364E2">
        <w:rPr>
          <w:szCs w:val="28"/>
        </w:rPr>
        <w:t xml:space="preserve">представлены данные по величинам потери масс при АР образцов из алюминиевого сплава Д16. Поскольку при АР алюминиевых сплавов имеет место отрицательный </w:t>
      </w:r>
      <w:proofErr w:type="spellStart"/>
      <w:r w:rsidR="006626A7" w:rsidRPr="000364E2">
        <w:rPr>
          <w:szCs w:val="28"/>
        </w:rPr>
        <w:t>дифференц</w:t>
      </w:r>
      <w:proofErr w:type="spellEnd"/>
      <w:r w:rsidR="00C72FBC" w:rsidRPr="000364E2">
        <w:rPr>
          <w:szCs w:val="28"/>
        </w:rPr>
        <w:t>-</w:t>
      </w:r>
      <w:r w:rsidR="006626A7" w:rsidRPr="000364E2">
        <w:rPr>
          <w:szCs w:val="28"/>
        </w:rPr>
        <w:t xml:space="preserve">эффект (ОДЭ), т.е. отклонение экспериментальной величины потери массы образцов после АР от теоретической величины, рассчитываемой по закону Фарадея, то в таблице представлены данные по </w:t>
      </w:r>
      <w:r w:rsidR="00F36070" w:rsidRPr="000364E2">
        <w:rPr>
          <w:szCs w:val="28"/>
        </w:rPr>
        <w:t>указанной величине отклонения</w:t>
      </w:r>
      <w:r w:rsidR="006626A7" w:rsidRPr="000364E2">
        <w:rPr>
          <w:szCs w:val="28"/>
        </w:rPr>
        <w:t xml:space="preserve">. </w:t>
      </w:r>
    </w:p>
    <w:p w:rsidR="00AC64DF" w:rsidRPr="000364E2" w:rsidRDefault="00AC64DF" w:rsidP="000364E2">
      <w:pPr>
        <w:spacing w:line="360" w:lineRule="auto"/>
        <w:rPr>
          <w:bCs/>
          <w:szCs w:val="28"/>
        </w:rPr>
      </w:pPr>
      <w:r w:rsidRPr="000364E2">
        <w:rPr>
          <w:szCs w:val="28"/>
        </w:rPr>
        <w:t xml:space="preserve">Теоретический расчет потери массы при нанесении поражений электрохимическим методом проводили по формуле </w:t>
      </w:r>
      <w:proofErr w:type="spellStart"/>
      <w:r w:rsidRPr="000364E2">
        <w:rPr>
          <w:bCs/>
          <w:szCs w:val="28"/>
          <w:lang w:val="en-US"/>
        </w:rPr>
        <w:t>dm</w:t>
      </w:r>
      <w:proofErr w:type="spellEnd"/>
      <w:r w:rsidRPr="000364E2">
        <w:rPr>
          <w:bCs/>
          <w:szCs w:val="28"/>
        </w:rPr>
        <w:t xml:space="preserve"> = </w:t>
      </w:r>
      <w:proofErr w:type="spellStart"/>
      <w:r w:rsidRPr="000364E2">
        <w:rPr>
          <w:bCs/>
          <w:i/>
          <w:szCs w:val="28"/>
          <w:lang w:val="en-US"/>
        </w:rPr>
        <w:t>i</w:t>
      </w:r>
      <w:proofErr w:type="spellEnd"/>
      <w:r w:rsidRPr="000364E2">
        <w:rPr>
          <w:bCs/>
          <w:szCs w:val="28"/>
        </w:rPr>
        <w:t>∙</w:t>
      </w:r>
      <w:r w:rsidRPr="000364E2">
        <w:rPr>
          <w:bCs/>
          <w:szCs w:val="28"/>
          <w:lang w:val="en-US"/>
        </w:rPr>
        <w:t>S</w:t>
      </w:r>
      <w:r w:rsidRPr="000364E2">
        <w:rPr>
          <w:bCs/>
          <w:szCs w:val="28"/>
        </w:rPr>
        <w:t>∙</w:t>
      </w:r>
      <w:r w:rsidRPr="000364E2">
        <w:rPr>
          <w:bCs/>
          <w:szCs w:val="28"/>
          <w:lang w:val="en-US"/>
        </w:rPr>
        <w:t>M</w:t>
      </w:r>
      <w:r w:rsidRPr="000364E2">
        <w:rPr>
          <w:bCs/>
          <w:szCs w:val="28"/>
        </w:rPr>
        <w:t>∙</w:t>
      </w:r>
      <w:r w:rsidRPr="000364E2">
        <w:rPr>
          <w:bCs/>
          <w:szCs w:val="28"/>
          <w:lang w:val="en-US"/>
        </w:rPr>
        <w:t>t</w:t>
      </w:r>
      <w:r w:rsidRPr="000364E2">
        <w:rPr>
          <w:bCs/>
          <w:szCs w:val="28"/>
        </w:rPr>
        <w:t>/</w:t>
      </w:r>
      <w:r w:rsidRPr="000364E2">
        <w:rPr>
          <w:bCs/>
          <w:szCs w:val="28"/>
          <w:lang w:val="en-US"/>
        </w:rPr>
        <w:t>n</w:t>
      </w:r>
      <w:r w:rsidRPr="000364E2">
        <w:rPr>
          <w:bCs/>
          <w:szCs w:val="28"/>
        </w:rPr>
        <w:t>∙</w:t>
      </w:r>
      <w:r w:rsidRPr="000364E2">
        <w:rPr>
          <w:bCs/>
          <w:szCs w:val="28"/>
          <w:lang w:val="en-US"/>
        </w:rPr>
        <w:t>F</w:t>
      </w:r>
      <w:r w:rsidRPr="000364E2">
        <w:rPr>
          <w:bCs/>
          <w:szCs w:val="28"/>
        </w:rPr>
        <w:t xml:space="preserve">, </w:t>
      </w:r>
    </w:p>
    <w:p w:rsidR="00AC64DF" w:rsidRPr="000364E2" w:rsidRDefault="00AC64DF" w:rsidP="000364E2">
      <w:pPr>
        <w:spacing w:line="360" w:lineRule="auto"/>
        <w:ind w:firstLine="0"/>
        <w:rPr>
          <w:bCs/>
          <w:szCs w:val="28"/>
        </w:rPr>
      </w:pPr>
      <w:r w:rsidRPr="000364E2">
        <w:rPr>
          <w:bCs/>
          <w:szCs w:val="28"/>
        </w:rPr>
        <w:t xml:space="preserve">где </w:t>
      </w:r>
      <w:proofErr w:type="spellStart"/>
      <w:r w:rsidRPr="000364E2">
        <w:rPr>
          <w:bCs/>
          <w:szCs w:val="28"/>
          <w:lang w:val="en-US"/>
        </w:rPr>
        <w:t>i</w:t>
      </w:r>
      <w:proofErr w:type="spellEnd"/>
      <w:r w:rsidRPr="000364E2">
        <w:rPr>
          <w:bCs/>
          <w:szCs w:val="28"/>
        </w:rPr>
        <w:t xml:space="preserve"> – плотность тока; А/см</w:t>
      </w:r>
      <w:r w:rsidRPr="000364E2">
        <w:rPr>
          <w:bCs/>
          <w:szCs w:val="28"/>
          <w:vertAlign w:val="superscript"/>
        </w:rPr>
        <w:t>2</w:t>
      </w:r>
      <w:r w:rsidRPr="000364E2">
        <w:rPr>
          <w:bCs/>
          <w:szCs w:val="28"/>
        </w:rPr>
        <w:t>;</w:t>
      </w:r>
    </w:p>
    <w:p w:rsidR="00AC64DF" w:rsidRPr="000364E2" w:rsidRDefault="00AC64DF" w:rsidP="000364E2">
      <w:pPr>
        <w:spacing w:line="360" w:lineRule="auto"/>
        <w:ind w:firstLine="0"/>
        <w:rPr>
          <w:bCs/>
          <w:szCs w:val="28"/>
        </w:rPr>
      </w:pPr>
      <w:r w:rsidRPr="000364E2">
        <w:rPr>
          <w:bCs/>
          <w:szCs w:val="28"/>
          <w:lang w:val="en-US"/>
        </w:rPr>
        <w:t>n</w:t>
      </w:r>
      <w:r w:rsidRPr="000364E2">
        <w:rPr>
          <w:bCs/>
          <w:szCs w:val="28"/>
        </w:rPr>
        <w:t xml:space="preserve"> – валентность Алюминия, равная 3;</w:t>
      </w:r>
    </w:p>
    <w:p w:rsidR="00AC64DF" w:rsidRPr="000364E2" w:rsidRDefault="00AC64DF" w:rsidP="000364E2">
      <w:pPr>
        <w:spacing w:line="360" w:lineRule="auto"/>
        <w:ind w:firstLine="0"/>
        <w:rPr>
          <w:bCs/>
          <w:szCs w:val="28"/>
        </w:rPr>
      </w:pPr>
      <w:r w:rsidRPr="000364E2">
        <w:rPr>
          <w:bCs/>
          <w:szCs w:val="28"/>
          <w:lang w:val="en-US"/>
        </w:rPr>
        <w:lastRenderedPageBreak/>
        <w:t>F</w:t>
      </w:r>
      <w:r w:rsidRPr="000364E2">
        <w:rPr>
          <w:bCs/>
          <w:szCs w:val="28"/>
        </w:rPr>
        <w:t xml:space="preserve"> – число Фарадея, равное 26,8 </w:t>
      </w:r>
      <w:r w:rsidRPr="000364E2">
        <w:rPr>
          <w:bCs/>
          <w:szCs w:val="28"/>
          <w:lang w:val="en-US"/>
        </w:rPr>
        <w:t>A</w:t>
      </w:r>
      <w:r w:rsidRPr="000364E2">
        <w:rPr>
          <w:bCs/>
          <w:szCs w:val="28"/>
        </w:rPr>
        <w:t>·ч</w:t>
      </w:r>
      <w:r w:rsidR="0094254D" w:rsidRPr="000364E2">
        <w:rPr>
          <w:bCs/>
          <w:szCs w:val="28"/>
        </w:rPr>
        <w:t>/</w:t>
      </w:r>
      <w:r w:rsidRPr="000364E2">
        <w:rPr>
          <w:bCs/>
          <w:szCs w:val="28"/>
        </w:rPr>
        <w:t>моль;</w:t>
      </w:r>
    </w:p>
    <w:p w:rsidR="00AC64DF" w:rsidRPr="000364E2" w:rsidRDefault="00AC64DF" w:rsidP="000364E2">
      <w:pPr>
        <w:spacing w:line="360" w:lineRule="auto"/>
        <w:ind w:firstLine="0"/>
        <w:rPr>
          <w:bCs/>
          <w:szCs w:val="28"/>
        </w:rPr>
      </w:pPr>
      <w:r w:rsidRPr="000364E2">
        <w:rPr>
          <w:bCs/>
          <w:szCs w:val="28"/>
          <w:lang w:val="en-US"/>
        </w:rPr>
        <w:t>S</w:t>
      </w:r>
      <w:r w:rsidRPr="000364E2">
        <w:rPr>
          <w:bCs/>
          <w:szCs w:val="28"/>
        </w:rPr>
        <w:t xml:space="preserve"> – площадь образца, </w:t>
      </w:r>
      <w:r w:rsidR="000F2AC3" w:rsidRPr="000364E2">
        <w:rPr>
          <w:bCs/>
          <w:szCs w:val="28"/>
        </w:rPr>
        <w:t xml:space="preserve">24 </w:t>
      </w:r>
      <w:r w:rsidRPr="000364E2">
        <w:rPr>
          <w:bCs/>
          <w:szCs w:val="28"/>
        </w:rPr>
        <w:t>см</w:t>
      </w:r>
      <w:r w:rsidRPr="000364E2">
        <w:rPr>
          <w:bCs/>
          <w:szCs w:val="28"/>
          <w:vertAlign w:val="superscript"/>
        </w:rPr>
        <w:t>2</w:t>
      </w:r>
      <w:r w:rsidRPr="000364E2">
        <w:rPr>
          <w:bCs/>
          <w:szCs w:val="28"/>
        </w:rPr>
        <w:t>;</w:t>
      </w:r>
    </w:p>
    <w:p w:rsidR="00AC64DF" w:rsidRPr="000364E2" w:rsidRDefault="00AC64DF" w:rsidP="000364E2">
      <w:pPr>
        <w:spacing w:line="360" w:lineRule="auto"/>
        <w:ind w:firstLine="0"/>
        <w:rPr>
          <w:bCs/>
          <w:szCs w:val="28"/>
        </w:rPr>
      </w:pPr>
      <w:r w:rsidRPr="000364E2">
        <w:rPr>
          <w:bCs/>
          <w:szCs w:val="28"/>
        </w:rPr>
        <w:t>М – мол</w:t>
      </w:r>
      <w:r w:rsidR="0094254D" w:rsidRPr="000364E2">
        <w:rPr>
          <w:bCs/>
          <w:szCs w:val="28"/>
        </w:rPr>
        <w:t>ярная масса алюминия, равная 27</w:t>
      </w:r>
      <w:r w:rsidRPr="000364E2">
        <w:rPr>
          <w:bCs/>
          <w:szCs w:val="28"/>
        </w:rPr>
        <w:t xml:space="preserve"> г/моль.</w:t>
      </w:r>
    </w:p>
    <w:p w:rsidR="00AC64DF" w:rsidRPr="000364E2" w:rsidRDefault="00AC64DF" w:rsidP="000364E2">
      <w:pPr>
        <w:spacing w:line="360" w:lineRule="auto"/>
        <w:ind w:firstLine="0"/>
        <w:rPr>
          <w:bCs/>
          <w:szCs w:val="28"/>
        </w:rPr>
      </w:pPr>
      <w:r w:rsidRPr="000364E2">
        <w:rPr>
          <w:bCs/>
          <w:szCs w:val="28"/>
          <w:lang w:val="en-US"/>
        </w:rPr>
        <w:t>t</w:t>
      </w:r>
      <w:r w:rsidRPr="000364E2">
        <w:rPr>
          <w:bCs/>
          <w:szCs w:val="28"/>
        </w:rPr>
        <w:t xml:space="preserve"> – продолжительность испытаний, ч.</w:t>
      </w:r>
    </w:p>
    <w:p w:rsidR="00CF2D66" w:rsidRPr="000364E2" w:rsidRDefault="00AC64DF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По расчетам потеря массы должна составлять 0,08г. Как видно из таблицы, данные по величинам </w:t>
      </w:r>
      <w:r w:rsidR="00CF2D66" w:rsidRPr="000364E2">
        <w:rPr>
          <w:szCs w:val="28"/>
        </w:rPr>
        <w:t>потерь масс</w:t>
      </w:r>
      <w:r w:rsidRPr="000364E2">
        <w:rPr>
          <w:szCs w:val="28"/>
        </w:rPr>
        <w:t xml:space="preserve"> для двух режимов АР образцов практически совпадают. </w:t>
      </w:r>
    </w:p>
    <w:p w:rsidR="00896DB0" w:rsidRPr="00896DB0" w:rsidRDefault="006626A7" w:rsidP="00896DB0">
      <w:pPr>
        <w:spacing w:line="276" w:lineRule="auto"/>
        <w:jc w:val="right"/>
        <w:rPr>
          <w:sz w:val="24"/>
          <w:szCs w:val="24"/>
        </w:rPr>
      </w:pPr>
      <w:r w:rsidRPr="00896DB0">
        <w:rPr>
          <w:sz w:val="24"/>
          <w:szCs w:val="24"/>
        </w:rPr>
        <w:t>Таблица 3</w:t>
      </w:r>
      <w:r w:rsidR="00896DB0" w:rsidRPr="00896DB0">
        <w:rPr>
          <w:sz w:val="24"/>
          <w:szCs w:val="24"/>
        </w:rPr>
        <w:t xml:space="preserve"> </w:t>
      </w:r>
    </w:p>
    <w:p w:rsidR="006626A7" w:rsidRPr="00896DB0" w:rsidRDefault="00896DB0" w:rsidP="00896DB0">
      <w:pPr>
        <w:spacing w:line="27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</w:t>
      </w:r>
      <w:r w:rsidR="00CF2D66" w:rsidRPr="00896DB0">
        <w:rPr>
          <w:sz w:val="24"/>
          <w:szCs w:val="24"/>
        </w:rPr>
        <w:t>езультаты изменения массы образцов после проведения АР по двум режимам</w:t>
      </w:r>
    </w:p>
    <w:tbl>
      <w:tblPr>
        <w:tblStyle w:val="a5"/>
        <w:tblW w:w="89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2268"/>
        <w:gridCol w:w="2126"/>
        <w:gridCol w:w="1984"/>
      </w:tblGrid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№ образца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Режим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Потеря массы,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Среднее значение потери масс,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Отклонение от теоретического значения, г</w:t>
            </w: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 xml:space="preserve">1ч, </w:t>
            </w:r>
          </w:p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 А/см</w:t>
            </w:r>
            <w:r w:rsidRPr="00896DB0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0,1112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color w:val="000000"/>
                <w:sz w:val="24"/>
                <w:szCs w:val="24"/>
                <w:lang w:eastAsia="en-US"/>
              </w:rPr>
              <w:t>0,129</w:t>
            </w:r>
            <w:r w:rsidR="00CF2D66" w:rsidRPr="00896DB0">
              <w:rPr>
                <w:rFonts w:eastAsia="Calibri"/>
                <w:color w:val="000000"/>
                <w:sz w:val="24"/>
                <w:szCs w:val="24"/>
                <w:lang w:eastAsia="en-US"/>
              </w:rPr>
              <w:t>0</w:t>
            </w:r>
            <w:r w:rsidRPr="00896DB0">
              <w:rPr>
                <w:rFonts w:eastAsia="Calibri"/>
                <w:color w:val="000000"/>
                <w:sz w:val="24"/>
                <w:szCs w:val="24"/>
                <w:lang w:eastAsia="en-US"/>
              </w:rPr>
              <w:t>±0,017*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color w:val="000000"/>
                <w:sz w:val="24"/>
                <w:szCs w:val="24"/>
                <w:lang w:eastAsia="en-US"/>
              </w:rPr>
              <w:t>0,049*</w:t>
            </w: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0,1488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0,1246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0,1200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0,1400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0,1827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0,1292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 xml:space="preserve">4ч, </w:t>
            </w:r>
          </w:p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0,025 А/см</w:t>
            </w:r>
            <w:r w:rsidRPr="00896DB0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0,1248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color w:val="000000"/>
                <w:sz w:val="24"/>
                <w:szCs w:val="24"/>
                <w:lang w:eastAsia="en-US"/>
              </w:rPr>
              <w:t>0,1295±0,009*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color w:val="000000"/>
                <w:sz w:val="24"/>
                <w:szCs w:val="24"/>
                <w:lang w:eastAsia="en-US"/>
              </w:rPr>
              <w:t>0,0</w:t>
            </w:r>
            <w:r w:rsidR="00CF2D66" w:rsidRPr="00896DB0">
              <w:rPr>
                <w:rFonts w:eastAsia="Calibri"/>
                <w:color w:val="000000"/>
                <w:sz w:val="24"/>
                <w:szCs w:val="24"/>
                <w:lang w:eastAsia="en-US"/>
              </w:rPr>
              <w:t>495</w:t>
            </w: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0,1245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0,127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2D43EA" w:rsidRPr="00896DB0" w:rsidTr="00896DB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vertAlign w:val="superscript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  <w:r w:rsidRPr="00896DB0">
              <w:rPr>
                <w:rFonts w:eastAsia="Calibri"/>
                <w:sz w:val="24"/>
                <w:szCs w:val="24"/>
                <w:lang w:eastAsia="en-US"/>
              </w:rPr>
              <w:t>0,1413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3EA" w:rsidRPr="00896DB0" w:rsidRDefault="002D43EA" w:rsidP="00896DB0">
            <w:pPr>
              <w:overflowPunct/>
              <w:autoSpaceDE/>
              <w:autoSpaceDN/>
              <w:adjustRightInd/>
              <w:spacing w:line="276" w:lineRule="auto"/>
              <w:ind w:firstLine="0"/>
              <w:jc w:val="left"/>
              <w:textAlignment w:val="auto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A353B" w:rsidRPr="00896DB0" w:rsidRDefault="00AC64DF" w:rsidP="00896DB0">
      <w:pPr>
        <w:tabs>
          <w:tab w:val="left" w:pos="1605"/>
        </w:tabs>
        <w:overflowPunct/>
        <w:autoSpaceDE/>
        <w:autoSpaceDN/>
        <w:adjustRightInd/>
        <w:spacing w:after="200" w:line="276" w:lineRule="auto"/>
        <w:ind w:firstLine="0"/>
        <w:jc w:val="left"/>
        <w:textAlignment w:val="auto"/>
        <w:rPr>
          <w:rFonts w:eastAsia="Calibri"/>
          <w:sz w:val="22"/>
          <w:szCs w:val="24"/>
          <w:lang w:eastAsia="en-US"/>
        </w:rPr>
      </w:pPr>
      <w:r w:rsidRPr="00896DB0">
        <w:rPr>
          <w:rFonts w:eastAsia="Calibri"/>
          <w:sz w:val="22"/>
          <w:szCs w:val="24"/>
          <w:vertAlign w:val="superscript"/>
          <w:lang w:eastAsia="en-US"/>
        </w:rPr>
        <w:t xml:space="preserve">* </w:t>
      </w:r>
      <w:r w:rsidR="006626A7" w:rsidRPr="00896DB0">
        <w:rPr>
          <w:rFonts w:eastAsia="Calibri"/>
          <w:sz w:val="22"/>
          <w:szCs w:val="24"/>
          <w:lang w:eastAsia="en-US"/>
        </w:rPr>
        <w:t xml:space="preserve">Представлены данные при </w:t>
      </w:r>
      <w:r w:rsidRPr="00896DB0">
        <w:rPr>
          <w:rFonts w:eastAsia="Calibri"/>
          <w:sz w:val="22"/>
          <w:szCs w:val="24"/>
          <w:lang w:eastAsia="en-US"/>
        </w:rPr>
        <w:t xml:space="preserve">исключении результатов по образцу №6. </w:t>
      </w:r>
    </w:p>
    <w:p w:rsidR="00896DB0" w:rsidRDefault="00896DB0" w:rsidP="000364E2">
      <w:pPr>
        <w:spacing w:line="360" w:lineRule="auto"/>
        <w:rPr>
          <w:szCs w:val="28"/>
        </w:rPr>
      </w:pPr>
    </w:p>
    <w:p w:rsidR="00662F8C" w:rsidRPr="000364E2" w:rsidRDefault="00662F8C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Исследование на </w:t>
      </w:r>
      <w:proofErr w:type="spellStart"/>
      <w:r w:rsidRPr="000364E2">
        <w:rPr>
          <w:szCs w:val="28"/>
        </w:rPr>
        <w:t>профилографе</w:t>
      </w:r>
      <w:proofErr w:type="spellEnd"/>
      <w:r w:rsidR="007638CA" w:rsidRPr="000364E2">
        <w:rPr>
          <w:szCs w:val="28"/>
        </w:rPr>
        <w:t xml:space="preserve"> (При исследовании методом лазерной конфокальной микроскопии размеров и плотности </w:t>
      </w:r>
      <w:proofErr w:type="spellStart"/>
      <w:r w:rsidR="007638CA" w:rsidRPr="000364E2">
        <w:rPr>
          <w:szCs w:val="28"/>
        </w:rPr>
        <w:t>питтингов</w:t>
      </w:r>
      <w:proofErr w:type="spellEnd"/>
      <w:r w:rsidR="007638CA" w:rsidRPr="000364E2">
        <w:rPr>
          <w:szCs w:val="28"/>
        </w:rPr>
        <w:t xml:space="preserve"> на образцах, подвергнутым АР по двум режимам, каких-либо различий не было выявлено. – вывод)</w:t>
      </w:r>
    </w:p>
    <w:p w:rsidR="00F36070" w:rsidRPr="000364E2" w:rsidRDefault="00F36070" w:rsidP="000364E2">
      <w:pPr>
        <w:spacing w:line="360" w:lineRule="auto"/>
        <w:rPr>
          <w:szCs w:val="28"/>
        </w:rPr>
      </w:pPr>
      <w:r w:rsidRPr="000364E2">
        <w:rPr>
          <w:szCs w:val="28"/>
        </w:rPr>
        <w:t>Исходя из полученных данных, можем предположить, что величина количества электричества</w:t>
      </w:r>
      <w:r w:rsidR="00C31816" w:rsidRPr="000364E2">
        <w:rPr>
          <w:szCs w:val="28"/>
        </w:rPr>
        <w:t>, также как величины потерь масс и показатели ПК</w:t>
      </w:r>
      <w:r w:rsidRPr="000364E2">
        <w:rPr>
          <w:szCs w:val="28"/>
        </w:rPr>
        <w:t xml:space="preserve"> не мо</w:t>
      </w:r>
      <w:r w:rsidR="00C31816" w:rsidRPr="000364E2">
        <w:rPr>
          <w:szCs w:val="28"/>
        </w:rPr>
        <w:t>гут</w:t>
      </w:r>
      <w:r w:rsidRPr="000364E2">
        <w:rPr>
          <w:szCs w:val="28"/>
        </w:rPr>
        <w:t xml:space="preserve"> быть использован</w:t>
      </w:r>
      <w:r w:rsidR="00C31816" w:rsidRPr="000364E2">
        <w:rPr>
          <w:szCs w:val="28"/>
        </w:rPr>
        <w:t>ы</w:t>
      </w:r>
      <w:r w:rsidRPr="000364E2">
        <w:rPr>
          <w:szCs w:val="28"/>
        </w:rPr>
        <w:t xml:space="preserve"> в качестве критерия коррозионной повреждаемости алюминиевых сплавов вследствие их возможной </w:t>
      </w:r>
      <w:r w:rsidRPr="000364E2">
        <w:rPr>
          <w:szCs w:val="28"/>
        </w:rPr>
        <w:lastRenderedPageBreak/>
        <w:t xml:space="preserve">склонности к таким видам коррозии, как МКК или РСК. При этом использование величины </w:t>
      </w:r>
      <w:r w:rsidRPr="000364E2">
        <w:rPr>
          <w:rFonts w:eastAsia="Calibri"/>
          <w:szCs w:val="28"/>
          <w:lang w:val="en-US" w:eastAsia="en-US"/>
        </w:rPr>
        <w:t>h</w:t>
      </w:r>
      <w:r w:rsidRPr="000364E2">
        <w:rPr>
          <w:rFonts w:eastAsia="Calibri"/>
          <w:szCs w:val="28"/>
          <w:vertAlign w:val="subscript"/>
          <w:lang w:eastAsia="en-US"/>
        </w:rPr>
        <w:t>МКК</w:t>
      </w:r>
      <w:r w:rsidRPr="000364E2">
        <w:rPr>
          <w:rFonts w:eastAsia="Calibri"/>
          <w:szCs w:val="28"/>
          <w:lang w:eastAsia="en-US"/>
        </w:rPr>
        <w:t xml:space="preserve"> в качестве критерия коррозионной повреждаемости нецелесообразно, поскольку ее определение возможно только по результатам металлографического исследования шлифов, а также тем, что однозначно определить глубину МКК не представляется возможным. </w:t>
      </w:r>
      <w:r w:rsidR="00C31816" w:rsidRPr="000364E2">
        <w:rPr>
          <w:rFonts w:eastAsia="Calibri"/>
          <w:szCs w:val="28"/>
          <w:lang w:eastAsia="en-US"/>
        </w:rPr>
        <w:t xml:space="preserve">В этом случае существует необходимость разработки методики сопоставления степени коррозионных повреждений на алюминиевых сплавов, полученных ускоренными электрохимическими методами растворения и при натурных испытаниях. </w:t>
      </w:r>
    </w:p>
    <w:p w:rsidR="001B4D66" w:rsidRPr="000364E2" w:rsidRDefault="00C31816" w:rsidP="000364E2">
      <w:pPr>
        <w:spacing w:line="360" w:lineRule="auto"/>
        <w:rPr>
          <w:szCs w:val="28"/>
        </w:rPr>
      </w:pPr>
      <w:r w:rsidRPr="000364E2">
        <w:rPr>
          <w:szCs w:val="28"/>
        </w:rPr>
        <w:t>Для определения влияний коррозионных поражений на усталостные характеристики можно воспользоваться приближением, в котором понижение механических характеристик в результате коррозии определяется уменьшением сечения образца в результате коррозии [3</w:t>
      </w:r>
      <w:r w:rsidR="00896DB0">
        <w:rPr>
          <w:sz w:val="24"/>
          <w:szCs w:val="28"/>
        </w:rPr>
        <w:t>–</w:t>
      </w:r>
      <w:r w:rsidRPr="000364E2">
        <w:rPr>
          <w:szCs w:val="28"/>
        </w:rPr>
        <w:t>5]. Д</w:t>
      </w:r>
      <w:r w:rsidR="001B4D66" w:rsidRPr="000364E2">
        <w:rPr>
          <w:szCs w:val="28"/>
        </w:rPr>
        <w:t xml:space="preserve">ля алюминиевых сплавов, не склонных к МКК (или РСК), можем записать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ПК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</w:rPr>
              <m:t>ПК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</m:d>
      </m:oMath>
      <w:r w:rsidR="001B4D66" w:rsidRPr="000364E2">
        <w:rPr>
          <w:szCs w:val="28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ПК</m:t>
            </m:r>
          </m:sub>
        </m:sSub>
      </m:oMath>
      <w:r w:rsidR="001B4D66" w:rsidRPr="000364E2">
        <w:rPr>
          <w:szCs w:val="28"/>
        </w:rPr>
        <w:t xml:space="preserve"> – глубина коррозии,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</w:rPr>
              <m:t>ПК</m:t>
            </m:r>
          </m:sub>
        </m:sSub>
      </m:oMath>
      <w:r w:rsidR="001B4D66" w:rsidRPr="000364E2">
        <w:rPr>
          <w:szCs w:val="28"/>
        </w:rPr>
        <w:t xml:space="preserve"> – некоторая функциональная зависимость. Для сплавов, склонных к МКК (или РСК)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МКК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Cs w:val="28"/>
              </w:rPr>
              <m:t>МКК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Cs w:val="28"/>
              </w:rPr>
              <m:t xml:space="preserve">,  </m:t>
            </m:r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</m:d>
      </m:oMath>
      <w:r w:rsidR="001B4D66" w:rsidRPr="000364E2">
        <w:rPr>
          <w:szCs w:val="28"/>
        </w:rPr>
        <w:t xml:space="preserve">. Это справедливо как для АР, так и для коррозии в естественных условиях, где плотность тока коррозии можно рассчитать согласно закону Фарадея.  При этом даже в случае отклонения от этой модели, усталостной прочностью зависит от глубины коррозии [6]. В этом случае изменение усталостной долговечности будет определяться следующей зависимостью </w:t>
      </w:r>
      <m:oMath>
        <m:r>
          <w:rPr>
            <w:rFonts w:ascii="Cambria Math" w:hAnsi="Cambria Math"/>
            <w:szCs w:val="28"/>
          </w:rPr>
          <m:t>ln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Cs w:val="28"/>
                  </w:rPr>
                  <m:t>N</m:t>
                </m:r>
              </m:den>
            </m:f>
          </m:e>
        </m:d>
        <m:r>
          <w:rPr>
            <w:rFonts w:ascii="Cambria Math" w:hAnsi="Cambria Math"/>
            <w:szCs w:val="28"/>
          </w:rPr>
          <m:t>=</m:t>
        </m:r>
        <m:r>
          <w:rPr>
            <w:rFonts w:ascii="Cambria Math" w:hAnsi="Cambria Math"/>
            <w:szCs w:val="28"/>
            <w:lang w:val="en-US"/>
          </w:rPr>
          <m:t>k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corr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o</m:t>
                </m:r>
              </m:sub>
            </m:sSub>
            <m:r>
              <w:rPr>
                <w:rFonts w:ascii="Cambria Math" w:hAnsi="Cambria Math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corr</m:t>
                </m:r>
              </m:sub>
            </m:sSub>
          </m:den>
        </m:f>
      </m:oMath>
      <w:r w:rsidR="001B4D66" w:rsidRPr="000364E2">
        <w:rPr>
          <w:szCs w:val="28"/>
        </w:rPr>
        <w:t xml:space="preserve">, где </w:t>
      </w:r>
      <w:r w:rsidR="001B4D66" w:rsidRPr="000364E2">
        <w:rPr>
          <w:szCs w:val="28"/>
          <w:lang w:val="en-US"/>
        </w:rPr>
        <w:t>k</w:t>
      </w:r>
      <w:r w:rsidR="001B4D66" w:rsidRPr="000364E2">
        <w:rPr>
          <w:szCs w:val="28"/>
        </w:rPr>
        <w:t xml:space="preserve"> – коэффициент,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</m:oMath>
      <w:r w:rsidR="001B4D66" w:rsidRPr="000364E2">
        <w:rPr>
          <w:szCs w:val="28"/>
        </w:rPr>
        <w:t xml:space="preserve"> и </w:t>
      </w:r>
      <w:r w:rsidR="001B4D66" w:rsidRPr="000364E2">
        <w:rPr>
          <w:i/>
          <w:szCs w:val="28"/>
          <w:lang w:val="en-US"/>
        </w:rPr>
        <w:t>N</w:t>
      </w:r>
      <w:r w:rsidR="001B4D66" w:rsidRPr="000364E2">
        <w:rPr>
          <w:szCs w:val="28"/>
        </w:rPr>
        <w:t xml:space="preserve">- исходная долговечность и долговечность после коррозии соответственно,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o</m:t>
            </m:r>
          </m:sub>
        </m:sSub>
      </m:oMath>
      <w:r w:rsidR="001B4D66" w:rsidRPr="000364E2">
        <w:rPr>
          <w:szCs w:val="28"/>
        </w:rPr>
        <w:t xml:space="preserve"> – толщина образца,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corr</m:t>
            </m:r>
          </m:sub>
        </m:sSub>
      </m:oMath>
      <w:r w:rsidR="001B4D66" w:rsidRPr="000364E2">
        <w:rPr>
          <w:szCs w:val="28"/>
        </w:rPr>
        <w:t xml:space="preserve"> – глубина коррозии. </w:t>
      </w:r>
    </w:p>
    <w:p w:rsidR="001B4D66" w:rsidRPr="000364E2" w:rsidRDefault="001B4D66" w:rsidP="000364E2">
      <w:pPr>
        <w:spacing w:line="360" w:lineRule="auto"/>
        <w:ind w:firstLine="708"/>
        <w:rPr>
          <w:szCs w:val="28"/>
        </w:rPr>
      </w:pPr>
      <w:r w:rsidRPr="000364E2">
        <w:rPr>
          <w:szCs w:val="28"/>
        </w:rPr>
        <w:t xml:space="preserve">В рамках построения модели влияния коррозионных поражений определяется зависимость относительной величины изменения усталостной долговечности от плотности анодного тока </w:t>
      </w:r>
      <w:proofErr w:type="spellStart"/>
      <w:r w:rsidRPr="000364E2">
        <w:rPr>
          <w:i/>
          <w:szCs w:val="28"/>
          <w:lang w:val="en-US"/>
        </w:rPr>
        <w:t>i</w:t>
      </w:r>
      <w:proofErr w:type="spellEnd"/>
      <w:r w:rsidRPr="000364E2">
        <w:rPr>
          <w:szCs w:val="28"/>
        </w:rPr>
        <w:t xml:space="preserve"> и времени анодного растворения </w:t>
      </w:r>
      <w:r w:rsidRPr="000364E2">
        <w:rPr>
          <w:i/>
          <w:szCs w:val="28"/>
          <w:lang w:val="en-US"/>
        </w:rPr>
        <w:t>t</w:t>
      </w:r>
      <w:r w:rsidRPr="000364E2">
        <w:rPr>
          <w:szCs w:val="28"/>
        </w:rPr>
        <w:t>:</w:t>
      </w:r>
    </w:p>
    <w:p w:rsidR="001B4D66" w:rsidRPr="000364E2" w:rsidRDefault="001B4D66" w:rsidP="000364E2">
      <w:pPr>
        <w:spacing w:line="360" w:lineRule="auto"/>
        <w:ind w:firstLine="708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7"/>
        <w:gridCol w:w="549"/>
      </w:tblGrid>
      <w:tr w:rsidR="001B4D66" w:rsidRPr="000364E2" w:rsidTr="00581D90">
        <w:tc>
          <w:tcPr>
            <w:tcW w:w="9889" w:type="dxa"/>
          </w:tcPr>
          <w:p w:rsidR="001B4D66" w:rsidRPr="000364E2" w:rsidRDefault="001B4D66" w:rsidP="000364E2">
            <w:pPr>
              <w:spacing w:line="360" w:lineRule="auto"/>
              <w:jc w:val="center"/>
              <w:rPr>
                <w:szCs w:val="28"/>
              </w:rPr>
            </w:pPr>
            <m:oMath>
              <m:r>
                <w:rPr>
                  <w:rFonts w:ascii="Cambria Math" w:hAnsi="Cambria Math"/>
                  <w:szCs w:val="28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Cs w:val="28"/>
                        </w:rPr>
                        <m:t>N</m:t>
                      </m:r>
                    </m:den>
                  </m:f>
                </m:e>
              </m:d>
              <m:r>
                <w:rPr>
                  <w:rFonts w:ascii="Cambria Math" w:hAnsi="Cambria Math"/>
                  <w:szCs w:val="28"/>
                </w:rPr>
                <m:t>=</m:t>
              </m:r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⁡</m:t>
              </m:r>
              <m:r>
                <w:rPr>
                  <w:rFonts w:ascii="Cambria Math" w:hAnsi="Cambria Math"/>
                  <w:szCs w:val="28"/>
                </w:rPr>
                <m:t>(i,</m:t>
              </m:r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  <m:r>
                <w:rPr>
                  <w:rFonts w:ascii="Cambria Math" w:hAnsi="Cambria Math"/>
                  <w:szCs w:val="28"/>
                </w:rPr>
                <m:t>)</m:t>
              </m:r>
            </m:oMath>
            <w:r w:rsidRPr="000364E2">
              <w:rPr>
                <w:szCs w:val="28"/>
                <w:lang w:eastAsia="en-US"/>
              </w:rPr>
              <w:t>,</w:t>
            </w:r>
          </w:p>
        </w:tc>
        <w:tc>
          <w:tcPr>
            <w:tcW w:w="567" w:type="dxa"/>
            <w:vAlign w:val="center"/>
          </w:tcPr>
          <w:p w:rsidR="001B4D66" w:rsidRPr="000364E2" w:rsidRDefault="001B4D66" w:rsidP="000364E2">
            <w:pPr>
              <w:spacing w:line="360" w:lineRule="auto"/>
              <w:ind w:hanging="108"/>
              <w:jc w:val="right"/>
              <w:rPr>
                <w:szCs w:val="28"/>
              </w:rPr>
            </w:pPr>
            <w:r w:rsidRPr="000364E2">
              <w:rPr>
                <w:szCs w:val="28"/>
              </w:rPr>
              <w:t>(2)</w:t>
            </w:r>
          </w:p>
        </w:tc>
      </w:tr>
    </w:tbl>
    <w:p w:rsidR="001B4D66" w:rsidRPr="000364E2" w:rsidRDefault="001B4D66" w:rsidP="000364E2">
      <w:pPr>
        <w:spacing w:line="360" w:lineRule="auto"/>
        <w:ind w:firstLine="0"/>
        <w:rPr>
          <w:szCs w:val="28"/>
        </w:rPr>
      </w:pPr>
      <w:r w:rsidRPr="000364E2">
        <w:rPr>
          <w:szCs w:val="28"/>
        </w:rPr>
        <w:t>Для определения функциональной зависимости в (2) проводят испытание на малоцикловую усталость после анодного растворения. Параметры анодного растворения следует выбирать в соответствии со с</w:t>
      </w:r>
      <w:r w:rsidR="00CF6C78">
        <w:rPr>
          <w:szCs w:val="28"/>
        </w:rPr>
        <w:t>хемой, представленной на рис.</w:t>
      </w:r>
      <w:r w:rsidRPr="000364E2">
        <w:rPr>
          <w:szCs w:val="28"/>
        </w:rPr>
        <w:t xml:space="preserve"> </w:t>
      </w:r>
      <w:r w:rsidR="008F1501">
        <w:rPr>
          <w:szCs w:val="28"/>
        </w:rPr>
        <w:t>3</w:t>
      </w:r>
      <w:r w:rsidRPr="000364E2">
        <w:rPr>
          <w:szCs w:val="28"/>
        </w:rPr>
        <w:t>. Проведение испытаний в точках 1</w:t>
      </w:r>
      <w:r w:rsidR="00896DB0">
        <w:rPr>
          <w:sz w:val="24"/>
          <w:szCs w:val="28"/>
        </w:rPr>
        <w:t>–</w:t>
      </w:r>
      <w:r w:rsidRPr="000364E2">
        <w:rPr>
          <w:szCs w:val="28"/>
        </w:rPr>
        <w:t>5 является обязательным; в точках 6</w:t>
      </w:r>
      <w:r w:rsidR="00896DB0">
        <w:rPr>
          <w:sz w:val="24"/>
          <w:szCs w:val="28"/>
        </w:rPr>
        <w:t>–</w:t>
      </w:r>
      <w:r w:rsidRPr="000364E2">
        <w:rPr>
          <w:szCs w:val="28"/>
        </w:rPr>
        <w:t>9 – для увеличения точности построения модели. Значения плотностей токов выбирают в диапазоне: 0,0005 ÷0,05 А/см</w:t>
      </w:r>
      <w:r w:rsidRPr="000364E2">
        <w:rPr>
          <w:szCs w:val="28"/>
          <w:vertAlign w:val="superscript"/>
        </w:rPr>
        <w:t>2</w:t>
      </w:r>
      <w:r w:rsidRPr="000364E2">
        <w:rPr>
          <w:szCs w:val="28"/>
        </w:rPr>
        <w:t xml:space="preserve">; продолжительность испытаний – 30 ÷360 минут.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1B4D66" w:rsidRPr="000364E2" w:rsidTr="00581D90">
        <w:tc>
          <w:tcPr>
            <w:tcW w:w="9853" w:type="dxa"/>
          </w:tcPr>
          <w:p w:rsidR="001B4D66" w:rsidRPr="000364E2" w:rsidRDefault="001B4D66" w:rsidP="000364E2">
            <w:pPr>
              <w:spacing w:line="360" w:lineRule="auto"/>
              <w:jc w:val="center"/>
              <w:rPr>
                <w:szCs w:val="28"/>
              </w:rPr>
            </w:pPr>
            <w:r w:rsidRPr="000364E2">
              <w:rPr>
                <w:noProof/>
                <w:szCs w:val="28"/>
              </w:rPr>
              <w:drawing>
                <wp:inline distT="0" distB="0" distL="0" distR="0" wp14:anchorId="2164EDD9" wp14:editId="38054F10">
                  <wp:extent cx="2520000" cy="21566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5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D66" w:rsidRPr="000364E2" w:rsidTr="00581D90">
        <w:tc>
          <w:tcPr>
            <w:tcW w:w="9853" w:type="dxa"/>
          </w:tcPr>
          <w:p w:rsidR="001B4D66" w:rsidRPr="00896DB0" w:rsidRDefault="001B4D66" w:rsidP="008F150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896DB0">
              <w:rPr>
                <w:sz w:val="24"/>
                <w:szCs w:val="24"/>
              </w:rPr>
              <w:t xml:space="preserve">Рис. </w:t>
            </w:r>
            <w:r w:rsidR="008F1501">
              <w:rPr>
                <w:sz w:val="24"/>
                <w:szCs w:val="24"/>
              </w:rPr>
              <w:t>3</w:t>
            </w:r>
            <w:r w:rsidR="00896DB0" w:rsidRPr="00896DB0">
              <w:rPr>
                <w:sz w:val="24"/>
                <w:szCs w:val="24"/>
              </w:rPr>
              <w:t xml:space="preserve"> –</w:t>
            </w:r>
            <w:r w:rsidRPr="00896DB0">
              <w:rPr>
                <w:sz w:val="24"/>
                <w:szCs w:val="24"/>
              </w:rPr>
              <w:t xml:space="preserve"> Схема выбора режимов анодного растворения образцов из алюминиевых сплавов при построении модели зависимости усталостной долговечности от коррозионных поражений</w:t>
            </w:r>
          </w:p>
        </w:tc>
      </w:tr>
    </w:tbl>
    <w:p w:rsidR="001B4D66" w:rsidRPr="000364E2" w:rsidRDefault="001B4D66" w:rsidP="000364E2">
      <w:pPr>
        <w:spacing w:line="360" w:lineRule="auto"/>
        <w:rPr>
          <w:szCs w:val="28"/>
        </w:rPr>
      </w:pPr>
    </w:p>
    <w:p w:rsidR="001B4D66" w:rsidRPr="000364E2" w:rsidRDefault="001B4D66" w:rsidP="000364E2">
      <w:pPr>
        <w:spacing w:line="360" w:lineRule="auto"/>
        <w:rPr>
          <w:szCs w:val="28"/>
        </w:rPr>
      </w:pPr>
      <w:r w:rsidRPr="000364E2">
        <w:rPr>
          <w:szCs w:val="28"/>
        </w:rPr>
        <w:t xml:space="preserve">По полученным значениям можно будет определить функциональные зависимости </w:t>
      </w:r>
      <m:oMath>
        <m:r>
          <m:rPr>
            <m:sty m:val="p"/>
          </m:rPr>
          <w:rPr>
            <w:rFonts w:ascii="Cambria Math" w:hAnsi="Cambria Math"/>
            <w:szCs w:val="28"/>
          </w:rPr>
          <m:t>ln</m:t>
        </m:r>
        <m:d>
          <m:dPr>
            <m:ctrlPr>
              <w:rPr>
                <w:rFonts w:ascii="Cambria Math" w:hAnsi="Cambria Math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N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Cs w:val="28"/>
          </w:rPr>
          <m:t>=f</m:t>
        </m:r>
        <m:d>
          <m:dPr>
            <m:ctrlPr>
              <w:rPr>
                <w:rFonts w:ascii="Cambria Math" w:hAnsi="Cambria Math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i</m:t>
            </m:r>
          </m:e>
        </m:d>
      </m:oMath>
      <w:r w:rsidRPr="000364E2">
        <w:rPr>
          <w:szCs w:val="28"/>
        </w:rPr>
        <w:t xml:space="preserve"> при t = </w:t>
      </w:r>
      <w:proofErr w:type="spellStart"/>
      <w:r w:rsidRPr="000364E2">
        <w:rPr>
          <w:szCs w:val="28"/>
        </w:rPr>
        <w:t>const</w:t>
      </w:r>
      <w:proofErr w:type="spellEnd"/>
      <w:r w:rsidRPr="000364E2">
        <w:rPr>
          <w:szCs w:val="28"/>
        </w:rPr>
        <w:t xml:space="preserve"> и </w:t>
      </w:r>
      <m:oMath>
        <m:r>
          <m:rPr>
            <m:sty m:val="p"/>
          </m:rPr>
          <w:rPr>
            <w:rFonts w:ascii="Cambria Math" w:hAnsi="Cambria Math"/>
            <w:szCs w:val="28"/>
          </w:rPr>
          <m:t>ln</m:t>
        </m:r>
        <m:d>
          <m:dPr>
            <m:ctrlPr>
              <w:rPr>
                <w:rFonts w:ascii="Cambria Math" w:hAnsi="Cambria Math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N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Cs w:val="28"/>
          </w:rPr>
          <m:t>=f</m:t>
        </m:r>
        <m:d>
          <m:dPr>
            <m:ctrlPr>
              <w:rPr>
                <w:rFonts w:ascii="Cambria Math" w:hAnsi="Cambria Math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e>
        </m:d>
      </m:oMath>
      <w:r w:rsidRPr="000364E2">
        <w:rPr>
          <w:szCs w:val="28"/>
        </w:rPr>
        <w:t xml:space="preserve"> при i = const, на основании которых построить общую зависимость согласно уравнению 2. После построения модели, </w:t>
      </w:r>
      <w:r w:rsidR="00224F30" w:rsidRPr="000364E2">
        <w:rPr>
          <w:szCs w:val="28"/>
        </w:rPr>
        <w:t>необходимо будет</w:t>
      </w:r>
      <w:r w:rsidRPr="000364E2">
        <w:rPr>
          <w:szCs w:val="28"/>
        </w:rPr>
        <w:t xml:space="preserve"> провести проверку ее адекватности, используя данные натурных испытаний. Для этого можно и</w:t>
      </w:r>
      <w:r w:rsidR="00896DB0">
        <w:rPr>
          <w:szCs w:val="28"/>
        </w:rPr>
        <w:t xml:space="preserve">спользовать критерий Стьюдента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(y-</m:t>
            </m:r>
            <m:acc>
              <m:accPr>
                <m:chr m:val="̅"/>
                <m:ctrlPr>
                  <w:rPr>
                    <w:rFonts w:ascii="Cambria Math" w:hAnsi="Cambria Math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y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Cs w:val="28"/>
              </w:rPr>
              <m:t>)</m:t>
            </m:r>
            <m:rad>
              <m:radPr>
                <m:degHide m:val="1"/>
                <m:ctrlPr>
                  <w:rPr>
                    <w:rFonts w:ascii="Cambria Math" w:hAnsi="Cambria Math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n</m:t>
                </m:r>
              </m:e>
            </m:rad>
          </m:num>
          <m:den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</m:den>
        </m:f>
      </m:oMath>
      <w:r w:rsidRPr="000364E2">
        <w:rPr>
          <w:szCs w:val="28"/>
        </w:rPr>
        <w:t xml:space="preserve">, где у- функция отклика, </w:t>
      </w:r>
      <m:oMath>
        <m:acc>
          <m:accPr>
            <m:chr m:val="̅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y</m:t>
            </m:r>
          </m:e>
        </m:acc>
      </m:oMath>
      <w:r w:rsidRPr="000364E2">
        <w:rPr>
          <w:szCs w:val="28"/>
        </w:rPr>
        <w:t xml:space="preserve"> – среднее значение функции отклика, n – количество экспериментов на точку,</w:t>
      </w:r>
      <m:oMath>
        <m:r>
          <m:rPr>
            <m:sty m:val="p"/>
          </m:rPr>
          <w:rPr>
            <w:rFonts w:ascii="Cambria Math" w:hAnsi="Cambria Math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0</m:t>
            </m:r>
          </m:sub>
        </m:sSub>
      </m:oMath>
      <w:r w:rsidRPr="000364E2">
        <w:rPr>
          <w:szCs w:val="28"/>
        </w:rPr>
        <w:t xml:space="preserve"> </w:t>
      </w:r>
      <w:r w:rsidR="00896DB0">
        <w:rPr>
          <w:szCs w:val="28"/>
        </w:rPr>
        <w:t>–</w:t>
      </w:r>
      <w:r w:rsidRPr="000364E2">
        <w:rPr>
          <w:szCs w:val="28"/>
        </w:rPr>
        <w:t xml:space="preserve">  дисперсия, вычисляемая по </w:t>
      </w:r>
      <w:r w:rsidRPr="000364E2">
        <w:rPr>
          <w:szCs w:val="28"/>
        </w:rPr>
        <w:lastRenderedPageBreak/>
        <w:t xml:space="preserve">формуле: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=0,5∙</m:t>
        </m:r>
        <m:rad>
          <m:radPr>
            <m:degHide m:val="1"/>
            <m:ctrlPr>
              <w:rPr>
                <w:rFonts w:ascii="Cambria Math" w:hAnsi="Cambria Math"/>
                <w:szCs w:val="28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szCs w:val="28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y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</m:e>
            </m:nary>
          </m:e>
        </m:rad>
      </m:oMath>
      <w:r w:rsidRPr="000364E2">
        <w:rPr>
          <w:szCs w:val="28"/>
        </w:rPr>
        <w:t xml:space="preserve">. По результатам сравнения рассчитанной величину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расч</m:t>
            </m:r>
          </m:sub>
        </m:sSub>
      </m:oMath>
      <w:r w:rsidRPr="000364E2">
        <w:rPr>
          <w:szCs w:val="28"/>
        </w:rPr>
        <w:t xml:space="preserve"> с табличным значением критерия Стьюдента для определенного значения достоверности и количества экспериментов на точку определяют адекватность модели. При выполнении условия</w:t>
      </w:r>
      <w:r w:rsidR="00896DB0">
        <w:rPr>
          <w:szCs w:val="28"/>
        </w:rPr>
        <w:br/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расч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&lt;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табл</m:t>
            </m:r>
          </m:sub>
        </m:sSub>
      </m:oMath>
      <w:r w:rsidRPr="000364E2">
        <w:rPr>
          <w:szCs w:val="28"/>
        </w:rPr>
        <w:t xml:space="preserve">, модель можно считать адекватной. </w:t>
      </w:r>
    </w:p>
    <w:p w:rsidR="001B4D66" w:rsidRPr="000364E2" w:rsidRDefault="001B4D66" w:rsidP="000364E2">
      <w:pPr>
        <w:spacing w:line="360" w:lineRule="auto"/>
        <w:rPr>
          <w:szCs w:val="28"/>
        </w:rPr>
      </w:pPr>
    </w:p>
    <w:p w:rsidR="00CF6C78" w:rsidRDefault="00CF6C78" w:rsidP="000364E2">
      <w:pPr>
        <w:spacing w:line="360" w:lineRule="auto"/>
        <w:rPr>
          <w:b/>
          <w:szCs w:val="28"/>
        </w:rPr>
      </w:pPr>
    </w:p>
    <w:p w:rsidR="001B4D66" w:rsidRPr="000364E2" w:rsidRDefault="00FA6E83" w:rsidP="000364E2">
      <w:pPr>
        <w:spacing w:line="360" w:lineRule="auto"/>
        <w:rPr>
          <w:b/>
          <w:szCs w:val="28"/>
        </w:rPr>
      </w:pPr>
      <w:r w:rsidRPr="000364E2">
        <w:rPr>
          <w:b/>
          <w:szCs w:val="28"/>
        </w:rPr>
        <w:t>Выводы:</w:t>
      </w:r>
    </w:p>
    <w:p w:rsidR="00207915" w:rsidRPr="000364E2" w:rsidRDefault="00207915" w:rsidP="00896DB0">
      <w:pPr>
        <w:pStyle w:val="a8"/>
        <w:numPr>
          <w:ilvl w:val="0"/>
          <w:numId w:val="5"/>
        </w:numPr>
        <w:spacing w:line="360" w:lineRule="auto"/>
        <w:ind w:left="0" w:firstLine="284"/>
        <w:rPr>
          <w:szCs w:val="28"/>
        </w:rPr>
      </w:pPr>
      <w:r w:rsidRPr="000364E2">
        <w:rPr>
          <w:szCs w:val="28"/>
        </w:rPr>
        <w:t xml:space="preserve">При анодном растворении алюминиевого сплава с высокой склонностью к межкристаллитной (или расслаивающей коррозии) по двум режимам с одинаковой величиной удельного количества электричества, но различной длительностью процесса получены различные значения потерь в усталостной долговечности. При этом потери масс образцов, так и показатели </w:t>
      </w:r>
      <w:proofErr w:type="spellStart"/>
      <w:r w:rsidRPr="000364E2">
        <w:rPr>
          <w:szCs w:val="28"/>
        </w:rPr>
        <w:t>питтинговой</w:t>
      </w:r>
      <w:proofErr w:type="spellEnd"/>
      <w:r w:rsidRPr="000364E2">
        <w:rPr>
          <w:szCs w:val="28"/>
        </w:rPr>
        <w:t xml:space="preserve"> коррозии для двух режимов являются одинаковы. </w:t>
      </w:r>
    </w:p>
    <w:p w:rsidR="00207915" w:rsidRPr="000364E2" w:rsidRDefault="00207915" w:rsidP="00896DB0">
      <w:pPr>
        <w:pStyle w:val="a8"/>
        <w:numPr>
          <w:ilvl w:val="0"/>
          <w:numId w:val="5"/>
        </w:numPr>
        <w:spacing w:line="360" w:lineRule="auto"/>
        <w:ind w:left="0" w:firstLine="284"/>
        <w:rPr>
          <w:szCs w:val="28"/>
        </w:rPr>
      </w:pPr>
      <w:r w:rsidRPr="000364E2">
        <w:rPr>
          <w:szCs w:val="28"/>
        </w:rPr>
        <w:t>Различия в велич</w:t>
      </w:r>
      <w:r w:rsidR="00896DB0">
        <w:rPr>
          <w:szCs w:val="28"/>
        </w:rPr>
        <w:t xml:space="preserve">инах усталостной долговечности </w:t>
      </w:r>
      <w:r w:rsidRPr="000364E2">
        <w:rPr>
          <w:szCs w:val="28"/>
        </w:rPr>
        <w:t xml:space="preserve">обусловлены разной величиной глубины межкристаллитной коррозии, которая развивается с отличной от </w:t>
      </w:r>
      <w:proofErr w:type="spellStart"/>
      <w:r w:rsidRPr="000364E2">
        <w:rPr>
          <w:szCs w:val="28"/>
        </w:rPr>
        <w:t>пиитинговой</w:t>
      </w:r>
      <w:proofErr w:type="spellEnd"/>
      <w:r w:rsidRPr="000364E2">
        <w:rPr>
          <w:szCs w:val="28"/>
        </w:rPr>
        <w:t xml:space="preserve"> коррозии кинетической зависимостью.</w:t>
      </w:r>
    </w:p>
    <w:p w:rsidR="00AE78DD" w:rsidRPr="000364E2" w:rsidRDefault="00207915" w:rsidP="00896DB0">
      <w:pPr>
        <w:pStyle w:val="a8"/>
        <w:numPr>
          <w:ilvl w:val="0"/>
          <w:numId w:val="5"/>
        </w:numPr>
        <w:spacing w:line="360" w:lineRule="auto"/>
        <w:ind w:left="0" w:firstLine="284"/>
        <w:rPr>
          <w:szCs w:val="28"/>
        </w:rPr>
      </w:pPr>
      <w:r w:rsidRPr="000364E2">
        <w:rPr>
          <w:szCs w:val="28"/>
        </w:rPr>
        <w:t xml:space="preserve">Величина количества электричества не может быть использована в качестве критерия коррозионной повреждаемости алюминиевых сплавов. Для определения влияний коррозионных поражений на усталостные характеристики необходима разработка методики </w:t>
      </w:r>
      <w:r w:rsidRPr="000364E2">
        <w:rPr>
          <w:rFonts w:eastAsia="Calibri"/>
          <w:szCs w:val="28"/>
          <w:lang w:eastAsia="en-US"/>
        </w:rPr>
        <w:t xml:space="preserve">сопоставления степени коррозионных повреждений на алюминиевых сплавов, полученных ускоренными электрохимическими методами растворения и при натурных испытаниях. Для </w:t>
      </w:r>
      <w:r w:rsidR="00226D41" w:rsidRPr="000364E2">
        <w:rPr>
          <w:rFonts w:eastAsia="Calibri"/>
          <w:szCs w:val="28"/>
          <w:lang w:eastAsia="en-US"/>
        </w:rPr>
        <w:t xml:space="preserve">этого предложена </w:t>
      </w:r>
      <w:r w:rsidRPr="000364E2">
        <w:rPr>
          <w:szCs w:val="28"/>
        </w:rPr>
        <w:t>модель развития глубины коррозионных поражений и схема нанесения коррозионных поражений на алюминиевы</w:t>
      </w:r>
      <w:r w:rsidR="00226D41" w:rsidRPr="000364E2">
        <w:rPr>
          <w:szCs w:val="28"/>
        </w:rPr>
        <w:t>е</w:t>
      </w:r>
      <w:r w:rsidRPr="000364E2">
        <w:rPr>
          <w:szCs w:val="28"/>
        </w:rPr>
        <w:t xml:space="preserve"> сплав</w:t>
      </w:r>
      <w:r w:rsidR="00226D41" w:rsidRPr="000364E2">
        <w:rPr>
          <w:szCs w:val="28"/>
        </w:rPr>
        <w:t>ы</w:t>
      </w:r>
      <w:r w:rsidRPr="000364E2">
        <w:rPr>
          <w:szCs w:val="28"/>
        </w:rPr>
        <w:t xml:space="preserve">.  </w:t>
      </w:r>
    </w:p>
    <w:p w:rsidR="00207915" w:rsidRPr="000364E2" w:rsidRDefault="00207915" w:rsidP="000364E2">
      <w:pPr>
        <w:spacing w:line="360" w:lineRule="auto"/>
        <w:rPr>
          <w:szCs w:val="28"/>
        </w:rPr>
      </w:pPr>
    </w:p>
    <w:p w:rsidR="00FA6E83" w:rsidRPr="000364E2" w:rsidRDefault="00AE78DD" w:rsidP="00896DB0">
      <w:pPr>
        <w:tabs>
          <w:tab w:val="left" w:pos="851"/>
        </w:tabs>
        <w:spacing w:line="360" w:lineRule="auto"/>
        <w:ind w:firstLine="567"/>
        <w:rPr>
          <w:szCs w:val="28"/>
        </w:rPr>
      </w:pPr>
      <w:r w:rsidRPr="000364E2">
        <w:rPr>
          <w:szCs w:val="28"/>
        </w:rPr>
        <w:lastRenderedPageBreak/>
        <w:t>Литература</w:t>
      </w:r>
    </w:p>
    <w:p w:rsidR="001B4D66" w:rsidRPr="000364E2" w:rsidRDefault="001B4D66" w:rsidP="00896DB0">
      <w:pPr>
        <w:pStyle w:val="a8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szCs w:val="28"/>
        </w:rPr>
      </w:pPr>
      <w:r w:rsidRPr="000364E2">
        <w:rPr>
          <w:szCs w:val="28"/>
        </w:rPr>
        <w:t xml:space="preserve">Луценко А.Н., Гриневич А.В., Каримова С.А. Прочностные характеристики материалов планера самолета в условиях влажности. // Вопросы материаловедения, 2013. № 1. С. </w:t>
      </w:r>
    </w:p>
    <w:p w:rsidR="001B4D66" w:rsidRPr="000364E2" w:rsidRDefault="001B4D66" w:rsidP="00896DB0">
      <w:pPr>
        <w:pStyle w:val="a8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szCs w:val="28"/>
        </w:rPr>
      </w:pPr>
      <w:r w:rsidRPr="000364E2">
        <w:rPr>
          <w:szCs w:val="28"/>
        </w:rPr>
        <w:t xml:space="preserve">Гриневич А.В., Каримова С.А., Чесноков Д.В., </w:t>
      </w:r>
      <w:proofErr w:type="spellStart"/>
      <w:r w:rsidRPr="000364E2">
        <w:rPr>
          <w:szCs w:val="28"/>
        </w:rPr>
        <w:t>Гулина</w:t>
      </w:r>
      <w:proofErr w:type="spellEnd"/>
      <w:r w:rsidRPr="000364E2">
        <w:rPr>
          <w:szCs w:val="28"/>
        </w:rPr>
        <w:t xml:space="preserve"> И.В. Поиск эквивалента коррозионной повреждаемости при оценке усталостной долговечности конструкционных металлических материалов. Гидроавиасалон-2012. IX международная научная конференция по гидроавиации. Сборник докладов. С. 264</w:t>
      </w:r>
      <w:r w:rsidR="00896DB0">
        <w:rPr>
          <w:sz w:val="24"/>
          <w:szCs w:val="28"/>
        </w:rPr>
        <w:t>–</w:t>
      </w:r>
      <w:r w:rsidRPr="000364E2">
        <w:rPr>
          <w:szCs w:val="28"/>
        </w:rPr>
        <w:t>266.</w:t>
      </w:r>
    </w:p>
    <w:p w:rsidR="001B4D66" w:rsidRPr="000364E2" w:rsidRDefault="001B4D66" w:rsidP="00896DB0">
      <w:pPr>
        <w:pStyle w:val="a8"/>
        <w:numPr>
          <w:ilvl w:val="0"/>
          <w:numId w:val="3"/>
        </w:numPr>
        <w:tabs>
          <w:tab w:val="left" w:pos="851"/>
        </w:tabs>
        <w:overflowPunct/>
        <w:autoSpaceDE/>
        <w:autoSpaceDN/>
        <w:adjustRightInd/>
        <w:spacing w:line="360" w:lineRule="auto"/>
        <w:ind w:left="0" w:firstLine="567"/>
        <w:textAlignment w:val="auto"/>
        <w:rPr>
          <w:szCs w:val="28"/>
        </w:rPr>
      </w:pPr>
      <w:r w:rsidRPr="000364E2">
        <w:rPr>
          <w:szCs w:val="28"/>
        </w:rPr>
        <w:t xml:space="preserve">Синявский В.С., Вальков В.Д., </w:t>
      </w:r>
      <w:proofErr w:type="spellStart"/>
      <w:r w:rsidRPr="000364E2">
        <w:rPr>
          <w:szCs w:val="28"/>
        </w:rPr>
        <w:t>Будов</w:t>
      </w:r>
      <w:proofErr w:type="spellEnd"/>
      <w:r w:rsidRPr="000364E2">
        <w:rPr>
          <w:szCs w:val="28"/>
        </w:rPr>
        <w:t xml:space="preserve"> Г.М. Коррозия и защита алюминиевых сплавов –  М.: Металлургия, 1979г. – 224 с. </w:t>
      </w:r>
    </w:p>
    <w:p w:rsidR="001B4D66" w:rsidRPr="000364E2" w:rsidRDefault="001B4D66" w:rsidP="00896DB0">
      <w:pPr>
        <w:pStyle w:val="a8"/>
        <w:numPr>
          <w:ilvl w:val="0"/>
          <w:numId w:val="3"/>
        </w:numPr>
        <w:tabs>
          <w:tab w:val="left" w:pos="851"/>
        </w:tabs>
        <w:overflowPunct/>
        <w:autoSpaceDE/>
        <w:autoSpaceDN/>
        <w:adjustRightInd/>
        <w:spacing w:line="360" w:lineRule="auto"/>
        <w:ind w:left="0" w:firstLine="567"/>
        <w:textAlignment w:val="auto"/>
        <w:rPr>
          <w:szCs w:val="28"/>
          <w:lang w:val="en-US"/>
        </w:rPr>
      </w:pPr>
      <w:proofErr w:type="spellStart"/>
      <w:r w:rsidRPr="000364E2">
        <w:rPr>
          <w:szCs w:val="28"/>
          <w:lang w:val="en-US"/>
        </w:rPr>
        <w:t>Alexopoulos</w:t>
      </w:r>
      <w:proofErr w:type="spellEnd"/>
      <w:r w:rsidRPr="000364E2">
        <w:rPr>
          <w:szCs w:val="28"/>
          <w:lang w:val="en-US"/>
        </w:rPr>
        <w:t xml:space="preserve"> N.D., </w:t>
      </w:r>
      <w:proofErr w:type="spellStart"/>
      <w:r w:rsidRPr="000364E2">
        <w:rPr>
          <w:szCs w:val="28"/>
          <w:lang w:val="en-US"/>
        </w:rPr>
        <w:t>Papanikos</w:t>
      </w:r>
      <w:proofErr w:type="spellEnd"/>
      <w:r w:rsidRPr="000364E2">
        <w:rPr>
          <w:szCs w:val="28"/>
          <w:lang w:val="en-US"/>
        </w:rPr>
        <w:t xml:space="preserve"> P. Experimental and theoretical studies of corrosion-induced mechanical properties degradation of aircraft 2024 aluminum alloy. // Materials Science and Engineering A 498 (2008) 248–257.</w:t>
      </w:r>
    </w:p>
    <w:p w:rsidR="001B4D66" w:rsidRPr="000364E2" w:rsidRDefault="001B4D66" w:rsidP="00896DB0">
      <w:pPr>
        <w:numPr>
          <w:ilvl w:val="0"/>
          <w:numId w:val="3"/>
        </w:numPr>
        <w:tabs>
          <w:tab w:val="left" w:pos="851"/>
        </w:tabs>
        <w:overflowPunct/>
        <w:autoSpaceDE/>
        <w:autoSpaceDN/>
        <w:adjustRightInd/>
        <w:spacing w:line="360" w:lineRule="auto"/>
        <w:ind w:left="0" w:firstLine="567"/>
        <w:textAlignment w:val="auto"/>
        <w:rPr>
          <w:szCs w:val="28"/>
          <w:lang w:val="en-US"/>
        </w:rPr>
      </w:pPr>
      <w:proofErr w:type="spellStart"/>
      <w:r w:rsidRPr="000364E2">
        <w:rPr>
          <w:szCs w:val="28"/>
          <w:lang w:val="en-US"/>
        </w:rPr>
        <w:t>Pantelakis</w:t>
      </w:r>
      <w:proofErr w:type="spellEnd"/>
      <w:r w:rsidRPr="000364E2">
        <w:rPr>
          <w:szCs w:val="28"/>
          <w:lang w:val="en-US"/>
        </w:rPr>
        <w:t xml:space="preserve"> </w:t>
      </w:r>
      <w:proofErr w:type="spellStart"/>
      <w:r w:rsidRPr="000364E2">
        <w:rPr>
          <w:szCs w:val="28"/>
          <w:lang w:val="en-US"/>
        </w:rPr>
        <w:t>Sp.G</w:t>
      </w:r>
      <w:proofErr w:type="spellEnd"/>
      <w:r w:rsidRPr="000364E2">
        <w:rPr>
          <w:szCs w:val="28"/>
          <w:lang w:val="en-US"/>
        </w:rPr>
        <w:t xml:space="preserve">., </w:t>
      </w:r>
      <w:proofErr w:type="spellStart"/>
      <w:r w:rsidRPr="000364E2">
        <w:rPr>
          <w:szCs w:val="28"/>
          <w:lang w:val="en-US"/>
        </w:rPr>
        <w:t>Daglaras</w:t>
      </w:r>
      <w:proofErr w:type="spellEnd"/>
      <w:r w:rsidRPr="000364E2">
        <w:rPr>
          <w:szCs w:val="28"/>
          <w:lang w:val="en-US"/>
        </w:rPr>
        <w:t xml:space="preserve"> P.G., </w:t>
      </w:r>
      <w:proofErr w:type="spellStart"/>
      <w:r w:rsidRPr="000364E2">
        <w:rPr>
          <w:szCs w:val="28"/>
          <w:lang w:val="en-US"/>
        </w:rPr>
        <w:t>Apostolopoulos</w:t>
      </w:r>
      <w:proofErr w:type="spellEnd"/>
      <w:r w:rsidRPr="000364E2">
        <w:rPr>
          <w:szCs w:val="28"/>
          <w:lang w:val="en-US"/>
        </w:rPr>
        <w:t xml:space="preserve"> </w:t>
      </w:r>
      <w:proofErr w:type="spellStart"/>
      <w:r w:rsidRPr="000364E2">
        <w:rPr>
          <w:szCs w:val="28"/>
          <w:lang w:val="en-US"/>
        </w:rPr>
        <w:t>Ch.Alk</w:t>
      </w:r>
      <w:proofErr w:type="spellEnd"/>
      <w:r w:rsidRPr="000364E2">
        <w:rPr>
          <w:szCs w:val="28"/>
          <w:lang w:val="en-US"/>
        </w:rPr>
        <w:t>. Tensile and energy density properties of 2024, 6013, 8090 and 2091 aircraft aluminum alloy after corrosion exposure. // Theoretical and Applied Fracture Mechanics 33 (2000) 117</w:t>
      </w:r>
      <w:r w:rsidR="00896DB0" w:rsidRPr="00896DB0">
        <w:rPr>
          <w:sz w:val="24"/>
          <w:szCs w:val="28"/>
          <w:lang w:val="en-US"/>
        </w:rPr>
        <w:t>–</w:t>
      </w:r>
      <w:r w:rsidRPr="000364E2">
        <w:rPr>
          <w:szCs w:val="28"/>
          <w:lang w:val="en-US"/>
        </w:rPr>
        <w:t>134.</w:t>
      </w:r>
    </w:p>
    <w:p w:rsidR="001B4D66" w:rsidRPr="000364E2" w:rsidRDefault="001B4D66" w:rsidP="00896DB0">
      <w:pPr>
        <w:pStyle w:val="a8"/>
        <w:numPr>
          <w:ilvl w:val="0"/>
          <w:numId w:val="3"/>
        </w:numPr>
        <w:tabs>
          <w:tab w:val="left" w:pos="851"/>
        </w:tabs>
        <w:overflowPunct/>
        <w:autoSpaceDE/>
        <w:autoSpaceDN/>
        <w:adjustRightInd/>
        <w:spacing w:line="360" w:lineRule="auto"/>
        <w:ind w:left="0" w:firstLine="567"/>
        <w:textAlignment w:val="auto"/>
        <w:rPr>
          <w:szCs w:val="28"/>
          <w:lang w:val="en-US"/>
        </w:rPr>
      </w:pPr>
      <w:r w:rsidRPr="000364E2">
        <w:rPr>
          <w:szCs w:val="28"/>
          <w:lang w:val="en-US"/>
        </w:rPr>
        <w:t xml:space="preserve">Jones K., </w:t>
      </w:r>
      <w:proofErr w:type="spellStart"/>
      <w:r w:rsidRPr="000364E2">
        <w:rPr>
          <w:szCs w:val="28"/>
          <w:lang w:val="en-US"/>
        </w:rPr>
        <w:t>Hoeppner</w:t>
      </w:r>
      <w:proofErr w:type="spellEnd"/>
      <w:r w:rsidRPr="000364E2">
        <w:rPr>
          <w:szCs w:val="28"/>
          <w:lang w:val="en-US"/>
        </w:rPr>
        <w:t xml:space="preserve"> D. W.  Prior corrosion and fatigue of 2024-T3 aluminum alloy. // Corrosion Science, 2006. V. 48. P. 3109–3122</w:t>
      </w:r>
    </w:p>
    <w:sectPr w:rsidR="001B4D66" w:rsidRPr="000364E2" w:rsidSect="000364E2">
      <w:footerReference w:type="default" r:id="rId12"/>
      <w:pgSz w:w="11906" w:h="16838"/>
      <w:pgMar w:top="1418" w:right="1418" w:bottom="1418" w:left="1418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CBD" w:rsidRDefault="00302CBD" w:rsidP="000364E2">
      <w:r>
        <w:separator/>
      </w:r>
    </w:p>
  </w:endnote>
  <w:endnote w:type="continuationSeparator" w:id="0">
    <w:p w:rsidR="00302CBD" w:rsidRDefault="00302CBD" w:rsidP="0003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941757"/>
      <w:docPartObj>
        <w:docPartGallery w:val="Page Numbers (Bottom of Page)"/>
        <w:docPartUnique/>
      </w:docPartObj>
    </w:sdtPr>
    <w:sdtEndPr/>
    <w:sdtContent>
      <w:p w:rsidR="000364E2" w:rsidRDefault="000364E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464D">
          <w:rPr>
            <w:noProof/>
          </w:rPr>
          <w:t>1</w:t>
        </w:r>
        <w:r>
          <w:fldChar w:fldCharType="end"/>
        </w:r>
      </w:p>
    </w:sdtContent>
  </w:sdt>
  <w:p w:rsidR="000364E2" w:rsidRDefault="000364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CBD" w:rsidRDefault="00302CBD" w:rsidP="000364E2">
      <w:r>
        <w:separator/>
      </w:r>
    </w:p>
  </w:footnote>
  <w:footnote w:type="continuationSeparator" w:id="0">
    <w:p w:rsidR="00302CBD" w:rsidRDefault="00302CBD" w:rsidP="00036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3127B"/>
    <w:multiLevelType w:val="hybridMultilevel"/>
    <w:tmpl w:val="BA001E36"/>
    <w:lvl w:ilvl="0" w:tplc="10F85B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CE9125C"/>
    <w:multiLevelType w:val="hybridMultilevel"/>
    <w:tmpl w:val="D318D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7521F"/>
    <w:multiLevelType w:val="multilevel"/>
    <w:tmpl w:val="9600FAC8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4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66953744"/>
    <w:multiLevelType w:val="hybridMultilevel"/>
    <w:tmpl w:val="46E2BC62"/>
    <w:lvl w:ilvl="0" w:tplc="7E4829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B962E08"/>
    <w:multiLevelType w:val="hybridMultilevel"/>
    <w:tmpl w:val="19121CBE"/>
    <w:lvl w:ilvl="0" w:tplc="92A66EE0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40B"/>
    <w:rsid w:val="000364E2"/>
    <w:rsid w:val="000A14A5"/>
    <w:rsid w:val="000E0EFD"/>
    <w:rsid w:val="000F2AC3"/>
    <w:rsid w:val="0015015B"/>
    <w:rsid w:val="001B4D66"/>
    <w:rsid w:val="001D3929"/>
    <w:rsid w:val="00207915"/>
    <w:rsid w:val="00224F30"/>
    <w:rsid w:val="00226D41"/>
    <w:rsid w:val="00275D8A"/>
    <w:rsid w:val="002D43EA"/>
    <w:rsid w:val="002E52BB"/>
    <w:rsid w:val="00302CBD"/>
    <w:rsid w:val="0039464D"/>
    <w:rsid w:val="003A4F49"/>
    <w:rsid w:val="003B400A"/>
    <w:rsid w:val="003B5B27"/>
    <w:rsid w:val="003D689F"/>
    <w:rsid w:val="004069FC"/>
    <w:rsid w:val="00483626"/>
    <w:rsid w:val="004A2F09"/>
    <w:rsid w:val="004B0022"/>
    <w:rsid w:val="00551701"/>
    <w:rsid w:val="0059440B"/>
    <w:rsid w:val="00603988"/>
    <w:rsid w:val="00621382"/>
    <w:rsid w:val="0065740B"/>
    <w:rsid w:val="006626A7"/>
    <w:rsid w:val="00662F8C"/>
    <w:rsid w:val="0067754A"/>
    <w:rsid w:val="0071090E"/>
    <w:rsid w:val="007638CA"/>
    <w:rsid w:val="0078387D"/>
    <w:rsid w:val="008001C9"/>
    <w:rsid w:val="00896DB0"/>
    <w:rsid w:val="008A353B"/>
    <w:rsid w:val="008D7C13"/>
    <w:rsid w:val="008F1501"/>
    <w:rsid w:val="0094254D"/>
    <w:rsid w:val="00957CE8"/>
    <w:rsid w:val="00973CF2"/>
    <w:rsid w:val="009977A9"/>
    <w:rsid w:val="009B23F1"/>
    <w:rsid w:val="009D54AA"/>
    <w:rsid w:val="009D5B7A"/>
    <w:rsid w:val="00A6518A"/>
    <w:rsid w:val="00AC64DF"/>
    <w:rsid w:val="00AE78DD"/>
    <w:rsid w:val="00B04AA3"/>
    <w:rsid w:val="00BB07C6"/>
    <w:rsid w:val="00BB3E85"/>
    <w:rsid w:val="00BC2593"/>
    <w:rsid w:val="00C31816"/>
    <w:rsid w:val="00C61404"/>
    <w:rsid w:val="00C72FBC"/>
    <w:rsid w:val="00C832A0"/>
    <w:rsid w:val="00CF2D66"/>
    <w:rsid w:val="00CF6C78"/>
    <w:rsid w:val="00D07E60"/>
    <w:rsid w:val="00D10A99"/>
    <w:rsid w:val="00D43C34"/>
    <w:rsid w:val="00D54A16"/>
    <w:rsid w:val="00D675FC"/>
    <w:rsid w:val="00D8453C"/>
    <w:rsid w:val="00D97C2C"/>
    <w:rsid w:val="00DB3C3A"/>
    <w:rsid w:val="00E119D1"/>
    <w:rsid w:val="00E24249"/>
    <w:rsid w:val="00F12559"/>
    <w:rsid w:val="00F22283"/>
    <w:rsid w:val="00F36070"/>
    <w:rsid w:val="00F44B6E"/>
    <w:rsid w:val="00F52C04"/>
    <w:rsid w:val="00F668C3"/>
    <w:rsid w:val="00FA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C34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43C34"/>
    <w:pPr>
      <w:keepNext/>
      <w:numPr>
        <w:numId w:val="1"/>
      </w:numPr>
      <w:spacing w:before="240" w:after="60"/>
      <w:jc w:val="center"/>
      <w:outlineLvl w:val="0"/>
    </w:pPr>
    <w:rPr>
      <w:rFonts w:ascii="Arial CYR" w:hAnsi="Arial CYR"/>
      <w:kern w:val="28"/>
      <w:sz w:val="36"/>
    </w:rPr>
  </w:style>
  <w:style w:type="paragraph" w:styleId="2">
    <w:name w:val="heading 2"/>
    <w:basedOn w:val="a"/>
    <w:next w:val="a"/>
    <w:link w:val="20"/>
    <w:qFormat/>
    <w:rsid w:val="00D43C34"/>
    <w:pPr>
      <w:keepNext/>
      <w:numPr>
        <w:ilvl w:val="1"/>
        <w:numId w:val="1"/>
      </w:numPr>
      <w:suppressAutoHyphens/>
      <w:spacing w:before="360" w:after="120"/>
      <w:jc w:val="center"/>
      <w:outlineLvl w:val="1"/>
    </w:pPr>
    <w:rPr>
      <w:rFonts w:ascii="Arial CYR" w:hAnsi="Arial CYR"/>
      <w:b/>
      <w:sz w:val="32"/>
    </w:rPr>
  </w:style>
  <w:style w:type="paragraph" w:styleId="3">
    <w:name w:val="heading 3"/>
    <w:basedOn w:val="a"/>
    <w:next w:val="a"/>
    <w:link w:val="30"/>
    <w:qFormat/>
    <w:rsid w:val="00D43C34"/>
    <w:pPr>
      <w:keepNext/>
      <w:numPr>
        <w:ilvl w:val="2"/>
        <w:numId w:val="1"/>
      </w:numPr>
      <w:spacing w:before="240" w:after="60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D43C34"/>
    <w:pPr>
      <w:keepNext/>
      <w:numPr>
        <w:ilvl w:val="3"/>
        <w:numId w:val="1"/>
      </w:numPr>
      <w:spacing w:before="240" w:after="60"/>
      <w:outlineLvl w:val="3"/>
    </w:pPr>
    <w:rPr>
      <w:i/>
    </w:rPr>
  </w:style>
  <w:style w:type="paragraph" w:styleId="5">
    <w:name w:val="heading 5"/>
    <w:basedOn w:val="a"/>
    <w:next w:val="a"/>
    <w:link w:val="50"/>
    <w:qFormat/>
    <w:rsid w:val="00D43C34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link w:val="60"/>
    <w:qFormat/>
    <w:rsid w:val="00D43C34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link w:val="70"/>
    <w:qFormat/>
    <w:rsid w:val="00D43C34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qFormat/>
    <w:rsid w:val="00D43C34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link w:val="90"/>
    <w:qFormat/>
    <w:rsid w:val="00D43C34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3C34"/>
    <w:rPr>
      <w:rFonts w:ascii="Arial CYR" w:eastAsia="Times New Roman" w:hAnsi="Arial CYR" w:cs="Times New Roman"/>
      <w:kern w:val="28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43C34"/>
    <w:rPr>
      <w:rFonts w:ascii="Arial CYR" w:eastAsia="Times New Roman" w:hAnsi="Arial CYR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43C34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43C3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43C3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D43C34"/>
    <w:rPr>
      <w:rFonts w:ascii="Arial" w:eastAsia="Times New Roman" w:hAnsi="Arial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43C3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43C3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43C34"/>
    <w:rPr>
      <w:rFonts w:ascii="Arial" w:eastAsia="Times New Roman" w:hAnsi="Arial" w:cs="Times New Roman"/>
      <w:i/>
      <w:sz w:val="18"/>
      <w:szCs w:val="20"/>
      <w:lang w:eastAsia="ru-RU"/>
    </w:rPr>
  </w:style>
  <w:style w:type="paragraph" w:styleId="a3">
    <w:name w:val="Body Text Indent"/>
    <w:basedOn w:val="a"/>
    <w:link w:val="a4"/>
    <w:rsid w:val="00D43C34"/>
    <w:pPr>
      <w:overflowPunct/>
      <w:autoSpaceDE/>
      <w:autoSpaceDN/>
      <w:adjustRightInd/>
      <w:spacing w:line="360" w:lineRule="auto"/>
      <w:ind w:firstLine="993"/>
      <w:textAlignment w:val="auto"/>
    </w:pPr>
  </w:style>
  <w:style w:type="character" w:customStyle="1" w:styleId="a4">
    <w:name w:val="Основной текст с отступом Знак"/>
    <w:basedOn w:val="a0"/>
    <w:link w:val="a3"/>
    <w:rsid w:val="00D43C3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rsid w:val="008A35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A35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353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C64DF"/>
    <w:pPr>
      <w:ind w:left="720"/>
      <w:contextualSpacing/>
    </w:pPr>
  </w:style>
  <w:style w:type="paragraph" w:customStyle="1" w:styleId="Address">
    <w:name w:val="Address"/>
    <w:basedOn w:val="a"/>
    <w:rsid w:val="000364E2"/>
    <w:pPr>
      <w:overflowPunct/>
      <w:autoSpaceDE/>
      <w:autoSpaceDN/>
      <w:adjustRightInd/>
      <w:spacing w:after="240"/>
      <w:ind w:firstLine="567"/>
      <w:jc w:val="center"/>
      <w:textAlignment w:val="auto"/>
    </w:pPr>
    <w:rPr>
      <w:i/>
      <w:sz w:val="26"/>
      <w:lang w:eastAsia="en-US"/>
    </w:rPr>
  </w:style>
  <w:style w:type="character" w:customStyle="1" w:styleId="16pt">
    <w:name w:val="Стиль 16 pt"/>
    <w:rsid w:val="000364E2"/>
    <w:rPr>
      <w:sz w:val="28"/>
    </w:rPr>
  </w:style>
  <w:style w:type="paragraph" w:styleId="a9">
    <w:name w:val="header"/>
    <w:basedOn w:val="a"/>
    <w:link w:val="aa"/>
    <w:uiPriority w:val="99"/>
    <w:unhideWhenUsed/>
    <w:rsid w:val="000364E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364E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364E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364E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C34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43C34"/>
    <w:pPr>
      <w:keepNext/>
      <w:numPr>
        <w:numId w:val="1"/>
      </w:numPr>
      <w:spacing w:before="240" w:after="60"/>
      <w:jc w:val="center"/>
      <w:outlineLvl w:val="0"/>
    </w:pPr>
    <w:rPr>
      <w:rFonts w:ascii="Arial CYR" w:hAnsi="Arial CYR"/>
      <w:kern w:val="28"/>
      <w:sz w:val="36"/>
    </w:rPr>
  </w:style>
  <w:style w:type="paragraph" w:styleId="2">
    <w:name w:val="heading 2"/>
    <w:basedOn w:val="a"/>
    <w:next w:val="a"/>
    <w:link w:val="20"/>
    <w:qFormat/>
    <w:rsid w:val="00D43C34"/>
    <w:pPr>
      <w:keepNext/>
      <w:numPr>
        <w:ilvl w:val="1"/>
        <w:numId w:val="1"/>
      </w:numPr>
      <w:suppressAutoHyphens/>
      <w:spacing w:before="360" w:after="120"/>
      <w:jc w:val="center"/>
      <w:outlineLvl w:val="1"/>
    </w:pPr>
    <w:rPr>
      <w:rFonts w:ascii="Arial CYR" w:hAnsi="Arial CYR"/>
      <w:b/>
      <w:sz w:val="32"/>
    </w:rPr>
  </w:style>
  <w:style w:type="paragraph" w:styleId="3">
    <w:name w:val="heading 3"/>
    <w:basedOn w:val="a"/>
    <w:next w:val="a"/>
    <w:link w:val="30"/>
    <w:qFormat/>
    <w:rsid w:val="00D43C34"/>
    <w:pPr>
      <w:keepNext/>
      <w:numPr>
        <w:ilvl w:val="2"/>
        <w:numId w:val="1"/>
      </w:numPr>
      <w:spacing w:before="240" w:after="60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D43C34"/>
    <w:pPr>
      <w:keepNext/>
      <w:numPr>
        <w:ilvl w:val="3"/>
        <w:numId w:val="1"/>
      </w:numPr>
      <w:spacing w:before="240" w:after="60"/>
      <w:outlineLvl w:val="3"/>
    </w:pPr>
    <w:rPr>
      <w:i/>
    </w:rPr>
  </w:style>
  <w:style w:type="paragraph" w:styleId="5">
    <w:name w:val="heading 5"/>
    <w:basedOn w:val="a"/>
    <w:next w:val="a"/>
    <w:link w:val="50"/>
    <w:qFormat/>
    <w:rsid w:val="00D43C34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link w:val="60"/>
    <w:qFormat/>
    <w:rsid w:val="00D43C34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link w:val="70"/>
    <w:qFormat/>
    <w:rsid w:val="00D43C34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qFormat/>
    <w:rsid w:val="00D43C34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link w:val="90"/>
    <w:qFormat/>
    <w:rsid w:val="00D43C34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3C34"/>
    <w:rPr>
      <w:rFonts w:ascii="Arial CYR" w:eastAsia="Times New Roman" w:hAnsi="Arial CYR" w:cs="Times New Roman"/>
      <w:kern w:val="28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43C34"/>
    <w:rPr>
      <w:rFonts w:ascii="Arial CYR" w:eastAsia="Times New Roman" w:hAnsi="Arial CYR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43C34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43C3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43C34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D43C34"/>
    <w:rPr>
      <w:rFonts w:ascii="Arial" w:eastAsia="Times New Roman" w:hAnsi="Arial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43C34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43C34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43C34"/>
    <w:rPr>
      <w:rFonts w:ascii="Arial" w:eastAsia="Times New Roman" w:hAnsi="Arial" w:cs="Times New Roman"/>
      <w:i/>
      <w:sz w:val="18"/>
      <w:szCs w:val="20"/>
      <w:lang w:eastAsia="ru-RU"/>
    </w:rPr>
  </w:style>
  <w:style w:type="paragraph" w:styleId="a3">
    <w:name w:val="Body Text Indent"/>
    <w:basedOn w:val="a"/>
    <w:link w:val="a4"/>
    <w:rsid w:val="00D43C34"/>
    <w:pPr>
      <w:overflowPunct/>
      <w:autoSpaceDE/>
      <w:autoSpaceDN/>
      <w:adjustRightInd/>
      <w:spacing w:line="360" w:lineRule="auto"/>
      <w:ind w:firstLine="993"/>
      <w:textAlignment w:val="auto"/>
    </w:pPr>
  </w:style>
  <w:style w:type="character" w:customStyle="1" w:styleId="a4">
    <w:name w:val="Основной текст с отступом Знак"/>
    <w:basedOn w:val="a0"/>
    <w:link w:val="a3"/>
    <w:rsid w:val="00D43C3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rsid w:val="008A35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A35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353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C64DF"/>
    <w:pPr>
      <w:ind w:left="720"/>
      <w:contextualSpacing/>
    </w:pPr>
  </w:style>
  <w:style w:type="paragraph" w:customStyle="1" w:styleId="Address">
    <w:name w:val="Address"/>
    <w:basedOn w:val="a"/>
    <w:rsid w:val="000364E2"/>
    <w:pPr>
      <w:overflowPunct/>
      <w:autoSpaceDE/>
      <w:autoSpaceDN/>
      <w:adjustRightInd/>
      <w:spacing w:after="240"/>
      <w:ind w:firstLine="567"/>
      <w:jc w:val="center"/>
      <w:textAlignment w:val="auto"/>
    </w:pPr>
    <w:rPr>
      <w:i/>
      <w:sz w:val="26"/>
      <w:lang w:eastAsia="en-US"/>
    </w:rPr>
  </w:style>
  <w:style w:type="character" w:customStyle="1" w:styleId="16pt">
    <w:name w:val="Стиль 16 pt"/>
    <w:rsid w:val="000364E2"/>
    <w:rPr>
      <w:sz w:val="28"/>
    </w:rPr>
  </w:style>
  <w:style w:type="paragraph" w:styleId="a9">
    <w:name w:val="header"/>
    <w:basedOn w:val="a"/>
    <w:link w:val="aa"/>
    <w:uiPriority w:val="99"/>
    <w:unhideWhenUsed/>
    <w:rsid w:val="000364E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364E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364E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364E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Лешко Степан Сергеевич</dc:creator>
  <cp:lastModifiedBy>Шеин Евгений Александрович</cp:lastModifiedBy>
  <cp:revision>8</cp:revision>
  <dcterms:created xsi:type="dcterms:W3CDTF">2016-04-26T05:59:00Z</dcterms:created>
  <dcterms:modified xsi:type="dcterms:W3CDTF">2016-05-11T08:11:00Z</dcterms:modified>
</cp:coreProperties>
</file>