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5A2" w:rsidRPr="008D2420" w:rsidRDefault="00035ECB" w:rsidP="008D2420">
      <w:pPr>
        <w:spacing w:line="360" w:lineRule="auto"/>
        <w:rPr>
          <w:sz w:val="28"/>
          <w:szCs w:val="28"/>
        </w:rPr>
      </w:pPr>
      <w:r w:rsidRPr="008D2420">
        <w:rPr>
          <w:sz w:val="28"/>
          <w:szCs w:val="28"/>
        </w:rPr>
        <w:t>УДК</w:t>
      </w:r>
      <w:r w:rsidR="00DB45A2" w:rsidRPr="008D2420">
        <w:rPr>
          <w:sz w:val="28"/>
          <w:szCs w:val="28"/>
        </w:rPr>
        <w:t xml:space="preserve"> 621.745.55</w:t>
      </w:r>
      <w:r w:rsidRPr="008D2420">
        <w:rPr>
          <w:sz w:val="28"/>
          <w:szCs w:val="28"/>
        </w:rPr>
        <w:t xml:space="preserve"> </w:t>
      </w:r>
    </w:p>
    <w:p w:rsidR="00035ECB" w:rsidRPr="008D2420" w:rsidRDefault="00A00EE0" w:rsidP="008D2420">
      <w:pPr>
        <w:spacing w:line="360" w:lineRule="auto"/>
        <w:rPr>
          <w:b/>
          <w:sz w:val="28"/>
          <w:szCs w:val="28"/>
        </w:rPr>
      </w:pPr>
      <w:r w:rsidRPr="008D2420">
        <w:rPr>
          <w:b/>
          <w:bCs/>
          <w:sz w:val="28"/>
          <w:szCs w:val="28"/>
        </w:rPr>
        <w:t>Влияние газофлюсов</w:t>
      </w:r>
      <w:r w:rsidR="00075D10" w:rsidRPr="008D2420">
        <w:rPr>
          <w:b/>
          <w:bCs/>
          <w:sz w:val="28"/>
          <w:szCs w:val="28"/>
        </w:rPr>
        <w:t xml:space="preserve">ой </w:t>
      </w:r>
      <w:r w:rsidRPr="008D2420">
        <w:rPr>
          <w:b/>
          <w:bCs/>
          <w:sz w:val="28"/>
          <w:szCs w:val="28"/>
        </w:rPr>
        <w:t xml:space="preserve">обработки расплава на структуру </w:t>
      </w:r>
      <w:r w:rsidR="008D2420">
        <w:rPr>
          <w:b/>
          <w:bCs/>
          <w:sz w:val="28"/>
          <w:szCs w:val="28"/>
        </w:rPr>
        <w:br/>
      </w:r>
      <w:r w:rsidRPr="008D2420">
        <w:rPr>
          <w:b/>
          <w:bCs/>
          <w:sz w:val="28"/>
          <w:szCs w:val="28"/>
        </w:rPr>
        <w:t>и механические свойства силумина</w:t>
      </w:r>
    </w:p>
    <w:p w:rsidR="008D2420" w:rsidRPr="008D2420" w:rsidRDefault="008D2420" w:rsidP="008D2420">
      <w:pPr>
        <w:pStyle w:val="a7"/>
        <w:tabs>
          <w:tab w:val="left" w:pos="1134"/>
        </w:tabs>
        <w:spacing w:before="40" w:line="360" w:lineRule="auto"/>
        <w:ind w:left="0"/>
        <w:rPr>
          <w:b/>
          <w:sz w:val="28"/>
          <w:szCs w:val="28"/>
          <w:lang w:val="en-US"/>
        </w:rPr>
      </w:pPr>
      <w:r w:rsidRPr="008D2420">
        <w:rPr>
          <w:b/>
          <w:sz w:val="28"/>
          <w:szCs w:val="28"/>
          <w:lang w:val="en-US"/>
        </w:rPr>
        <w:t xml:space="preserve">Influence of gas flux melt processing on structure </w:t>
      </w:r>
      <w:r>
        <w:rPr>
          <w:b/>
          <w:sz w:val="28"/>
          <w:szCs w:val="28"/>
          <w:lang w:val="en-US"/>
        </w:rPr>
        <w:br/>
      </w:r>
      <w:r w:rsidRPr="008D2420">
        <w:rPr>
          <w:b/>
          <w:sz w:val="28"/>
          <w:szCs w:val="28"/>
          <w:lang w:val="en-US"/>
        </w:rPr>
        <w:t>and mechanical characteristics of silumin</w:t>
      </w:r>
    </w:p>
    <w:p w:rsidR="008D2420" w:rsidRPr="00D36DC0" w:rsidRDefault="008D2420" w:rsidP="008D2420">
      <w:pPr>
        <w:spacing w:line="360" w:lineRule="auto"/>
        <w:ind w:firstLine="709"/>
        <w:rPr>
          <w:sz w:val="28"/>
          <w:szCs w:val="28"/>
          <w:lang w:val="en-US"/>
        </w:rPr>
      </w:pPr>
    </w:p>
    <w:p w:rsidR="008D2420" w:rsidRPr="00D36DC0" w:rsidRDefault="00F247AA" w:rsidP="008D2420">
      <w:pPr>
        <w:spacing w:line="360" w:lineRule="auto"/>
        <w:rPr>
          <w:b/>
          <w:sz w:val="28"/>
          <w:szCs w:val="28"/>
          <w:lang w:val="en-US"/>
        </w:rPr>
      </w:pPr>
      <w:r w:rsidRPr="008D2420">
        <w:rPr>
          <w:sz w:val="28"/>
          <w:szCs w:val="28"/>
        </w:rPr>
        <w:t>Шляпцева</w:t>
      </w:r>
      <w:r w:rsidRPr="00D36DC0">
        <w:rPr>
          <w:sz w:val="28"/>
          <w:szCs w:val="28"/>
          <w:lang w:val="en-US"/>
        </w:rPr>
        <w:t xml:space="preserve"> </w:t>
      </w:r>
      <w:r w:rsidR="008D2420">
        <w:rPr>
          <w:sz w:val="28"/>
          <w:szCs w:val="28"/>
        </w:rPr>
        <w:t>А</w:t>
      </w:r>
      <w:r w:rsidR="008D2420" w:rsidRPr="00D36DC0">
        <w:rPr>
          <w:sz w:val="28"/>
          <w:szCs w:val="28"/>
          <w:lang w:val="en-US"/>
        </w:rPr>
        <w:t>.</w:t>
      </w:r>
      <w:r w:rsidR="008D2420">
        <w:rPr>
          <w:sz w:val="28"/>
          <w:szCs w:val="28"/>
        </w:rPr>
        <w:t>Д</w:t>
      </w:r>
      <w:r w:rsidR="008D2420" w:rsidRPr="00D36DC0">
        <w:rPr>
          <w:sz w:val="28"/>
          <w:szCs w:val="28"/>
          <w:lang w:val="en-US"/>
        </w:rPr>
        <w:t>.</w:t>
      </w:r>
      <w:r w:rsidR="008D2420" w:rsidRPr="00D36DC0">
        <w:rPr>
          <w:sz w:val="28"/>
          <w:szCs w:val="28"/>
          <w:vertAlign w:val="superscript"/>
          <w:lang w:val="en-US"/>
        </w:rPr>
        <w:t>1</w:t>
      </w:r>
      <w:r w:rsidR="008D2420" w:rsidRPr="00D36DC0">
        <w:rPr>
          <w:sz w:val="28"/>
          <w:szCs w:val="28"/>
          <w:lang w:val="en-US"/>
        </w:rPr>
        <w:t xml:space="preserve">; </w:t>
      </w:r>
      <w:r w:rsidR="00035ECB" w:rsidRPr="008D2420">
        <w:rPr>
          <w:sz w:val="28"/>
          <w:szCs w:val="28"/>
        </w:rPr>
        <w:t>Петров</w:t>
      </w:r>
      <w:r w:rsidR="00035ECB" w:rsidRPr="00D36DC0">
        <w:rPr>
          <w:sz w:val="28"/>
          <w:szCs w:val="28"/>
          <w:lang w:val="en-US"/>
        </w:rPr>
        <w:t xml:space="preserve"> </w:t>
      </w:r>
      <w:r w:rsidR="008D2420">
        <w:rPr>
          <w:sz w:val="28"/>
          <w:szCs w:val="28"/>
        </w:rPr>
        <w:t>И</w:t>
      </w:r>
      <w:r w:rsidR="008D2420" w:rsidRPr="00D36DC0">
        <w:rPr>
          <w:sz w:val="28"/>
          <w:szCs w:val="28"/>
          <w:lang w:val="en-US"/>
        </w:rPr>
        <w:t>.</w:t>
      </w:r>
      <w:r w:rsidR="008D2420">
        <w:rPr>
          <w:sz w:val="28"/>
          <w:szCs w:val="28"/>
        </w:rPr>
        <w:t>А</w:t>
      </w:r>
      <w:r w:rsidR="008D2420" w:rsidRPr="00D36DC0">
        <w:rPr>
          <w:sz w:val="28"/>
          <w:szCs w:val="28"/>
          <w:lang w:val="en-US"/>
        </w:rPr>
        <w:t>.</w:t>
      </w:r>
      <w:r w:rsidR="008D2420" w:rsidRPr="00D36DC0">
        <w:rPr>
          <w:sz w:val="28"/>
          <w:szCs w:val="28"/>
          <w:vertAlign w:val="superscript"/>
          <w:lang w:val="en-US"/>
        </w:rPr>
        <w:t xml:space="preserve"> 1</w:t>
      </w:r>
      <w:r w:rsidR="008D2420" w:rsidRPr="00D36DC0">
        <w:rPr>
          <w:sz w:val="28"/>
          <w:szCs w:val="28"/>
          <w:lang w:val="en-US"/>
        </w:rPr>
        <w:t xml:space="preserve">, </w:t>
      </w:r>
      <w:r w:rsidR="008D2420">
        <w:rPr>
          <w:sz w:val="28"/>
          <w:szCs w:val="28"/>
        </w:rPr>
        <w:t>к</w:t>
      </w:r>
      <w:r w:rsidR="008D2420" w:rsidRPr="00D36DC0">
        <w:rPr>
          <w:sz w:val="28"/>
          <w:szCs w:val="28"/>
          <w:lang w:val="en-US"/>
        </w:rPr>
        <w:t>.</w:t>
      </w:r>
      <w:r w:rsidR="008D2420">
        <w:rPr>
          <w:sz w:val="28"/>
          <w:szCs w:val="28"/>
        </w:rPr>
        <w:t>т</w:t>
      </w:r>
      <w:r w:rsidR="008D2420" w:rsidRPr="00D36DC0">
        <w:rPr>
          <w:sz w:val="28"/>
          <w:szCs w:val="28"/>
          <w:lang w:val="en-US"/>
        </w:rPr>
        <w:t>.</w:t>
      </w:r>
      <w:r w:rsidR="008D2420">
        <w:rPr>
          <w:sz w:val="28"/>
          <w:szCs w:val="28"/>
        </w:rPr>
        <w:t>н</w:t>
      </w:r>
      <w:r w:rsidR="008D2420" w:rsidRPr="00D36DC0">
        <w:rPr>
          <w:sz w:val="28"/>
          <w:szCs w:val="28"/>
          <w:lang w:val="en-US"/>
        </w:rPr>
        <w:t xml:space="preserve">.; </w:t>
      </w:r>
      <w:r w:rsidR="001409BB" w:rsidRPr="008D2420">
        <w:rPr>
          <w:sz w:val="28"/>
          <w:szCs w:val="28"/>
        </w:rPr>
        <w:t>Ряховский</w:t>
      </w:r>
      <w:r w:rsidR="001409BB" w:rsidRPr="00D36DC0">
        <w:rPr>
          <w:sz w:val="28"/>
          <w:szCs w:val="28"/>
          <w:lang w:val="en-US"/>
        </w:rPr>
        <w:t xml:space="preserve"> </w:t>
      </w:r>
      <w:r w:rsidR="008D2420">
        <w:rPr>
          <w:sz w:val="28"/>
          <w:szCs w:val="28"/>
        </w:rPr>
        <w:t>А</w:t>
      </w:r>
      <w:r w:rsidR="008D2420" w:rsidRPr="00D36DC0">
        <w:rPr>
          <w:sz w:val="28"/>
          <w:szCs w:val="28"/>
          <w:lang w:val="en-US"/>
        </w:rPr>
        <w:t>.</w:t>
      </w:r>
      <w:r w:rsidR="008D2420">
        <w:rPr>
          <w:sz w:val="28"/>
          <w:szCs w:val="28"/>
        </w:rPr>
        <w:t>П</w:t>
      </w:r>
      <w:r w:rsidR="008D2420" w:rsidRPr="00D36DC0">
        <w:rPr>
          <w:sz w:val="28"/>
          <w:szCs w:val="28"/>
          <w:lang w:val="en-US"/>
        </w:rPr>
        <w:t>.</w:t>
      </w:r>
      <w:r w:rsidR="008D2420" w:rsidRPr="00D36DC0">
        <w:rPr>
          <w:sz w:val="28"/>
          <w:szCs w:val="28"/>
          <w:vertAlign w:val="superscript"/>
          <w:lang w:val="en-US"/>
        </w:rPr>
        <w:t xml:space="preserve"> 1</w:t>
      </w:r>
      <w:r w:rsidR="008D2420" w:rsidRPr="00D36DC0">
        <w:rPr>
          <w:sz w:val="28"/>
          <w:szCs w:val="28"/>
          <w:lang w:val="en-US"/>
        </w:rPr>
        <w:t xml:space="preserve">, </w:t>
      </w:r>
      <w:r w:rsidR="008D2420">
        <w:rPr>
          <w:sz w:val="28"/>
          <w:szCs w:val="28"/>
        </w:rPr>
        <w:t>к</w:t>
      </w:r>
      <w:r w:rsidR="008D2420" w:rsidRPr="00D36DC0">
        <w:rPr>
          <w:sz w:val="28"/>
          <w:szCs w:val="28"/>
          <w:lang w:val="en-US"/>
        </w:rPr>
        <w:t>.</w:t>
      </w:r>
      <w:r w:rsidR="008D2420">
        <w:rPr>
          <w:sz w:val="28"/>
          <w:szCs w:val="28"/>
        </w:rPr>
        <w:t>т</w:t>
      </w:r>
      <w:r w:rsidR="008D2420" w:rsidRPr="00D36DC0">
        <w:rPr>
          <w:sz w:val="28"/>
          <w:szCs w:val="28"/>
          <w:lang w:val="en-US"/>
        </w:rPr>
        <w:t>.</w:t>
      </w:r>
      <w:r w:rsidR="008D2420">
        <w:rPr>
          <w:sz w:val="28"/>
          <w:szCs w:val="28"/>
        </w:rPr>
        <w:t>н</w:t>
      </w:r>
      <w:r w:rsidR="008D2420" w:rsidRPr="00D36DC0">
        <w:rPr>
          <w:sz w:val="28"/>
          <w:szCs w:val="28"/>
          <w:lang w:val="en-US"/>
        </w:rPr>
        <w:t>.</w:t>
      </w:r>
    </w:p>
    <w:p w:rsidR="008D2420" w:rsidRPr="008D2420" w:rsidRDefault="008D2420" w:rsidP="008D2420">
      <w:pPr>
        <w:spacing w:line="360" w:lineRule="auto"/>
        <w:rPr>
          <w:bCs/>
          <w:sz w:val="28"/>
          <w:szCs w:val="28"/>
          <w:lang w:val="en-US"/>
        </w:rPr>
      </w:pPr>
      <w:r w:rsidRPr="008D2420">
        <w:rPr>
          <w:sz w:val="28"/>
          <w:szCs w:val="28"/>
          <w:lang w:val="en-US"/>
        </w:rPr>
        <w:t xml:space="preserve">Shlyaptseva Anastasia Dmitrievna,  Petrov Igor Alekseevich, </w:t>
      </w:r>
      <w:r>
        <w:rPr>
          <w:sz w:val="28"/>
          <w:szCs w:val="28"/>
          <w:lang w:val="en-US"/>
        </w:rPr>
        <w:br/>
      </w:r>
      <w:r w:rsidRPr="008D2420">
        <w:rPr>
          <w:sz w:val="28"/>
          <w:szCs w:val="28"/>
          <w:lang w:val="en-US"/>
        </w:rPr>
        <w:t>Ryakhovskiy Alexander Pavlovich</w:t>
      </w:r>
    </w:p>
    <w:p w:rsidR="008D2420" w:rsidRDefault="008D2420" w:rsidP="008D2420">
      <w:pPr>
        <w:spacing w:line="360" w:lineRule="auto"/>
        <w:rPr>
          <w:szCs w:val="28"/>
          <w:lang w:val="en-US"/>
        </w:rPr>
      </w:pPr>
    </w:p>
    <w:p w:rsidR="008D2420" w:rsidRPr="008D2420" w:rsidRDefault="008D2420" w:rsidP="008D2420">
      <w:pPr>
        <w:spacing w:line="360" w:lineRule="auto"/>
        <w:rPr>
          <w:bCs/>
          <w:szCs w:val="28"/>
          <w:lang w:val="en-US"/>
        </w:rPr>
      </w:pPr>
      <w:r w:rsidRPr="008D2420">
        <w:rPr>
          <w:szCs w:val="28"/>
          <w:lang w:val="en-US"/>
        </w:rPr>
        <w:t>dimash881@yandex.ru; Lumen-2007g@mail.ru; castingtlp@mati.ru</w:t>
      </w:r>
    </w:p>
    <w:p w:rsidR="008D2420" w:rsidRPr="008D2420" w:rsidRDefault="008D2420" w:rsidP="008D2420">
      <w:pPr>
        <w:spacing w:line="360" w:lineRule="auto"/>
        <w:rPr>
          <w:bCs/>
          <w:sz w:val="28"/>
          <w:szCs w:val="28"/>
          <w:lang w:val="en-US"/>
        </w:rPr>
      </w:pPr>
    </w:p>
    <w:p w:rsidR="00D61DE5" w:rsidRPr="008D2420" w:rsidRDefault="008D2420" w:rsidP="008D2420">
      <w:pPr>
        <w:spacing w:line="360" w:lineRule="auto"/>
        <w:rPr>
          <w:bCs/>
          <w:i/>
          <w:sz w:val="28"/>
          <w:szCs w:val="28"/>
        </w:rPr>
      </w:pPr>
      <w:r>
        <w:rPr>
          <w:sz w:val="28"/>
          <w:szCs w:val="28"/>
          <w:vertAlign w:val="superscript"/>
        </w:rPr>
        <w:t>1</w:t>
      </w:r>
      <w:r w:rsidR="00D61DE5" w:rsidRPr="008D2420">
        <w:rPr>
          <w:bCs/>
          <w:i/>
          <w:sz w:val="28"/>
          <w:szCs w:val="28"/>
        </w:rPr>
        <w:t>Московский авиационный институт (национальный исследовательский университет)</w:t>
      </w:r>
    </w:p>
    <w:p w:rsidR="00870276" w:rsidRDefault="00870276" w:rsidP="008D2420">
      <w:pPr>
        <w:spacing w:line="360" w:lineRule="auto"/>
        <w:ind w:firstLine="709"/>
        <w:rPr>
          <w:b/>
          <w:i/>
          <w:sz w:val="28"/>
          <w:szCs w:val="28"/>
        </w:rPr>
      </w:pPr>
    </w:p>
    <w:p w:rsidR="00135628" w:rsidRDefault="00135628" w:rsidP="008D2420">
      <w:pPr>
        <w:spacing w:line="360" w:lineRule="auto"/>
        <w:ind w:firstLine="709"/>
        <w:rPr>
          <w:b/>
          <w:i/>
          <w:sz w:val="28"/>
          <w:szCs w:val="28"/>
        </w:rPr>
      </w:pPr>
    </w:p>
    <w:p w:rsidR="00035ECB" w:rsidRPr="008D2420" w:rsidRDefault="00035ECB" w:rsidP="008D2420">
      <w:pPr>
        <w:spacing w:line="360" w:lineRule="auto"/>
        <w:ind w:firstLine="709"/>
        <w:rPr>
          <w:b/>
          <w:i/>
          <w:sz w:val="28"/>
          <w:szCs w:val="28"/>
        </w:rPr>
      </w:pPr>
      <w:r w:rsidRPr="008D2420">
        <w:rPr>
          <w:b/>
          <w:i/>
          <w:sz w:val="28"/>
          <w:szCs w:val="28"/>
        </w:rPr>
        <w:t>Аннотация</w:t>
      </w:r>
      <w:r w:rsidR="008D2420" w:rsidRPr="008D2420">
        <w:rPr>
          <w:b/>
          <w:i/>
          <w:sz w:val="28"/>
          <w:szCs w:val="28"/>
        </w:rPr>
        <w:t>:</w:t>
      </w:r>
    </w:p>
    <w:p w:rsidR="00035ECB" w:rsidRPr="008D2420" w:rsidRDefault="00035ECB" w:rsidP="008D2420">
      <w:pPr>
        <w:spacing w:line="360" w:lineRule="auto"/>
        <w:ind w:firstLine="709"/>
        <w:jc w:val="both"/>
        <w:rPr>
          <w:sz w:val="28"/>
          <w:szCs w:val="28"/>
        </w:rPr>
      </w:pPr>
      <w:bookmarkStart w:id="0" w:name="_GoBack"/>
      <w:r w:rsidRPr="008D2420">
        <w:rPr>
          <w:sz w:val="28"/>
          <w:szCs w:val="28"/>
        </w:rPr>
        <w:t xml:space="preserve">Показано, что </w:t>
      </w:r>
      <w:r w:rsidR="009A441A" w:rsidRPr="008D2420">
        <w:rPr>
          <w:sz w:val="28"/>
          <w:szCs w:val="28"/>
        </w:rPr>
        <w:t xml:space="preserve">газофлюсовая </w:t>
      </w:r>
      <w:r w:rsidRPr="008D2420">
        <w:rPr>
          <w:sz w:val="28"/>
          <w:szCs w:val="28"/>
        </w:rPr>
        <w:t>обработка сплава АК12 позволяет эффективно воздействовать на структуру эвтектического силумина, и повышает его механические свойства. Наибольший эффект мо</w:t>
      </w:r>
      <w:r w:rsidR="009E65A6" w:rsidRPr="008D2420">
        <w:rPr>
          <w:sz w:val="28"/>
          <w:szCs w:val="28"/>
        </w:rPr>
        <w:t>дифицирования</w:t>
      </w:r>
      <w:r w:rsidR="00592F08" w:rsidRPr="008D2420">
        <w:rPr>
          <w:sz w:val="28"/>
          <w:szCs w:val="28"/>
        </w:rPr>
        <w:t xml:space="preserve"> достигается при </w:t>
      </w:r>
      <w:r w:rsidRPr="008D2420">
        <w:rPr>
          <w:sz w:val="28"/>
          <w:szCs w:val="28"/>
        </w:rPr>
        <w:t xml:space="preserve">совместной обработке расплава газом и </w:t>
      </w:r>
      <w:r w:rsidR="004A79FA" w:rsidRPr="008D2420">
        <w:rPr>
          <w:sz w:val="28"/>
          <w:szCs w:val="28"/>
        </w:rPr>
        <w:t>солевой композицией</w:t>
      </w:r>
      <w:r w:rsidR="00592F08" w:rsidRPr="008D2420">
        <w:rPr>
          <w:sz w:val="28"/>
          <w:szCs w:val="28"/>
        </w:rPr>
        <w:t xml:space="preserve">, </w:t>
      </w:r>
      <w:r w:rsidR="00CC3E04" w:rsidRPr="008D2420">
        <w:rPr>
          <w:sz w:val="28"/>
          <w:szCs w:val="28"/>
        </w:rPr>
        <w:t>в</w:t>
      </w:r>
      <w:r w:rsidRPr="008D2420">
        <w:rPr>
          <w:sz w:val="28"/>
          <w:szCs w:val="28"/>
        </w:rPr>
        <w:t xml:space="preserve"> состав </w:t>
      </w:r>
      <w:r w:rsidR="00CC3E04" w:rsidRPr="008D2420">
        <w:rPr>
          <w:sz w:val="28"/>
          <w:szCs w:val="28"/>
        </w:rPr>
        <w:t>которой</w:t>
      </w:r>
      <w:r w:rsidRPr="008D2420">
        <w:rPr>
          <w:sz w:val="28"/>
          <w:szCs w:val="28"/>
        </w:rPr>
        <w:t xml:space="preserve"> входят поверхностно-активные вещества и вещества, образующие дополнительные центры кристаллизации. </w:t>
      </w:r>
    </w:p>
    <w:p w:rsidR="00035ECB" w:rsidRPr="008D2420" w:rsidRDefault="00035ECB" w:rsidP="008D2420">
      <w:pPr>
        <w:spacing w:line="360" w:lineRule="auto"/>
        <w:ind w:firstLine="709"/>
        <w:rPr>
          <w:b/>
          <w:i/>
          <w:sz w:val="28"/>
          <w:szCs w:val="28"/>
        </w:rPr>
      </w:pPr>
      <w:r w:rsidRPr="008D2420">
        <w:rPr>
          <w:b/>
          <w:i/>
          <w:sz w:val="28"/>
          <w:szCs w:val="28"/>
        </w:rPr>
        <w:t>Ключевые слова</w:t>
      </w:r>
      <w:r w:rsidR="008D2420" w:rsidRPr="008D2420">
        <w:rPr>
          <w:b/>
          <w:i/>
          <w:sz w:val="28"/>
          <w:szCs w:val="28"/>
        </w:rPr>
        <w:t>:</w:t>
      </w:r>
    </w:p>
    <w:p w:rsidR="00035ECB" w:rsidRDefault="00035ECB" w:rsidP="008D2420">
      <w:pPr>
        <w:spacing w:line="360" w:lineRule="auto"/>
        <w:ind w:firstLine="709"/>
        <w:jc w:val="both"/>
        <w:rPr>
          <w:sz w:val="28"/>
          <w:szCs w:val="28"/>
        </w:rPr>
      </w:pPr>
      <w:r w:rsidRPr="008D2420">
        <w:rPr>
          <w:sz w:val="28"/>
          <w:szCs w:val="28"/>
        </w:rPr>
        <w:t xml:space="preserve">Силумины, модифицирование, </w:t>
      </w:r>
      <w:r w:rsidR="009414BE" w:rsidRPr="008D2420">
        <w:rPr>
          <w:bCs/>
          <w:sz w:val="28"/>
          <w:szCs w:val="28"/>
        </w:rPr>
        <w:t>газофлюсовая обработка</w:t>
      </w:r>
      <w:r w:rsidRPr="008D2420">
        <w:rPr>
          <w:sz w:val="28"/>
          <w:szCs w:val="28"/>
        </w:rPr>
        <w:t>, структура, механические свойства</w:t>
      </w:r>
      <w:r w:rsidR="000951F1" w:rsidRPr="008D2420">
        <w:rPr>
          <w:sz w:val="28"/>
          <w:szCs w:val="28"/>
        </w:rPr>
        <w:t>.</w:t>
      </w:r>
      <w:bookmarkEnd w:id="0"/>
    </w:p>
    <w:p w:rsidR="00870276" w:rsidRPr="00D36DC0" w:rsidRDefault="00870276" w:rsidP="008D2420">
      <w:pPr>
        <w:pStyle w:val="a7"/>
        <w:tabs>
          <w:tab w:val="left" w:pos="1134"/>
        </w:tabs>
        <w:spacing w:line="360" w:lineRule="auto"/>
        <w:ind w:left="0" w:firstLine="709"/>
        <w:jc w:val="both"/>
        <w:rPr>
          <w:b/>
          <w:i/>
          <w:sz w:val="28"/>
          <w:szCs w:val="28"/>
        </w:rPr>
      </w:pPr>
    </w:p>
    <w:p w:rsidR="00870276" w:rsidRPr="00D36DC0" w:rsidRDefault="00870276" w:rsidP="008D2420">
      <w:pPr>
        <w:pStyle w:val="a7"/>
        <w:tabs>
          <w:tab w:val="left" w:pos="1134"/>
        </w:tabs>
        <w:spacing w:line="360" w:lineRule="auto"/>
        <w:ind w:left="0" w:firstLine="709"/>
        <w:jc w:val="both"/>
        <w:rPr>
          <w:b/>
          <w:i/>
          <w:sz w:val="28"/>
          <w:szCs w:val="28"/>
        </w:rPr>
      </w:pPr>
    </w:p>
    <w:p w:rsidR="008D2420" w:rsidRPr="008D2420" w:rsidRDefault="008D2420" w:rsidP="008D2420">
      <w:pPr>
        <w:pStyle w:val="a7"/>
        <w:tabs>
          <w:tab w:val="left" w:pos="1134"/>
        </w:tabs>
        <w:spacing w:line="360" w:lineRule="auto"/>
        <w:ind w:left="0" w:firstLine="709"/>
        <w:jc w:val="both"/>
        <w:rPr>
          <w:b/>
          <w:i/>
          <w:sz w:val="28"/>
          <w:szCs w:val="28"/>
          <w:lang w:val="en-US"/>
        </w:rPr>
      </w:pPr>
      <w:r w:rsidRPr="008D2420">
        <w:rPr>
          <w:b/>
          <w:i/>
          <w:sz w:val="28"/>
          <w:szCs w:val="28"/>
          <w:lang w:val="en-US"/>
        </w:rPr>
        <w:lastRenderedPageBreak/>
        <w:t xml:space="preserve">Abstract: </w:t>
      </w:r>
    </w:p>
    <w:p w:rsidR="008D2420" w:rsidRPr="008D2420" w:rsidRDefault="008D2420" w:rsidP="008D2420">
      <w:pPr>
        <w:pStyle w:val="a7"/>
        <w:tabs>
          <w:tab w:val="left" w:pos="1134"/>
        </w:tabs>
        <w:spacing w:line="360" w:lineRule="auto"/>
        <w:ind w:left="0" w:firstLine="709"/>
        <w:jc w:val="both"/>
        <w:rPr>
          <w:b/>
          <w:sz w:val="28"/>
          <w:szCs w:val="28"/>
          <w:lang w:val="en-US"/>
        </w:rPr>
      </w:pPr>
      <w:r w:rsidRPr="008D2420">
        <w:rPr>
          <w:sz w:val="28"/>
          <w:szCs w:val="28"/>
          <w:lang w:val="en-US"/>
        </w:rPr>
        <w:t>It is shown that treatment gas flux alloy AK12 can effectively affect the eutectic structure of silumin and enhances its mechanical properties. The greatest modification effect is achieved through the mutual co-processing of melt by gas and salt composition. It comprises surfactants and substances that form additional nucleation sites.</w:t>
      </w:r>
    </w:p>
    <w:p w:rsidR="008D2420" w:rsidRPr="008D2420" w:rsidRDefault="008D2420" w:rsidP="008D2420">
      <w:pPr>
        <w:pStyle w:val="a7"/>
        <w:tabs>
          <w:tab w:val="left" w:pos="1134"/>
        </w:tabs>
        <w:spacing w:line="360" w:lineRule="auto"/>
        <w:ind w:left="0" w:firstLine="709"/>
        <w:jc w:val="both"/>
        <w:rPr>
          <w:i/>
          <w:sz w:val="28"/>
          <w:szCs w:val="28"/>
          <w:lang w:val="en-US"/>
        </w:rPr>
      </w:pPr>
      <w:r w:rsidRPr="008D2420">
        <w:rPr>
          <w:b/>
          <w:i/>
          <w:sz w:val="28"/>
          <w:szCs w:val="28"/>
          <w:lang w:val="en-US"/>
        </w:rPr>
        <w:t>Keywords:</w:t>
      </w:r>
      <w:r w:rsidRPr="008D2420">
        <w:rPr>
          <w:i/>
          <w:sz w:val="28"/>
          <w:szCs w:val="28"/>
          <w:lang w:val="en-US"/>
        </w:rPr>
        <w:t xml:space="preserve"> </w:t>
      </w:r>
    </w:p>
    <w:p w:rsidR="008D2420" w:rsidRPr="008D2420" w:rsidRDefault="008D2420" w:rsidP="008D2420">
      <w:pPr>
        <w:pStyle w:val="a7"/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8D2420">
        <w:rPr>
          <w:sz w:val="28"/>
          <w:szCs w:val="28"/>
          <w:lang w:val="en-US"/>
        </w:rPr>
        <w:t>silumin, modification, gas flux processing, structure, mechanical properties.</w:t>
      </w:r>
    </w:p>
    <w:p w:rsidR="008D2420" w:rsidRPr="008D2420" w:rsidRDefault="008D2420" w:rsidP="008D2420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35ECB" w:rsidRPr="008D2420" w:rsidRDefault="00035ECB" w:rsidP="008D2420">
      <w:pPr>
        <w:spacing w:line="360" w:lineRule="auto"/>
        <w:ind w:firstLine="709"/>
        <w:rPr>
          <w:b/>
          <w:sz w:val="28"/>
          <w:szCs w:val="28"/>
        </w:rPr>
      </w:pPr>
      <w:r w:rsidRPr="008D2420">
        <w:rPr>
          <w:b/>
          <w:sz w:val="28"/>
          <w:szCs w:val="28"/>
        </w:rPr>
        <w:t>Введение</w:t>
      </w:r>
    </w:p>
    <w:p w:rsidR="00035ECB" w:rsidRPr="008D2420" w:rsidRDefault="00035ECB" w:rsidP="008D242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D2420">
        <w:rPr>
          <w:sz w:val="28"/>
          <w:szCs w:val="28"/>
        </w:rPr>
        <w:t>Разработка модифицирующих составов, позволяющих одновременно диспергировать все фазовые составляющие силуминов, значительно повышая при этом физико-механические и эксплуатационные свойства сплава, является актуальной задачей. При этом новые эффективные универсальные модификаторы должны обладать рядом важных качеств: полное усвоение расплавом, дегазирующая способность, минимальное шлакообразование, низкая стоимость. Эти обстоятельства обеспечивают постоянно возрастающий интерес к использованию углеродосодержащего сырья различного структурного состояния (графит, сажа, углекислые соли, карбиды, фуллерены, нанотрубки, газообразные углеродосодержащие вещества и др.).</w:t>
      </w:r>
    </w:p>
    <w:p w:rsidR="00035ECB" w:rsidRPr="008D2420" w:rsidRDefault="00035ECB" w:rsidP="008D242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D2420">
        <w:rPr>
          <w:sz w:val="28"/>
          <w:szCs w:val="28"/>
        </w:rPr>
        <w:t>Согласно литературным данным, в</w:t>
      </w:r>
      <w:r w:rsidR="008D2420">
        <w:rPr>
          <w:sz w:val="28"/>
          <w:szCs w:val="28"/>
        </w:rPr>
        <w:t xml:space="preserve">ведение углерода, находящегося </w:t>
      </w:r>
      <w:r w:rsidRPr="008D2420">
        <w:rPr>
          <w:sz w:val="28"/>
          <w:szCs w:val="28"/>
        </w:rPr>
        <w:t>в несвязанном состоянии, совместно с другими химическими элементами приводит к изменению механизма кристаллизации расплава силумина, сопровождающегося изменением поверхностного натяжения и химическим</w:t>
      </w:r>
      <w:r w:rsidR="00B022A5" w:rsidRPr="008D2420">
        <w:rPr>
          <w:sz w:val="28"/>
          <w:szCs w:val="28"/>
        </w:rPr>
        <w:t>и</w:t>
      </w:r>
      <w:r w:rsidRPr="008D2420">
        <w:rPr>
          <w:sz w:val="28"/>
          <w:szCs w:val="28"/>
        </w:rPr>
        <w:t xml:space="preserve"> реакциями образования карбидов [1]. Модифицирующий эффект при образовании карбидов объясняется наибольшим размерным и </w:t>
      </w:r>
      <w:r w:rsidRPr="008D2420">
        <w:rPr>
          <w:sz w:val="28"/>
          <w:szCs w:val="28"/>
        </w:rPr>
        <w:lastRenderedPageBreak/>
        <w:t xml:space="preserve">структурным подобием карбидов с кристаллической решеткой алюминия или кремния. </w:t>
      </w:r>
    </w:p>
    <w:p w:rsidR="00CD37A4" w:rsidRPr="008D2420" w:rsidRDefault="00920FCF" w:rsidP="008D242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D2420">
        <w:rPr>
          <w:sz w:val="28"/>
          <w:szCs w:val="28"/>
        </w:rPr>
        <w:t xml:space="preserve">Наиболее широко в литейном производстве для модифицирования силуминов </w:t>
      </w:r>
      <w:r w:rsidR="00220F92" w:rsidRPr="008D2420">
        <w:rPr>
          <w:sz w:val="28"/>
          <w:szCs w:val="28"/>
        </w:rPr>
        <w:t>используют</w:t>
      </w:r>
      <w:r w:rsidRPr="008D2420">
        <w:rPr>
          <w:sz w:val="28"/>
          <w:szCs w:val="28"/>
        </w:rPr>
        <w:t xml:space="preserve"> различны</w:t>
      </w:r>
      <w:r w:rsidR="00220F92" w:rsidRPr="008D2420">
        <w:rPr>
          <w:sz w:val="28"/>
          <w:szCs w:val="28"/>
        </w:rPr>
        <w:t>е</w:t>
      </w:r>
      <w:r w:rsidRPr="008D2420">
        <w:rPr>
          <w:sz w:val="28"/>
          <w:szCs w:val="28"/>
        </w:rPr>
        <w:t xml:space="preserve"> флюс</w:t>
      </w:r>
      <w:r w:rsidR="00220F92" w:rsidRPr="008D2420">
        <w:rPr>
          <w:sz w:val="28"/>
          <w:szCs w:val="28"/>
        </w:rPr>
        <w:t>ы</w:t>
      </w:r>
      <w:r w:rsidRPr="008D2420">
        <w:rPr>
          <w:sz w:val="28"/>
          <w:szCs w:val="28"/>
        </w:rPr>
        <w:t xml:space="preserve">, </w:t>
      </w:r>
      <w:r w:rsidR="00654B74" w:rsidRPr="008D2420">
        <w:rPr>
          <w:sz w:val="28"/>
          <w:szCs w:val="28"/>
        </w:rPr>
        <w:t xml:space="preserve">в частности, </w:t>
      </w:r>
      <w:r w:rsidRPr="008D2420">
        <w:rPr>
          <w:sz w:val="28"/>
          <w:szCs w:val="28"/>
        </w:rPr>
        <w:t>содержащи</w:t>
      </w:r>
      <w:r w:rsidR="00220F92" w:rsidRPr="008D2420">
        <w:rPr>
          <w:sz w:val="28"/>
          <w:szCs w:val="28"/>
        </w:rPr>
        <w:t>е</w:t>
      </w:r>
      <w:r w:rsidRPr="008D2420">
        <w:rPr>
          <w:sz w:val="28"/>
          <w:szCs w:val="28"/>
        </w:rPr>
        <w:t xml:space="preserve"> фтористые и хлористые соли натрия. </w:t>
      </w:r>
      <w:r w:rsidR="00CD37A4" w:rsidRPr="008D2420">
        <w:rPr>
          <w:sz w:val="28"/>
          <w:szCs w:val="28"/>
        </w:rPr>
        <w:t>Однако некоторыми исследователями отмечается особая эффективность обработки расплава</w:t>
      </w:r>
      <w:r w:rsidR="00220F92" w:rsidRPr="008D2420">
        <w:rPr>
          <w:sz w:val="28"/>
          <w:szCs w:val="28"/>
        </w:rPr>
        <w:t xml:space="preserve"> различными</w:t>
      </w:r>
      <w:r w:rsidR="00CD37A4" w:rsidRPr="008D2420">
        <w:rPr>
          <w:sz w:val="28"/>
          <w:szCs w:val="28"/>
        </w:rPr>
        <w:t xml:space="preserve"> газофлюсовыми составами. </w:t>
      </w:r>
      <w:r w:rsidR="001A28A2" w:rsidRPr="008D2420">
        <w:rPr>
          <w:sz w:val="28"/>
          <w:szCs w:val="28"/>
        </w:rPr>
        <w:t xml:space="preserve">Такая обработка обеспечивает получение наибольшего эффекта рафинирования и модифицирования по отношению к только флюсовой обработке. </w:t>
      </w:r>
      <w:r w:rsidR="00CD37A4" w:rsidRPr="008D2420">
        <w:rPr>
          <w:sz w:val="28"/>
          <w:szCs w:val="28"/>
        </w:rPr>
        <w:t>Введение в струю газа дисперсного порошка флюса</w:t>
      </w:r>
      <w:r w:rsidR="00220F92" w:rsidRPr="008D2420">
        <w:rPr>
          <w:sz w:val="28"/>
          <w:szCs w:val="28"/>
        </w:rPr>
        <w:t xml:space="preserve"> (солевой композиции)</w:t>
      </w:r>
      <w:r w:rsidR="00CD37A4" w:rsidRPr="008D2420">
        <w:rPr>
          <w:sz w:val="28"/>
          <w:szCs w:val="28"/>
        </w:rPr>
        <w:t xml:space="preserve"> позволяет повысить </w:t>
      </w:r>
      <w:r w:rsidR="00220F92" w:rsidRPr="008D2420">
        <w:rPr>
          <w:sz w:val="28"/>
          <w:szCs w:val="28"/>
        </w:rPr>
        <w:t>эффективность</w:t>
      </w:r>
      <w:r w:rsidR="00CD37A4" w:rsidRPr="008D2420">
        <w:rPr>
          <w:sz w:val="28"/>
          <w:szCs w:val="28"/>
        </w:rPr>
        <w:t xml:space="preserve"> использования как газа, так и флюса</w:t>
      </w:r>
      <w:r w:rsidR="002C1D23" w:rsidRPr="008D2420">
        <w:rPr>
          <w:sz w:val="28"/>
          <w:szCs w:val="28"/>
        </w:rPr>
        <w:t>, что в последствие приводит к увеличени</w:t>
      </w:r>
      <w:r w:rsidR="00654B74" w:rsidRPr="008D2420">
        <w:rPr>
          <w:sz w:val="28"/>
          <w:szCs w:val="28"/>
        </w:rPr>
        <w:t>ю</w:t>
      </w:r>
      <w:r w:rsidR="002C1D23" w:rsidRPr="008D2420">
        <w:rPr>
          <w:sz w:val="28"/>
          <w:szCs w:val="28"/>
        </w:rPr>
        <w:t xml:space="preserve"> механических свойств силуминов</w:t>
      </w:r>
      <w:r w:rsidR="00A04231" w:rsidRPr="008D2420">
        <w:rPr>
          <w:sz w:val="28"/>
          <w:szCs w:val="28"/>
        </w:rPr>
        <w:t xml:space="preserve"> [2,</w:t>
      </w:r>
      <w:r w:rsidR="008D2420">
        <w:rPr>
          <w:sz w:val="28"/>
          <w:szCs w:val="28"/>
        </w:rPr>
        <w:t xml:space="preserve"> </w:t>
      </w:r>
      <w:r w:rsidR="00A04231" w:rsidRPr="008D2420">
        <w:rPr>
          <w:sz w:val="28"/>
          <w:szCs w:val="28"/>
        </w:rPr>
        <w:t>3]</w:t>
      </w:r>
      <w:r w:rsidR="002C1D23" w:rsidRPr="008D2420">
        <w:rPr>
          <w:sz w:val="28"/>
          <w:szCs w:val="28"/>
        </w:rPr>
        <w:t>.</w:t>
      </w:r>
    </w:p>
    <w:p w:rsidR="00035ECB" w:rsidRPr="008D2420" w:rsidRDefault="00035ECB" w:rsidP="008D242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D2420">
        <w:rPr>
          <w:sz w:val="28"/>
          <w:szCs w:val="28"/>
        </w:rPr>
        <w:t>Согласно ранее проведенным исследованиям [</w:t>
      </w:r>
      <w:r w:rsidR="00A04231" w:rsidRPr="008D2420">
        <w:rPr>
          <w:sz w:val="28"/>
          <w:szCs w:val="28"/>
        </w:rPr>
        <w:t>4</w:t>
      </w:r>
      <w:r w:rsidRPr="008D2420">
        <w:rPr>
          <w:sz w:val="28"/>
          <w:szCs w:val="28"/>
        </w:rPr>
        <w:t xml:space="preserve">], для эффективного комплексного воздействия на структуру и механические свойства силуминов в состав модификатора должны входить компоненты, образующие в расплаве ультрадисперсные карбидные частицы, поверхностно-активные компоненты, </w:t>
      </w:r>
      <w:r w:rsidR="008D2420">
        <w:rPr>
          <w:sz w:val="28"/>
          <w:szCs w:val="28"/>
        </w:rPr>
        <w:t>а так</w:t>
      </w:r>
      <w:r w:rsidRPr="008D2420">
        <w:rPr>
          <w:sz w:val="28"/>
          <w:szCs w:val="28"/>
        </w:rPr>
        <w:t>же компоненты, создающие в расплаве дополнительные центры кристаллизации.</w:t>
      </w:r>
    </w:p>
    <w:p w:rsidR="00035ECB" w:rsidRPr="008D2420" w:rsidRDefault="00035ECB" w:rsidP="008D2420">
      <w:pPr>
        <w:spacing w:line="360" w:lineRule="auto"/>
        <w:ind w:firstLine="709"/>
        <w:jc w:val="both"/>
        <w:rPr>
          <w:sz w:val="28"/>
          <w:szCs w:val="28"/>
        </w:rPr>
      </w:pPr>
      <w:r w:rsidRPr="008D2420">
        <w:rPr>
          <w:sz w:val="28"/>
          <w:szCs w:val="28"/>
        </w:rPr>
        <w:t>Исходя из вышеизложенного, в настоящей работе изучали возможность</w:t>
      </w:r>
      <w:r w:rsidR="009414BE" w:rsidRPr="008D2420">
        <w:rPr>
          <w:sz w:val="28"/>
          <w:szCs w:val="28"/>
        </w:rPr>
        <w:t xml:space="preserve"> повышения механических свойств </w:t>
      </w:r>
      <w:r w:rsidRPr="008D2420">
        <w:rPr>
          <w:sz w:val="28"/>
          <w:szCs w:val="28"/>
        </w:rPr>
        <w:t xml:space="preserve">сплава АК12 </w:t>
      </w:r>
      <w:r w:rsidR="00706FC1" w:rsidRPr="008D2420">
        <w:rPr>
          <w:sz w:val="28"/>
          <w:szCs w:val="28"/>
        </w:rPr>
        <w:t xml:space="preserve">при </w:t>
      </w:r>
      <w:r w:rsidRPr="008D2420">
        <w:rPr>
          <w:sz w:val="28"/>
          <w:szCs w:val="28"/>
        </w:rPr>
        <w:t>обработк</w:t>
      </w:r>
      <w:r w:rsidR="00706FC1" w:rsidRPr="008D2420">
        <w:rPr>
          <w:sz w:val="28"/>
          <w:szCs w:val="28"/>
        </w:rPr>
        <w:t>е</w:t>
      </w:r>
      <w:r w:rsidRPr="008D2420">
        <w:rPr>
          <w:sz w:val="28"/>
          <w:szCs w:val="28"/>
        </w:rPr>
        <w:t xml:space="preserve"> расплава углеродосодержащим газом Фреон12</w:t>
      </w:r>
      <w:r w:rsidR="00220F92" w:rsidRPr="008D2420">
        <w:rPr>
          <w:sz w:val="28"/>
          <w:szCs w:val="28"/>
        </w:rPr>
        <w:t xml:space="preserve"> и</w:t>
      </w:r>
      <w:r w:rsidR="007A748D" w:rsidRPr="008D2420">
        <w:rPr>
          <w:sz w:val="28"/>
          <w:szCs w:val="28"/>
        </w:rPr>
        <w:t xml:space="preserve"> инертным газом</w:t>
      </w:r>
      <w:r w:rsidR="00220F92" w:rsidRPr="008D2420">
        <w:rPr>
          <w:sz w:val="28"/>
          <w:szCs w:val="28"/>
        </w:rPr>
        <w:t xml:space="preserve"> аргон</w:t>
      </w:r>
      <w:r w:rsidR="00654B74" w:rsidRPr="008D2420">
        <w:rPr>
          <w:sz w:val="28"/>
          <w:szCs w:val="28"/>
        </w:rPr>
        <w:t>ом</w:t>
      </w:r>
      <w:r w:rsidR="007A748D" w:rsidRPr="008D2420">
        <w:rPr>
          <w:sz w:val="28"/>
          <w:szCs w:val="28"/>
        </w:rPr>
        <w:t>,</w:t>
      </w:r>
      <w:r w:rsidRPr="008D2420">
        <w:rPr>
          <w:sz w:val="28"/>
          <w:szCs w:val="28"/>
        </w:rPr>
        <w:t xml:space="preserve"> совместно с введением в расплав различных </w:t>
      </w:r>
      <w:r w:rsidR="004A79FA" w:rsidRPr="008D2420">
        <w:rPr>
          <w:sz w:val="28"/>
          <w:szCs w:val="28"/>
        </w:rPr>
        <w:t>солевых</w:t>
      </w:r>
      <w:r w:rsidRPr="008D2420">
        <w:rPr>
          <w:sz w:val="28"/>
          <w:szCs w:val="28"/>
        </w:rPr>
        <w:t xml:space="preserve"> модифицирующих композиций, содержащих графит, барий </w:t>
      </w:r>
      <w:r w:rsidR="00654B74" w:rsidRPr="008D2420">
        <w:rPr>
          <w:sz w:val="28"/>
          <w:szCs w:val="28"/>
        </w:rPr>
        <w:t>–</w:t>
      </w:r>
      <w:r w:rsidRPr="008D2420">
        <w:rPr>
          <w:sz w:val="28"/>
          <w:szCs w:val="28"/>
        </w:rPr>
        <w:t xml:space="preserve"> как повер</w:t>
      </w:r>
      <w:r w:rsidR="008D2420">
        <w:rPr>
          <w:sz w:val="28"/>
          <w:szCs w:val="28"/>
        </w:rPr>
        <w:t>хностно-активный элемент, а так</w:t>
      </w:r>
      <w:r w:rsidRPr="008D2420">
        <w:rPr>
          <w:sz w:val="28"/>
          <w:szCs w:val="28"/>
        </w:rPr>
        <w:t>же титан, создающий в расплаве дополнительные центры кристаллизации.</w:t>
      </w:r>
    </w:p>
    <w:p w:rsidR="008D2420" w:rsidRDefault="008D2420" w:rsidP="008D2420">
      <w:pPr>
        <w:spacing w:line="360" w:lineRule="auto"/>
        <w:ind w:firstLine="709"/>
        <w:rPr>
          <w:b/>
          <w:sz w:val="28"/>
          <w:szCs w:val="28"/>
        </w:rPr>
      </w:pPr>
    </w:p>
    <w:p w:rsidR="00035ECB" w:rsidRPr="008D2420" w:rsidRDefault="00035ECB" w:rsidP="008D2420">
      <w:pPr>
        <w:spacing w:line="360" w:lineRule="auto"/>
        <w:ind w:firstLine="709"/>
        <w:rPr>
          <w:b/>
          <w:sz w:val="28"/>
          <w:szCs w:val="28"/>
        </w:rPr>
      </w:pPr>
      <w:r w:rsidRPr="008D2420">
        <w:rPr>
          <w:b/>
          <w:sz w:val="28"/>
          <w:szCs w:val="28"/>
        </w:rPr>
        <w:t xml:space="preserve">Методика проведения </w:t>
      </w:r>
      <w:r w:rsidR="00D61DE5" w:rsidRPr="008D2420">
        <w:rPr>
          <w:b/>
          <w:sz w:val="28"/>
          <w:szCs w:val="28"/>
        </w:rPr>
        <w:t>эксперимента</w:t>
      </w:r>
    </w:p>
    <w:p w:rsidR="00035ECB" w:rsidRPr="008D2420" w:rsidRDefault="00035ECB" w:rsidP="008D2420">
      <w:pPr>
        <w:spacing w:line="360" w:lineRule="auto"/>
        <w:ind w:firstLine="709"/>
        <w:jc w:val="both"/>
        <w:rPr>
          <w:sz w:val="28"/>
          <w:szCs w:val="28"/>
        </w:rPr>
      </w:pPr>
      <w:r w:rsidRPr="008D2420">
        <w:rPr>
          <w:sz w:val="28"/>
          <w:szCs w:val="28"/>
        </w:rPr>
        <w:t>В качестве модельного сплава для исследований был выбран сплав АК12 (АЛ2)</w:t>
      </w:r>
      <w:r w:rsidR="00A00EE0" w:rsidRPr="008D2420">
        <w:rPr>
          <w:sz w:val="28"/>
          <w:szCs w:val="28"/>
        </w:rPr>
        <w:t>.</w:t>
      </w:r>
      <w:r w:rsidRPr="008D2420">
        <w:rPr>
          <w:sz w:val="28"/>
          <w:szCs w:val="28"/>
        </w:rPr>
        <w:t xml:space="preserve"> Введение в сплав АК12 модифицирующих компонентов </w:t>
      </w:r>
      <w:r w:rsidR="00F247AA" w:rsidRPr="008D2420">
        <w:rPr>
          <w:sz w:val="28"/>
          <w:szCs w:val="28"/>
        </w:rPr>
        <w:t>–</w:t>
      </w:r>
      <w:r w:rsidR="00706FC1" w:rsidRPr="008D2420">
        <w:rPr>
          <w:sz w:val="28"/>
          <w:szCs w:val="28"/>
        </w:rPr>
        <w:t xml:space="preserve"> </w:t>
      </w:r>
      <w:r w:rsidRPr="008D2420">
        <w:rPr>
          <w:sz w:val="28"/>
          <w:szCs w:val="28"/>
        </w:rPr>
        <w:lastRenderedPageBreak/>
        <w:t>титана, бария и углерода производилось с помощью следующих материалов: фтортитанат</w:t>
      </w:r>
      <w:r w:rsidR="00654B74" w:rsidRPr="008D2420">
        <w:rPr>
          <w:sz w:val="28"/>
          <w:szCs w:val="28"/>
        </w:rPr>
        <w:t>а</w:t>
      </w:r>
      <w:r w:rsidRPr="008D2420">
        <w:rPr>
          <w:sz w:val="28"/>
          <w:szCs w:val="28"/>
        </w:rPr>
        <w:t xml:space="preserve"> калия (ТУ 6-09-4200-76); </w:t>
      </w:r>
      <w:r w:rsidR="009E65A6" w:rsidRPr="008D2420">
        <w:rPr>
          <w:sz w:val="28"/>
          <w:szCs w:val="28"/>
        </w:rPr>
        <w:t>карбонат</w:t>
      </w:r>
      <w:r w:rsidR="00654B74" w:rsidRPr="008D2420">
        <w:rPr>
          <w:sz w:val="28"/>
          <w:szCs w:val="28"/>
        </w:rPr>
        <w:t>а</w:t>
      </w:r>
      <w:r w:rsidR="009E65A6" w:rsidRPr="008D2420">
        <w:rPr>
          <w:sz w:val="28"/>
          <w:szCs w:val="28"/>
        </w:rPr>
        <w:t xml:space="preserve"> бария (ГОСТ 2149-75); </w:t>
      </w:r>
      <w:r w:rsidRPr="008D2420">
        <w:rPr>
          <w:sz w:val="28"/>
          <w:szCs w:val="28"/>
        </w:rPr>
        <w:t>графит</w:t>
      </w:r>
      <w:r w:rsidR="00654B74" w:rsidRPr="008D2420">
        <w:rPr>
          <w:sz w:val="28"/>
          <w:szCs w:val="28"/>
        </w:rPr>
        <w:t>а</w:t>
      </w:r>
      <w:r w:rsidRPr="008D2420">
        <w:rPr>
          <w:sz w:val="28"/>
          <w:szCs w:val="28"/>
        </w:rPr>
        <w:t xml:space="preserve"> порошкообразный (ГОСТ 23463-79); фреон</w:t>
      </w:r>
      <w:r w:rsidR="00654B74" w:rsidRPr="008D2420">
        <w:rPr>
          <w:sz w:val="28"/>
          <w:szCs w:val="28"/>
        </w:rPr>
        <w:t>а</w:t>
      </w:r>
      <w:r w:rsidRPr="008D2420">
        <w:rPr>
          <w:sz w:val="28"/>
          <w:szCs w:val="28"/>
        </w:rPr>
        <w:t>12 (</w:t>
      </w:r>
      <w:r w:rsidRPr="008D2420">
        <w:rPr>
          <w:sz w:val="28"/>
          <w:szCs w:val="28"/>
          <w:lang w:val="en-US"/>
        </w:rPr>
        <w:t>R</w:t>
      </w:r>
      <w:r w:rsidRPr="008D2420">
        <w:rPr>
          <w:sz w:val="28"/>
          <w:szCs w:val="28"/>
        </w:rPr>
        <w:t>12) (ГОСТ 19212-87).</w:t>
      </w:r>
      <w:r w:rsidR="00A00EE0" w:rsidRPr="008D2420">
        <w:rPr>
          <w:rFonts w:eastAsia="Calibri"/>
          <w:sz w:val="28"/>
          <w:szCs w:val="28"/>
          <w:lang w:eastAsia="en-US"/>
        </w:rPr>
        <w:t xml:space="preserve"> </w:t>
      </w:r>
      <w:r w:rsidR="00A00EE0" w:rsidRPr="008D2420">
        <w:rPr>
          <w:sz w:val="28"/>
          <w:szCs w:val="28"/>
        </w:rPr>
        <w:t xml:space="preserve">В качестве инертного газа использовали аргон </w:t>
      </w:r>
      <w:r w:rsidR="008D2420">
        <w:rPr>
          <w:sz w:val="28"/>
          <w:szCs w:val="28"/>
        </w:rPr>
        <w:t xml:space="preserve">(ГОСТ </w:t>
      </w:r>
      <w:r w:rsidR="00A00EE0" w:rsidRPr="008D2420">
        <w:rPr>
          <w:sz w:val="28"/>
          <w:szCs w:val="28"/>
        </w:rPr>
        <w:t>10157</w:t>
      </w:r>
      <w:r w:rsidR="007A748D" w:rsidRPr="008D2420">
        <w:rPr>
          <w:sz w:val="28"/>
          <w:szCs w:val="28"/>
        </w:rPr>
        <w:t>-79</w:t>
      </w:r>
      <w:r w:rsidR="00A00EE0" w:rsidRPr="008D2420">
        <w:rPr>
          <w:sz w:val="28"/>
          <w:szCs w:val="28"/>
        </w:rPr>
        <w:t>).</w:t>
      </w:r>
      <w:r w:rsidRPr="008D2420">
        <w:rPr>
          <w:sz w:val="28"/>
          <w:szCs w:val="28"/>
        </w:rPr>
        <w:t xml:space="preserve"> Количество вводимых </w:t>
      </w:r>
      <w:r w:rsidR="00B911F8" w:rsidRPr="008D2420">
        <w:rPr>
          <w:sz w:val="28"/>
          <w:szCs w:val="28"/>
        </w:rPr>
        <w:t>солевых</w:t>
      </w:r>
      <w:r w:rsidRPr="008D2420">
        <w:rPr>
          <w:sz w:val="28"/>
          <w:szCs w:val="28"/>
        </w:rPr>
        <w:t xml:space="preserve"> </w:t>
      </w:r>
      <w:r w:rsidR="00B911F8" w:rsidRPr="008D2420">
        <w:rPr>
          <w:sz w:val="28"/>
          <w:szCs w:val="28"/>
        </w:rPr>
        <w:t>композиций</w:t>
      </w:r>
      <w:r w:rsidRPr="008D2420">
        <w:rPr>
          <w:sz w:val="28"/>
          <w:szCs w:val="28"/>
        </w:rPr>
        <w:t xml:space="preserve"> определялось из расчета количества модифицирующего элемента: 0,2% </w:t>
      </w:r>
      <w:r w:rsidRPr="008D2420">
        <w:rPr>
          <w:sz w:val="28"/>
          <w:szCs w:val="28"/>
          <w:lang w:val="en-US"/>
        </w:rPr>
        <w:t>Ti</w:t>
      </w:r>
      <w:r w:rsidRPr="008D2420">
        <w:rPr>
          <w:sz w:val="28"/>
          <w:szCs w:val="28"/>
        </w:rPr>
        <w:t xml:space="preserve">, 0,3% </w:t>
      </w:r>
      <w:r w:rsidRPr="008D2420">
        <w:rPr>
          <w:sz w:val="28"/>
          <w:szCs w:val="28"/>
          <w:lang w:val="en-US"/>
        </w:rPr>
        <w:t>Ba</w:t>
      </w:r>
      <w:r w:rsidRPr="008D2420">
        <w:rPr>
          <w:sz w:val="28"/>
          <w:szCs w:val="28"/>
        </w:rPr>
        <w:t xml:space="preserve">, 0,2% С (графит) по массе от веса плавки. Модифицирующую солевую композицию, состава </w:t>
      </w:r>
      <w:r w:rsidR="00ED6734" w:rsidRPr="008D2420">
        <w:rPr>
          <w:sz w:val="28"/>
          <w:szCs w:val="28"/>
        </w:rPr>
        <w:t>(</w:t>
      </w:r>
      <w:r w:rsidRPr="008D2420">
        <w:rPr>
          <w:sz w:val="28"/>
          <w:szCs w:val="28"/>
          <w:lang w:val="en-US"/>
        </w:rPr>
        <w:t>K</w:t>
      </w:r>
      <w:r w:rsidRPr="008D2420">
        <w:rPr>
          <w:sz w:val="28"/>
          <w:szCs w:val="28"/>
          <w:vertAlign w:val="subscript"/>
        </w:rPr>
        <w:t>2</w:t>
      </w:r>
      <w:r w:rsidRPr="008D2420">
        <w:rPr>
          <w:sz w:val="28"/>
          <w:szCs w:val="28"/>
          <w:lang w:val="en-US"/>
        </w:rPr>
        <w:t>TiF</w:t>
      </w:r>
      <w:r w:rsidRPr="008D2420">
        <w:rPr>
          <w:sz w:val="28"/>
          <w:szCs w:val="28"/>
          <w:vertAlign w:val="subscript"/>
        </w:rPr>
        <w:t>6</w:t>
      </w:r>
      <w:r w:rsidR="00AD2A9D" w:rsidRPr="008D2420">
        <w:rPr>
          <w:sz w:val="28"/>
          <w:szCs w:val="28"/>
        </w:rPr>
        <w:t>+</w:t>
      </w:r>
      <w:r w:rsidRPr="008D2420">
        <w:rPr>
          <w:sz w:val="28"/>
          <w:szCs w:val="28"/>
          <w:lang w:val="en-US"/>
        </w:rPr>
        <w:t>BaCO</w:t>
      </w:r>
      <w:r w:rsidRPr="008D2420">
        <w:rPr>
          <w:sz w:val="28"/>
          <w:szCs w:val="28"/>
          <w:vertAlign w:val="subscript"/>
        </w:rPr>
        <w:t>3</w:t>
      </w:r>
      <w:r w:rsidR="00AD2A9D" w:rsidRPr="008D2420">
        <w:rPr>
          <w:sz w:val="28"/>
          <w:szCs w:val="28"/>
        </w:rPr>
        <w:t>+</w:t>
      </w:r>
      <w:r w:rsidRPr="008D2420">
        <w:rPr>
          <w:sz w:val="28"/>
          <w:szCs w:val="28"/>
        </w:rPr>
        <w:t>С</w:t>
      </w:r>
      <w:r w:rsidR="00ED6734" w:rsidRPr="008D2420">
        <w:rPr>
          <w:sz w:val="28"/>
          <w:szCs w:val="28"/>
        </w:rPr>
        <w:t>)</w:t>
      </w:r>
      <w:r w:rsidRPr="008D2420">
        <w:rPr>
          <w:sz w:val="28"/>
          <w:szCs w:val="28"/>
        </w:rPr>
        <w:t>, на основании ранее проведенных исследований [</w:t>
      </w:r>
      <w:r w:rsidR="00AA6634" w:rsidRPr="008D2420">
        <w:rPr>
          <w:sz w:val="28"/>
          <w:szCs w:val="28"/>
        </w:rPr>
        <w:t>4</w:t>
      </w:r>
      <w:r w:rsidRPr="008D2420">
        <w:rPr>
          <w:sz w:val="28"/>
          <w:szCs w:val="28"/>
        </w:rPr>
        <w:t>], вводили в расплав в количестве 2,5% от веса плавки.</w:t>
      </w:r>
    </w:p>
    <w:p w:rsidR="00035ECB" w:rsidRPr="008D2420" w:rsidRDefault="00035ECB" w:rsidP="008D2420">
      <w:pPr>
        <w:spacing w:line="360" w:lineRule="auto"/>
        <w:ind w:firstLine="709"/>
        <w:jc w:val="both"/>
        <w:rPr>
          <w:sz w:val="28"/>
          <w:szCs w:val="28"/>
        </w:rPr>
      </w:pPr>
      <w:r w:rsidRPr="008D2420">
        <w:rPr>
          <w:sz w:val="28"/>
          <w:szCs w:val="28"/>
        </w:rPr>
        <w:t>Расплав предварительно дегазировали аргоном. При температуре 760</w:t>
      </w:r>
      <w:r w:rsidR="008D2420">
        <w:rPr>
          <w:sz w:val="28"/>
          <w:szCs w:val="28"/>
        </w:rPr>
        <w:t>–</w:t>
      </w:r>
      <w:r w:rsidRPr="008D2420">
        <w:rPr>
          <w:sz w:val="28"/>
          <w:szCs w:val="28"/>
        </w:rPr>
        <w:t xml:space="preserve">770°С </w:t>
      </w:r>
      <w:r w:rsidR="000D27B1" w:rsidRPr="008D2420">
        <w:rPr>
          <w:sz w:val="28"/>
          <w:szCs w:val="28"/>
        </w:rPr>
        <w:t xml:space="preserve">проводилась </w:t>
      </w:r>
      <w:r w:rsidR="00A00EE0" w:rsidRPr="008D2420">
        <w:rPr>
          <w:sz w:val="28"/>
          <w:szCs w:val="28"/>
        </w:rPr>
        <w:t xml:space="preserve">газофлюсовая </w:t>
      </w:r>
      <w:r w:rsidR="00654B74" w:rsidRPr="008D2420">
        <w:rPr>
          <w:sz w:val="28"/>
          <w:szCs w:val="28"/>
        </w:rPr>
        <w:t xml:space="preserve">или без флюсовая </w:t>
      </w:r>
      <w:r w:rsidR="00A00EE0" w:rsidRPr="008D2420">
        <w:rPr>
          <w:sz w:val="28"/>
          <w:szCs w:val="28"/>
        </w:rPr>
        <w:t>обработка расплава</w:t>
      </w:r>
      <w:r w:rsidR="000D27B1" w:rsidRPr="008D2420">
        <w:rPr>
          <w:sz w:val="28"/>
          <w:szCs w:val="28"/>
        </w:rPr>
        <w:t xml:space="preserve">. Затем расплав </w:t>
      </w:r>
      <w:r w:rsidRPr="008D2420">
        <w:rPr>
          <w:sz w:val="28"/>
          <w:szCs w:val="28"/>
        </w:rPr>
        <w:t xml:space="preserve">выстаивали, после чего с поверхности расплава снимали шлак. </w:t>
      </w:r>
      <w:r w:rsidR="000D27B1" w:rsidRPr="008D2420">
        <w:rPr>
          <w:sz w:val="28"/>
          <w:szCs w:val="28"/>
        </w:rPr>
        <w:t>При т</w:t>
      </w:r>
      <w:r w:rsidRPr="008D2420">
        <w:rPr>
          <w:sz w:val="28"/>
          <w:szCs w:val="28"/>
        </w:rPr>
        <w:t>емператур</w:t>
      </w:r>
      <w:r w:rsidR="00A2507F" w:rsidRPr="008D2420">
        <w:rPr>
          <w:sz w:val="28"/>
          <w:szCs w:val="28"/>
        </w:rPr>
        <w:t>е</w:t>
      </w:r>
      <w:r w:rsidRPr="008D2420">
        <w:rPr>
          <w:sz w:val="28"/>
          <w:szCs w:val="28"/>
        </w:rPr>
        <w:t xml:space="preserve"> расплава </w:t>
      </w:r>
      <w:r w:rsidR="000D27B1" w:rsidRPr="008D2420">
        <w:rPr>
          <w:sz w:val="28"/>
          <w:szCs w:val="28"/>
        </w:rPr>
        <w:t xml:space="preserve">710°С </w:t>
      </w:r>
      <w:r w:rsidRPr="008D2420">
        <w:rPr>
          <w:sz w:val="28"/>
          <w:szCs w:val="28"/>
        </w:rPr>
        <w:t>в песчано-глинистую форму производили заливку образцов для механических испытаний.</w:t>
      </w:r>
    </w:p>
    <w:p w:rsidR="00A2507F" w:rsidRPr="008D2420" w:rsidRDefault="00A2507F" w:rsidP="008D2420">
      <w:pPr>
        <w:spacing w:line="360" w:lineRule="auto"/>
        <w:ind w:firstLine="709"/>
        <w:jc w:val="both"/>
        <w:rPr>
          <w:sz w:val="28"/>
          <w:szCs w:val="28"/>
        </w:rPr>
      </w:pPr>
      <w:r w:rsidRPr="008D2420">
        <w:rPr>
          <w:sz w:val="28"/>
          <w:szCs w:val="28"/>
        </w:rPr>
        <w:t xml:space="preserve">Сбор информационных данных по температуре расплава производили с помощью термопары и модуля USB-9162А компании National Instruments. </w:t>
      </w:r>
      <w:r w:rsidR="00475FA8" w:rsidRPr="008D2420">
        <w:rPr>
          <w:sz w:val="28"/>
          <w:szCs w:val="28"/>
        </w:rPr>
        <w:t>Запись температур производилась на компьютер с помощью специально написанной программы в инженерной среде Lab View 7.1.</w:t>
      </w:r>
    </w:p>
    <w:p w:rsidR="008D2420" w:rsidRDefault="008D2420" w:rsidP="008D2420">
      <w:pPr>
        <w:spacing w:line="360" w:lineRule="auto"/>
        <w:rPr>
          <w:b/>
          <w:bCs/>
          <w:sz w:val="28"/>
          <w:szCs w:val="28"/>
        </w:rPr>
      </w:pPr>
    </w:p>
    <w:p w:rsidR="00035ECB" w:rsidRPr="008D2420" w:rsidRDefault="00035ECB" w:rsidP="008D2420">
      <w:pPr>
        <w:spacing w:line="360" w:lineRule="auto"/>
        <w:ind w:firstLine="709"/>
        <w:rPr>
          <w:b/>
          <w:bCs/>
          <w:sz w:val="28"/>
          <w:szCs w:val="28"/>
        </w:rPr>
      </w:pPr>
      <w:r w:rsidRPr="008D2420">
        <w:rPr>
          <w:b/>
          <w:bCs/>
          <w:sz w:val="28"/>
          <w:szCs w:val="28"/>
        </w:rPr>
        <w:t>Результаты исследований</w:t>
      </w:r>
    </w:p>
    <w:p w:rsidR="00035ECB" w:rsidRDefault="00035ECB" w:rsidP="008D2420">
      <w:pPr>
        <w:spacing w:line="360" w:lineRule="auto"/>
        <w:ind w:firstLine="709"/>
        <w:jc w:val="both"/>
        <w:rPr>
          <w:sz w:val="28"/>
          <w:szCs w:val="28"/>
        </w:rPr>
      </w:pPr>
      <w:r w:rsidRPr="008D2420">
        <w:rPr>
          <w:sz w:val="28"/>
          <w:szCs w:val="28"/>
        </w:rPr>
        <w:t xml:space="preserve">Сравнение полученных данных механических испытаний (табл. 1) показало, что продувка фреоном 12 оказывает модифицирующее воздействие на сплав АК12: по сравнению с немодифицированным сплавом относительное удлинение возрастает с 2,08 до 5,66%, предел прочности увеличивается с 152 до 165 МПа. В микроструктуре опытного сплава по сравнению со структурой </w:t>
      </w:r>
      <w:r w:rsidR="001A28A2" w:rsidRPr="008D2420">
        <w:rPr>
          <w:sz w:val="28"/>
          <w:szCs w:val="28"/>
        </w:rPr>
        <w:t>не</w:t>
      </w:r>
      <w:r w:rsidRPr="008D2420">
        <w:rPr>
          <w:sz w:val="28"/>
          <w:szCs w:val="28"/>
        </w:rPr>
        <w:t xml:space="preserve">модифицированного сплава (рис.1а) </w:t>
      </w:r>
      <w:r w:rsidRPr="008D2420">
        <w:rPr>
          <w:sz w:val="28"/>
          <w:szCs w:val="28"/>
        </w:rPr>
        <w:lastRenderedPageBreak/>
        <w:t>наблюдается частичное облагораживание и измельчение частиц кремния в эвтектике (рис. 1г).</w:t>
      </w:r>
    </w:p>
    <w:p w:rsidR="00035ECB" w:rsidRPr="008D2420" w:rsidRDefault="00035ECB" w:rsidP="00CC1276">
      <w:pPr>
        <w:spacing w:line="384" w:lineRule="auto"/>
        <w:ind w:firstLine="709"/>
        <w:jc w:val="right"/>
      </w:pPr>
      <w:r w:rsidRPr="008D2420">
        <w:t>Таблица 1</w:t>
      </w:r>
    </w:p>
    <w:p w:rsidR="00035ECB" w:rsidRPr="008D2420" w:rsidRDefault="00035ECB" w:rsidP="00CC1276">
      <w:pPr>
        <w:spacing w:line="384" w:lineRule="auto"/>
        <w:jc w:val="center"/>
      </w:pPr>
      <w:r w:rsidRPr="008D2420">
        <w:t>Результаты механических испытаний</w:t>
      </w: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694"/>
        <w:gridCol w:w="1417"/>
        <w:gridCol w:w="1559"/>
        <w:gridCol w:w="1701"/>
        <w:gridCol w:w="1701"/>
      </w:tblGrid>
      <w:tr w:rsidR="00035ECB" w:rsidRPr="008D2420" w:rsidTr="008D2420">
        <w:trPr>
          <w:tblHeader/>
        </w:trPr>
        <w:tc>
          <w:tcPr>
            <w:tcW w:w="2694" w:type="dxa"/>
            <w:vMerge w:val="restart"/>
            <w:vAlign w:val="center"/>
          </w:tcPr>
          <w:p w:rsidR="00035ECB" w:rsidRPr="008D2420" w:rsidRDefault="009B5718" w:rsidP="00CC1276">
            <w:pPr>
              <w:spacing w:line="384" w:lineRule="auto"/>
              <w:jc w:val="center"/>
              <w:rPr>
                <w:lang w:eastAsia="en-US"/>
              </w:rPr>
            </w:pPr>
            <w:r w:rsidRPr="008D2420">
              <w:rPr>
                <w:lang w:eastAsia="en-US"/>
              </w:rPr>
              <w:t>Введенные добавки</w:t>
            </w:r>
          </w:p>
        </w:tc>
        <w:tc>
          <w:tcPr>
            <w:tcW w:w="6378" w:type="dxa"/>
            <w:gridSpan w:val="4"/>
            <w:vAlign w:val="center"/>
          </w:tcPr>
          <w:p w:rsidR="00035ECB" w:rsidRPr="008D2420" w:rsidRDefault="00035ECB" w:rsidP="00CC1276">
            <w:pPr>
              <w:spacing w:line="384" w:lineRule="auto"/>
              <w:jc w:val="center"/>
              <w:rPr>
                <w:lang w:eastAsia="en-US"/>
              </w:rPr>
            </w:pPr>
            <w:r w:rsidRPr="008D2420">
              <w:rPr>
                <w:lang w:eastAsia="en-US"/>
              </w:rPr>
              <w:t>Механические свойства сплава АК12</w:t>
            </w:r>
          </w:p>
        </w:tc>
      </w:tr>
      <w:tr w:rsidR="00035ECB" w:rsidRPr="008D2420" w:rsidTr="008D2420">
        <w:trPr>
          <w:tblHeader/>
        </w:trPr>
        <w:tc>
          <w:tcPr>
            <w:tcW w:w="2694" w:type="dxa"/>
            <w:vMerge/>
            <w:vAlign w:val="center"/>
          </w:tcPr>
          <w:p w:rsidR="00035ECB" w:rsidRPr="008D2420" w:rsidRDefault="00035ECB" w:rsidP="00CC1276">
            <w:pPr>
              <w:spacing w:line="384" w:lineRule="auto"/>
              <w:ind w:firstLine="340"/>
              <w:jc w:val="center"/>
              <w:rPr>
                <w:lang w:eastAsia="en-US"/>
              </w:rPr>
            </w:pPr>
          </w:p>
        </w:tc>
        <w:tc>
          <w:tcPr>
            <w:tcW w:w="2976" w:type="dxa"/>
            <w:gridSpan w:val="2"/>
            <w:tcBorders>
              <w:right w:val="single" w:sz="4" w:space="0" w:color="auto"/>
            </w:tcBorders>
            <w:vAlign w:val="center"/>
          </w:tcPr>
          <w:p w:rsidR="00035ECB" w:rsidRPr="008D2420" w:rsidRDefault="00035ECB" w:rsidP="00CC1276">
            <w:pPr>
              <w:spacing w:line="384" w:lineRule="auto"/>
              <w:ind w:firstLine="34"/>
              <w:jc w:val="center"/>
              <w:rPr>
                <w:lang w:val="en-US" w:eastAsia="en-US"/>
              </w:rPr>
            </w:pPr>
            <w:r w:rsidRPr="008D2420">
              <w:rPr>
                <w:lang w:eastAsia="en-US"/>
              </w:rPr>
              <w:t xml:space="preserve">Без продувки </w:t>
            </w:r>
            <w:r w:rsidRPr="008D2420">
              <w:rPr>
                <w:lang w:val="en-US" w:eastAsia="en-US"/>
              </w:rPr>
              <w:t>R12</w:t>
            </w:r>
          </w:p>
        </w:tc>
        <w:tc>
          <w:tcPr>
            <w:tcW w:w="3402" w:type="dxa"/>
            <w:gridSpan w:val="2"/>
            <w:vAlign w:val="center"/>
          </w:tcPr>
          <w:p w:rsidR="00035ECB" w:rsidRPr="008D2420" w:rsidRDefault="00035ECB" w:rsidP="00CC1276">
            <w:pPr>
              <w:spacing w:line="384" w:lineRule="auto"/>
              <w:ind w:firstLine="340"/>
              <w:jc w:val="center"/>
              <w:rPr>
                <w:lang w:eastAsia="en-US"/>
              </w:rPr>
            </w:pPr>
            <w:r w:rsidRPr="008D2420">
              <w:rPr>
                <w:lang w:val="en-US" w:eastAsia="en-US"/>
              </w:rPr>
              <w:t>C</w:t>
            </w:r>
            <w:r w:rsidRPr="008D2420">
              <w:rPr>
                <w:lang w:eastAsia="en-US"/>
              </w:rPr>
              <w:t xml:space="preserve"> продувкой </w:t>
            </w:r>
            <w:r w:rsidRPr="008D2420">
              <w:rPr>
                <w:lang w:val="en-US" w:eastAsia="en-US"/>
              </w:rPr>
              <w:t>R12</w:t>
            </w:r>
          </w:p>
        </w:tc>
      </w:tr>
      <w:tr w:rsidR="00035ECB" w:rsidRPr="008D2420" w:rsidTr="008D2420">
        <w:trPr>
          <w:tblHeader/>
        </w:trPr>
        <w:tc>
          <w:tcPr>
            <w:tcW w:w="2694" w:type="dxa"/>
            <w:vMerge/>
            <w:vAlign w:val="center"/>
          </w:tcPr>
          <w:p w:rsidR="00035ECB" w:rsidRPr="008D2420" w:rsidRDefault="00035ECB" w:rsidP="00CC1276">
            <w:pPr>
              <w:spacing w:line="384" w:lineRule="auto"/>
              <w:jc w:val="center"/>
              <w:rPr>
                <w:lang w:eastAsia="en-US"/>
              </w:rPr>
            </w:pPr>
          </w:p>
        </w:tc>
        <w:tc>
          <w:tcPr>
            <w:tcW w:w="1417" w:type="dxa"/>
            <w:vAlign w:val="center"/>
          </w:tcPr>
          <w:p w:rsidR="00035ECB" w:rsidRPr="008D2420" w:rsidRDefault="00035ECB" w:rsidP="00CC1276">
            <w:pPr>
              <w:spacing w:line="384" w:lineRule="auto"/>
              <w:jc w:val="center"/>
              <w:rPr>
                <w:lang w:eastAsia="en-US"/>
              </w:rPr>
            </w:pPr>
            <w:r w:rsidRPr="008D2420">
              <w:rPr>
                <w:lang w:val="en-US" w:eastAsia="en-US"/>
              </w:rPr>
              <w:t>σ</w:t>
            </w:r>
            <w:r w:rsidRPr="008D2420">
              <w:rPr>
                <w:vertAlign w:val="subscript"/>
                <w:lang w:eastAsia="en-US"/>
              </w:rPr>
              <w:t>в</w:t>
            </w:r>
            <w:r w:rsidRPr="008D2420">
              <w:rPr>
                <w:lang w:eastAsia="en-US"/>
              </w:rPr>
              <w:t>, МПа</w:t>
            </w:r>
          </w:p>
        </w:tc>
        <w:tc>
          <w:tcPr>
            <w:tcW w:w="1559" w:type="dxa"/>
            <w:vAlign w:val="center"/>
          </w:tcPr>
          <w:p w:rsidR="00035ECB" w:rsidRPr="008D2420" w:rsidRDefault="00035ECB" w:rsidP="00CC1276">
            <w:pPr>
              <w:spacing w:line="384" w:lineRule="auto"/>
              <w:jc w:val="center"/>
              <w:rPr>
                <w:lang w:eastAsia="en-US"/>
              </w:rPr>
            </w:pPr>
            <w:r w:rsidRPr="008D2420">
              <w:rPr>
                <w:lang w:eastAsia="en-US"/>
              </w:rPr>
              <w:t>δ, %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035ECB" w:rsidRPr="008D2420" w:rsidRDefault="00035ECB" w:rsidP="00CC1276">
            <w:pPr>
              <w:spacing w:line="384" w:lineRule="auto"/>
              <w:jc w:val="center"/>
              <w:rPr>
                <w:lang w:eastAsia="en-US"/>
              </w:rPr>
            </w:pPr>
            <w:r w:rsidRPr="008D2420">
              <w:rPr>
                <w:lang w:val="en-US" w:eastAsia="en-US"/>
              </w:rPr>
              <w:t>σ</w:t>
            </w:r>
            <w:r w:rsidRPr="008D2420">
              <w:rPr>
                <w:vertAlign w:val="subscript"/>
                <w:lang w:eastAsia="en-US"/>
              </w:rPr>
              <w:t>в</w:t>
            </w:r>
            <w:r w:rsidRPr="008D2420">
              <w:rPr>
                <w:lang w:eastAsia="en-US"/>
              </w:rPr>
              <w:t>, МПа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35ECB" w:rsidRPr="008D2420" w:rsidRDefault="00035ECB" w:rsidP="00CC1276">
            <w:pPr>
              <w:spacing w:line="384" w:lineRule="auto"/>
              <w:jc w:val="center"/>
              <w:rPr>
                <w:lang w:eastAsia="en-US"/>
              </w:rPr>
            </w:pPr>
            <w:r w:rsidRPr="008D2420">
              <w:rPr>
                <w:lang w:eastAsia="en-US"/>
              </w:rPr>
              <w:t>δ, %</w:t>
            </w:r>
          </w:p>
        </w:tc>
      </w:tr>
      <w:tr w:rsidR="00035ECB" w:rsidRPr="008D2420" w:rsidTr="008D2420">
        <w:tc>
          <w:tcPr>
            <w:tcW w:w="2694" w:type="dxa"/>
            <w:vAlign w:val="center"/>
          </w:tcPr>
          <w:p w:rsidR="00035ECB" w:rsidRPr="008D2420" w:rsidRDefault="00035ECB" w:rsidP="00CC1276">
            <w:pPr>
              <w:spacing w:line="384" w:lineRule="auto"/>
              <w:ind w:left="142"/>
              <w:jc w:val="center"/>
              <w:rPr>
                <w:lang w:eastAsia="en-US"/>
              </w:rPr>
            </w:pPr>
            <w:r w:rsidRPr="008D2420">
              <w:rPr>
                <w:lang w:eastAsia="en-US"/>
              </w:rPr>
              <w:t>Без добавок</w:t>
            </w:r>
          </w:p>
        </w:tc>
        <w:tc>
          <w:tcPr>
            <w:tcW w:w="1417" w:type="dxa"/>
            <w:vAlign w:val="center"/>
          </w:tcPr>
          <w:p w:rsidR="00035ECB" w:rsidRPr="008D2420" w:rsidRDefault="00233632" w:rsidP="00CC1276">
            <w:pPr>
              <w:spacing w:line="384" w:lineRule="auto"/>
              <w:jc w:val="center"/>
              <w:rPr>
                <w:lang w:val="en-US" w:eastAsia="en-US"/>
              </w:rPr>
            </w:pPr>
            <w:r w:rsidRPr="008D2420">
              <w:rPr>
                <w:lang w:eastAsia="en-US"/>
              </w:rPr>
              <w:t>152</w:t>
            </w:r>
          </w:p>
        </w:tc>
        <w:tc>
          <w:tcPr>
            <w:tcW w:w="1559" w:type="dxa"/>
            <w:vAlign w:val="center"/>
          </w:tcPr>
          <w:p w:rsidR="00035ECB" w:rsidRPr="008D2420" w:rsidRDefault="00233632" w:rsidP="00CC1276">
            <w:pPr>
              <w:spacing w:line="384" w:lineRule="auto"/>
              <w:jc w:val="center"/>
              <w:rPr>
                <w:lang w:eastAsia="en-US"/>
              </w:rPr>
            </w:pPr>
            <w:r w:rsidRPr="008D2420">
              <w:rPr>
                <w:lang w:eastAsia="en-US"/>
              </w:rPr>
              <w:t>2,08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035ECB" w:rsidRPr="008D2420" w:rsidRDefault="00035ECB" w:rsidP="00CC1276">
            <w:pPr>
              <w:spacing w:line="384" w:lineRule="auto"/>
              <w:jc w:val="center"/>
              <w:rPr>
                <w:lang w:eastAsia="en-US"/>
              </w:rPr>
            </w:pPr>
            <w:r w:rsidRPr="008D2420">
              <w:rPr>
                <w:lang w:eastAsia="en-US"/>
              </w:rPr>
              <w:t>165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35ECB" w:rsidRPr="008D2420" w:rsidRDefault="00035ECB" w:rsidP="00CC1276">
            <w:pPr>
              <w:spacing w:line="384" w:lineRule="auto"/>
              <w:jc w:val="center"/>
              <w:rPr>
                <w:lang w:eastAsia="en-US"/>
              </w:rPr>
            </w:pPr>
            <w:r w:rsidRPr="008D2420">
              <w:rPr>
                <w:lang w:eastAsia="en-US"/>
              </w:rPr>
              <w:t>5,66</w:t>
            </w:r>
          </w:p>
        </w:tc>
      </w:tr>
      <w:tr w:rsidR="005517CD" w:rsidRPr="008D2420" w:rsidTr="008D2420">
        <w:tc>
          <w:tcPr>
            <w:tcW w:w="2694" w:type="dxa"/>
            <w:vAlign w:val="center"/>
          </w:tcPr>
          <w:p w:rsidR="005517CD" w:rsidRPr="008D2420" w:rsidRDefault="005517CD" w:rsidP="00CC1276">
            <w:pPr>
              <w:spacing w:line="384" w:lineRule="auto"/>
              <w:ind w:left="142"/>
              <w:jc w:val="center"/>
              <w:rPr>
                <w:lang w:eastAsia="en-US"/>
              </w:rPr>
            </w:pPr>
            <w:r w:rsidRPr="008D2420">
              <w:rPr>
                <w:lang w:val="en-US" w:eastAsia="en-US"/>
              </w:rPr>
              <w:t>BaCO</w:t>
            </w:r>
            <w:r w:rsidRPr="008D2420">
              <w:rPr>
                <w:vertAlign w:val="subscript"/>
                <w:lang w:eastAsia="en-US"/>
              </w:rPr>
              <w:t>3</w:t>
            </w:r>
          </w:p>
        </w:tc>
        <w:tc>
          <w:tcPr>
            <w:tcW w:w="1417" w:type="dxa"/>
            <w:vAlign w:val="center"/>
          </w:tcPr>
          <w:p w:rsidR="005517CD" w:rsidRPr="008D2420" w:rsidRDefault="005517CD" w:rsidP="00CC1276">
            <w:pPr>
              <w:spacing w:line="384" w:lineRule="auto"/>
              <w:jc w:val="center"/>
              <w:rPr>
                <w:lang w:eastAsia="en-US"/>
              </w:rPr>
            </w:pPr>
            <w:r w:rsidRPr="008D2420">
              <w:rPr>
                <w:lang w:eastAsia="en-US"/>
              </w:rPr>
              <w:t>154</w:t>
            </w:r>
          </w:p>
        </w:tc>
        <w:tc>
          <w:tcPr>
            <w:tcW w:w="1559" w:type="dxa"/>
            <w:vAlign w:val="center"/>
          </w:tcPr>
          <w:p w:rsidR="005517CD" w:rsidRPr="008D2420" w:rsidRDefault="005517CD" w:rsidP="00CC1276">
            <w:pPr>
              <w:spacing w:line="384" w:lineRule="auto"/>
              <w:jc w:val="center"/>
              <w:rPr>
                <w:lang w:eastAsia="en-US"/>
              </w:rPr>
            </w:pPr>
            <w:r w:rsidRPr="008D2420">
              <w:rPr>
                <w:lang w:eastAsia="en-US"/>
              </w:rPr>
              <w:t>4,15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5517CD" w:rsidRPr="008D2420" w:rsidRDefault="005517CD" w:rsidP="00CC1276">
            <w:pPr>
              <w:spacing w:line="384" w:lineRule="auto"/>
              <w:jc w:val="center"/>
              <w:rPr>
                <w:lang w:eastAsia="en-US"/>
              </w:rPr>
            </w:pPr>
            <w:r w:rsidRPr="008D2420">
              <w:rPr>
                <w:lang w:eastAsia="en-US"/>
              </w:rPr>
              <w:t>161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517CD" w:rsidRPr="008D2420" w:rsidRDefault="005517CD" w:rsidP="00CC1276">
            <w:pPr>
              <w:spacing w:line="384" w:lineRule="auto"/>
              <w:jc w:val="center"/>
              <w:rPr>
                <w:lang w:eastAsia="en-US"/>
              </w:rPr>
            </w:pPr>
            <w:r w:rsidRPr="008D2420">
              <w:rPr>
                <w:lang w:eastAsia="en-US"/>
              </w:rPr>
              <w:t>5,50</w:t>
            </w:r>
          </w:p>
        </w:tc>
      </w:tr>
      <w:tr w:rsidR="005517CD" w:rsidRPr="008D2420" w:rsidTr="008D2420">
        <w:tc>
          <w:tcPr>
            <w:tcW w:w="2694" w:type="dxa"/>
            <w:vAlign w:val="center"/>
          </w:tcPr>
          <w:p w:rsidR="005517CD" w:rsidRPr="008D2420" w:rsidRDefault="005517CD" w:rsidP="00CC1276">
            <w:pPr>
              <w:spacing w:line="384" w:lineRule="auto"/>
              <w:ind w:left="142"/>
              <w:jc w:val="center"/>
              <w:rPr>
                <w:lang w:eastAsia="en-US"/>
              </w:rPr>
            </w:pPr>
            <w:r w:rsidRPr="008D2420">
              <w:rPr>
                <w:lang w:val="en-US" w:eastAsia="en-US"/>
              </w:rPr>
              <w:t>K</w:t>
            </w:r>
            <w:r w:rsidRPr="008D2420">
              <w:rPr>
                <w:vertAlign w:val="subscript"/>
                <w:lang w:eastAsia="en-US"/>
              </w:rPr>
              <w:t>2</w:t>
            </w:r>
            <w:r w:rsidRPr="008D2420">
              <w:rPr>
                <w:lang w:val="en-US" w:eastAsia="en-US"/>
              </w:rPr>
              <w:t>TiF</w:t>
            </w:r>
            <w:r w:rsidRPr="008D2420">
              <w:rPr>
                <w:vertAlign w:val="subscript"/>
                <w:lang w:eastAsia="en-US"/>
              </w:rPr>
              <w:t>6</w:t>
            </w:r>
          </w:p>
        </w:tc>
        <w:tc>
          <w:tcPr>
            <w:tcW w:w="1417" w:type="dxa"/>
            <w:vAlign w:val="center"/>
          </w:tcPr>
          <w:p w:rsidR="005517CD" w:rsidRPr="008D2420" w:rsidRDefault="005517CD" w:rsidP="00CC1276">
            <w:pPr>
              <w:spacing w:line="384" w:lineRule="auto"/>
              <w:jc w:val="center"/>
              <w:rPr>
                <w:lang w:eastAsia="en-US"/>
              </w:rPr>
            </w:pPr>
            <w:r w:rsidRPr="008D2420">
              <w:rPr>
                <w:lang w:eastAsia="en-US"/>
              </w:rPr>
              <w:t>172</w:t>
            </w:r>
          </w:p>
        </w:tc>
        <w:tc>
          <w:tcPr>
            <w:tcW w:w="1559" w:type="dxa"/>
            <w:vAlign w:val="center"/>
          </w:tcPr>
          <w:p w:rsidR="005517CD" w:rsidRPr="008D2420" w:rsidRDefault="005517CD" w:rsidP="00CC1276">
            <w:pPr>
              <w:spacing w:line="384" w:lineRule="auto"/>
              <w:jc w:val="center"/>
              <w:rPr>
                <w:lang w:eastAsia="en-US"/>
              </w:rPr>
            </w:pPr>
            <w:r w:rsidRPr="008D2420">
              <w:rPr>
                <w:lang w:eastAsia="en-US"/>
              </w:rPr>
              <w:t>6,80</w:t>
            </w:r>
          </w:p>
        </w:tc>
        <w:tc>
          <w:tcPr>
            <w:tcW w:w="1701" w:type="dxa"/>
            <w:vAlign w:val="center"/>
          </w:tcPr>
          <w:p w:rsidR="005517CD" w:rsidRPr="008D2420" w:rsidRDefault="005517CD" w:rsidP="00CC1276">
            <w:pPr>
              <w:spacing w:line="384" w:lineRule="auto"/>
              <w:jc w:val="center"/>
              <w:rPr>
                <w:lang w:eastAsia="en-US"/>
              </w:rPr>
            </w:pPr>
            <w:r w:rsidRPr="008D2420">
              <w:rPr>
                <w:lang w:eastAsia="en-US"/>
              </w:rPr>
              <w:t>179</w:t>
            </w:r>
          </w:p>
        </w:tc>
        <w:tc>
          <w:tcPr>
            <w:tcW w:w="1701" w:type="dxa"/>
            <w:vAlign w:val="center"/>
          </w:tcPr>
          <w:p w:rsidR="005517CD" w:rsidRPr="008D2420" w:rsidRDefault="005517CD" w:rsidP="00CC1276">
            <w:pPr>
              <w:spacing w:line="384" w:lineRule="auto"/>
              <w:jc w:val="center"/>
              <w:rPr>
                <w:lang w:eastAsia="en-US"/>
              </w:rPr>
            </w:pPr>
            <w:r w:rsidRPr="008D2420">
              <w:rPr>
                <w:lang w:eastAsia="en-US"/>
              </w:rPr>
              <w:t>6,80</w:t>
            </w:r>
          </w:p>
        </w:tc>
      </w:tr>
      <w:tr w:rsidR="005517CD" w:rsidRPr="008D2420" w:rsidTr="008D2420">
        <w:tc>
          <w:tcPr>
            <w:tcW w:w="2694" w:type="dxa"/>
            <w:vAlign w:val="center"/>
          </w:tcPr>
          <w:p w:rsidR="005517CD" w:rsidRPr="008D2420" w:rsidRDefault="005517CD" w:rsidP="00CC1276">
            <w:pPr>
              <w:spacing w:line="384" w:lineRule="auto"/>
              <w:ind w:left="142"/>
              <w:jc w:val="center"/>
              <w:rPr>
                <w:lang w:eastAsia="en-US"/>
              </w:rPr>
            </w:pPr>
            <w:r w:rsidRPr="008D2420">
              <w:rPr>
                <w:lang w:val="en-US" w:eastAsia="en-US"/>
              </w:rPr>
              <w:t>K</w:t>
            </w:r>
            <w:r w:rsidRPr="008D2420">
              <w:rPr>
                <w:vertAlign w:val="subscript"/>
                <w:lang w:eastAsia="en-US"/>
              </w:rPr>
              <w:t>2</w:t>
            </w:r>
            <w:r w:rsidRPr="008D2420">
              <w:rPr>
                <w:lang w:val="en-US" w:eastAsia="en-US"/>
              </w:rPr>
              <w:t>TiF</w:t>
            </w:r>
            <w:r w:rsidRPr="008D2420">
              <w:rPr>
                <w:vertAlign w:val="subscript"/>
                <w:lang w:eastAsia="en-US"/>
              </w:rPr>
              <w:t xml:space="preserve">6 </w:t>
            </w:r>
            <w:r w:rsidRPr="008D2420">
              <w:rPr>
                <w:lang w:eastAsia="en-US"/>
              </w:rPr>
              <w:t>+ С</w:t>
            </w:r>
          </w:p>
        </w:tc>
        <w:tc>
          <w:tcPr>
            <w:tcW w:w="1417" w:type="dxa"/>
            <w:vAlign w:val="center"/>
          </w:tcPr>
          <w:p w:rsidR="005517CD" w:rsidRPr="008D2420" w:rsidRDefault="005517CD" w:rsidP="00CC1276">
            <w:pPr>
              <w:spacing w:line="384" w:lineRule="auto"/>
              <w:jc w:val="center"/>
              <w:rPr>
                <w:lang w:eastAsia="en-US"/>
              </w:rPr>
            </w:pPr>
            <w:r w:rsidRPr="008D2420">
              <w:rPr>
                <w:lang w:eastAsia="en-US"/>
              </w:rPr>
              <w:t>170</w:t>
            </w:r>
          </w:p>
        </w:tc>
        <w:tc>
          <w:tcPr>
            <w:tcW w:w="1559" w:type="dxa"/>
            <w:vAlign w:val="center"/>
          </w:tcPr>
          <w:p w:rsidR="005517CD" w:rsidRPr="008D2420" w:rsidRDefault="005517CD" w:rsidP="00CC1276">
            <w:pPr>
              <w:spacing w:line="384" w:lineRule="auto"/>
              <w:jc w:val="center"/>
              <w:rPr>
                <w:lang w:eastAsia="en-US"/>
              </w:rPr>
            </w:pPr>
            <w:r w:rsidRPr="008D2420">
              <w:rPr>
                <w:lang w:eastAsia="en-US"/>
              </w:rPr>
              <w:t>6,00</w:t>
            </w:r>
          </w:p>
        </w:tc>
        <w:tc>
          <w:tcPr>
            <w:tcW w:w="1701" w:type="dxa"/>
            <w:vAlign w:val="center"/>
          </w:tcPr>
          <w:p w:rsidR="005517CD" w:rsidRPr="008D2420" w:rsidRDefault="005517CD" w:rsidP="00CC1276">
            <w:pPr>
              <w:spacing w:line="384" w:lineRule="auto"/>
              <w:jc w:val="center"/>
              <w:rPr>
                <w:lang w:eastAsia="en-US"/>
              </w:rPr>
            </w:pPr>
            <w:r w:rsidRPr="008D2420">
              <w:rPr>
                <w:lang w:eastAsia="en-US"/>
              </w:rPr>
              <w:t>157</w:t>
            </w:r>
          </w:p>
        </w:tc>
        <w:tc>
          <w:tcPr>
            <w:tcW w:w="1701" w:type="dxa"/>
            <w:vAlign w:val="center"/>
          </w:tcPr>
          <w:p w:rsidR="005517CD" w:rsidRPr="008D2420" w:rsidRDefault="005517CD" w:rsidP="00CC1276">
            <w:pPr>
              <w:spacing w:line="384" w:lineRule="auto"/>
              <w:jc w:val="center"/>
              <w:rPr>
                <w:lang w:eastAsia="en-US"/>
              </w:rPr>
            </w:pPr>
            <w:r w:rsidRPr="008D2420">
              <w:rPr>
                <w:lang w:eastAsia="en-US"/>
              </w:rPr>
              <w:t>5,48</w:t>
            </w:r>
          </w:p>
        </w:tc>
      </w:tr>
      <w:tr w:rsidR="005517CD" w:rsidRPr="008D2420" w:rsidTr="008D2420">
        <w:tc>
          <w:tcPr>
            <w:tcW w:w="2694" w:type="dxa"/>
            <w:vAlign w:val="center"/>
          </w:tcPr>
          <w:p w:rsidR="005517CD" w:rsidRPr="008D2420" w:rsidRDefault="005517CD" w:rsidP="00CC1276">
            <w:pPr>
              <w:spacing w:line="384" w:lineRule="auto"/>
              <w:ind w:left="142"/>
              <w:jc w:val="center"/>
              <w:rPr>
                <w:lang w:eastAsia="en-US"/>
              </w:rPr>
            </w:pPr>
            <w:r w:rsidRPr="008D2420">
              <w:rPr>
                <w:lang w:val="en-US" w:eastAsia="en-US"/>
              </w:rPr>
              <w:t>K</w:t>
            </w:r>
            <w:r w:rsidRPr="008D2420">
              <w:rPr>
                <w:vertAlign w:val="subscript"/>
                <w:lang w:eastAsia="en-US"/>
              </w:rPr>
              <w:t>2</w:t>
            </w:r>
            <w:r w:rsidRPr="008D2420">
              <w:rPr>
                <w:lang w:val="en-US" w:eastAsia="en-US"/>
              </w:rPr>
              <w:t>TiF</w:t>
            </w:r>
            <w:r w:rsidRPr="008D2420">
              <w:rPr>
                <w:vertAlign w:val="subscript"/>
                <w:lang w:eastAsia="en-US"/>
              </w:rPr>
              <w:t xml:space="preserve">6 </w:t>
            </w:r>
            <w:r w:rsidRPr="008D2420">
              <w:rPr>
                <w:lang w:eastAsia="en-US"/>
              </w:rPr>
              <w:t xml:space="preserve">+ </w:t>
            </w:r>
            <w:r w:rsidRPr="008D2420">
              <w:rPr>
                <w:lang w:val="en-US" w:eastAsia="en-US"/>
              </w:rPr>
              <w:t>BaCO</w:t>
            </w:r>
            <w:r w:rsidRPr="008D2420">
              <w:rPr>
                <w:vertAlign w:val="subscript"/>
                <w:lang w:eastAsia="en-US"/>
              </w:rPr>
              <w:t>3</w:t>
            </w:r>
          </w:p>
        </w:tc>
        <w:tc>
          <w:tcPr>
            <w:tcW w:w="1417" w:type="dxa"/>
            <w:vAlign w:val="center"/>
          </w:tcPr>
          <w:p w:rsidR="005517CD" w:rsidRPr="008D2420" w:rsidRDefault="005517CD" w:rsidP="00CC1276">
            <w:pPr>
              <w:spacing w:line="384" w:lineRule="auto"/>
              <w:jc w:val="center"/>
              <w:rPr>
                <w:lang w:eastAsia="en-US"/>
              </w:rPr>
            </w:pPr>
            <w:r w:rsidRPr="008D2420">
              <w:rPr>
                <w:lang w:eastAsia="en-US"/>
              </w:rPr>
              <w:t>162</w:t>
            </w:r>
          </w:p>
        </w:tc>
        <w:tc>
          <w:tcPr>
            <w:tcW w:w="1559" w:type="dxa"/>
            <w:vAlign w:val="center"/>
          </w:tcPr>
          <w:p w:rsidR="005517CD" w:rsidRPr="008D2420" w:rsidRDefault="005517CD" w:rsidP="00CC1276">
            <w:pPr>
              <w:spacing w:line="384" w:lineRule="auto"/>
              <w:jc w:val="center"/>
              <w:rPr>
                <w:lang w:eastAsia="en-US"/>
              </w:rPr>
            </w:pPr>
            <w:r w:rsidRPr="008D2420">
              <w:rPr>
                <w:lang w:eastAsia="en-US"/>
              </w:rPr>
              <w:t>7,70</w:t>
            </w:r>
          </w:p>
        </w:tc>
        <w:tc>
          <w:tcPr>
            <w:tcW w:w="1701" w:type="dxa"/>
            <w:vAlign w:val="center"/>
          </w:tcPr>
          <w:p w:rsidR="005517CD" w:rsidRPr="008D2420" w:rsidRDefault="005517CD" w:rsidP="00CC1276">
            <w:pPr>
              <w:spacing w:line="384" w:lineRule="auto"/>
              <w:jc w:val="center"/>
              <w:rPr>
                <w:lang w:eastAsia="en-US"/>
              </w:rPr>
            </w:pPr>
            <w:r w:rsidRPr="008D2420">
              <w:rPr>
                <w:lang w:eastAsia="en-US"/>
              </w:rPr>
              <w:t>188</w:t>
            </w:r>
          </w:p>
        </w:tc>
        <w:tc>
          <w:tcPr>
            <w:tcW w:w="1701" w:type="dxa"/>
            <w:vAlign w:val="center"/>
          </w:tcPr>
          <w:p w:rsidR="005517CD" w:rsidRPr="008D2420" w:rsidRDefault="005517CD" w:rsidP="00CC1276">
            <w:pPr>
              <w:spacing w:line="384" w:lineRule="auto"/>
              <w:jc w:val="center"/>
              <w:rPr>
                <w:lang w:eastAsia="en-US"/>
              </w:rPr>
            </w:pPr>
            <w:r w:rsidRPr="008D2420">
              <w:rPr>
                <w:lang w:eastAsia="en-US"/>
              </w:rPr>
              <w:t>9,01</w:t>
            </w:r>
          </w:p>
        </w:tc>
      </w:tr>
      <w:tr w:rsidR="005517CD" w:rsidRPr="008D2420" w:rsidTr="008D2420">
        <w:tc>
          <w:tcPr>
            <w:tcW w:w="2694" w:type="dxa"/>
            <w:vAlign w:val="center"/>
          </w:tcPr>
          <w:p w:rsidR="005517CD" w:rsidRPr="008D2420" w:rsidRDefault="005517CD" w:rsidP="00CC1276">
            <w:pPr>
              <w:spacing w:line="384" w:lineRule="auto"/>
              <w:ind w:left="142"/>
              <w:jc w:val="center"/>
              <w:rPr>
                <w:lang w:val="en-US" w:eastAsia="en-US"/>
              </w:rPr>
            </w:pPr>
            <w:r w:rsidRPr="008D2420">
              <w:rPr>
                <w:lang w:val="en-US" w:eastAsia="en-US"/>
              </w:rPr>
              <w:t>K</w:t>
            </w:r>
            <w:r w:rsidRPr="008D2420">
              <w:rPr>
                <w:vertAlign w:val="subscript"/>
                <w:lang w:eastAsia="en-US"/>
              </w:rPr>
              <w:t>2</w:t>
            </w:r>
            <w:r w:rsidRPr="008D2420">
              <w:rPr>
                <w:lang w:val="en-US" w:eastAsia="en-US"/>
              </w:rPr>
              <w:t>TiF</w:t>
            </w:r>
            <w:r w:rsidRPr="008D2420">
              <w:rPr>
                <w:vertAlign w:val="subscript"/>
                <w:lang w:eastAsia="en-US"/>
              </w:rPr>
              <w:t xml:space="preserve">6 </w:t>
            </w:r>
            <w:r w:rsidRPr="008D2420">
              <w:rPr>
                <w:lang w:eastAsia="en-US"/>
              </w:rPr>
              <w:t xml:space="preserve">+ </w:t>
            </w:r>
            <w:r w:rsidRPr="008D2420">
              <w:rPr>
                <w:lang w:val="en-US" w:eastAsia="en-US"/>
              </w:rPr>
              <w:t>BaCO</w:t>
            </w:r>
            <w:r w:rsidRPr="008D2420">
              <w:rPr>
                <w:vertAlign w:val="subscript"/>
                <w:lang w:eastAsia="en-US"/>
              </w:rPr>
              <w:t xml:space="preserve">3 </w:t>
            </w:r>
            <w:r w:rsidRPr="008D2420">
              <w:rPr>
                <w:lang w:eastAsia="en-US"/>
              </w:rPr>
              <w:t>+ С</w:t>
            </w:r>
          </w:p>
        </w:tc>
        <w:tc>
          <w:tcPr>
            <w:tcW w:w="1417" w:type="dxa"/>
            <w:vAlign w:val="center"/>
          </w:tcPr>
          <w:p w:rsidR="005517CD" w:rsidRPr="008D2420" w:rsidRDefault="005517CD" w:rsidP="00CC1276">
            <w:pPr>
              <w:spacing w:line="384" w:lineRule="auto"/>
              <w:jc w:val="center"/>
              <w:rPr>
                <w:lang w:eastAsia="en-US"/>
              </w:rPr>
            </w:pPr>
            <w:r w:rsidRPr="008D2420">
              <w:rPr>
                <w:lang w:eastAsia="en-US"/>
              </w:rPr>
              <w:t>176</w:t>
            </w:r>
          </w:p>
        </w:tc>
        <w:tc>
          <w:tcPr>
            <w:tcW w:w="1559" w:type="dxa"/>
            <w:vAlign w:val="center"/>
          </w:tcPr>
          <w:p w:rsidR="005517CD" w:rsidRPr="008D2420" w:rsidRDefault="005517CD" w:rsidP="00CC1276">
            <w:pPr>
              <w:spacing w:line="384" w:lineRule="auto"/>
              <w:jc w:val="center"/>
              <w:rPr>
                <w:lang w:eastAsia="en-US"/>
              </w:rPr>
            </w:pPr>
            <w:r w:rsidRPr="008D2420">
              <w:rPr>
                <w:lang w:eastAsia="en-US"/>
              </w:rPr>
              <w:t>11,00</w:t>
            </w:r>
          </w:p>
        </w:tc>
        <w:tc>
          <w:tcPr>
            <w:tcW w:w="1701" w:type="dxa"/>
            <w:vAlign w:val="center"/>
          </w:tcPr>
          <w:p w:rsidR="005517CD" w:rsidRPr="008D2420" w:rsidRDefault="005517CD" w:rsidP="00CC1276">
            <w:pPr>
              <w:spacing w:line="384" w:lineRule="auto"/>
              <w:jc w:val="center"/>
              <w:rPr>
                <w:lang w:eastAsia="en-US"/>
              </w:rPr>
            </w:pPr>
            <w:r w:rsidRPr="008D2420">
              <w:rPr>
                <w:lang w:eastAsia="en-US"/>
              </w:rPr>
              <w:t>176</w:t>
            </w:r>
          </w:p>
        </w:tc>
        <w:tc>
          <w:tcPr>
            <w:tcW w:w="1701" w:type="dxa"/>
            <w:vAlign w:val="center"/>
          </w:tcPr>
          <w:p w:rsidR="005517CD" w:rsidRPr="008D2420" w:rsidRDefault="005517CD" w:rsidP="00CC1276">
            <w:pPr>
              <w:spacing w:line="384" w:lineRule="auto"/>
              <w:jc w:val="center"/>
              <w:rPr>
                <w:lang w:eastAsia="en-US"/>
              </w:rPr>
            </w:pPr>
            <w:r w:rsidRPr="008D2420">
              <w:rPr>
                <w:lang w:eastAsia="en-US"/>
              </w:rPr>
              <w:t>9,40</w:t>
            </w:r>
          </w:p>
        </w:tc>
      </w:tr>
    </w:tbl>
    <w:p w:rsidR="004A79FA" w:rsidRPr="008D2420" w:rsidRDefault="004A79FA" w:rsidP="00CC1276">
      <w:pPr>
        <w:spacing w:line="384" w:lineRule="auto"/>
        <w:ind w:firstLine="709"/>
        <w:jc w:val="both"/>
      </w:pPr>
    </w:p>
    <w:p w:rsidR="00BB722B" w:rsidRDefault="00035ECB" w:rsidP="00CC1276">
      <w:pPr>
        <w:spacing w:line="408" w:lineRule="auto"/>
        <w:ind w:firstLine="709"/>
        <w:jc w:val="both"/>
        <w:rPr>
          <w:sz w:val="28"/>
          <w:szCs w:val="28"/>
        </w:rPr>
      </w:pPr>
      <w:r w:rsidRPr="008D2420">
        <w:rPr>
          <w:sz w:val="28"/>
          <w:szCs w:val="28"/>
        </w:rPr>
        <w:t xml:space="preserve">Введение в сплав карбоната бария так же обеспечивает повышение относительного удлинения сплава АК12 с 2,08% до 4,15%, в микроструктуре наблюдается измельчение эвтектического кремния, неравномерное по объёму опытного сплава (рис.1в). </w:t>
      </w:r>
      <w:r w:rsidR="00AA6634" w:rsidRPr="008D2420">
        <w:rPr>
          <w:sz w:val="28"/>
          <w:szCs w:val="28"/>
        </w:rPr>
        <w:t>Газофлюсовая</w:t>
      </w:r>
      <w:r w:rsidRPr="008D2420">
        <w:rPr>
          <w:sz w:val="28"/>
          <w:szCs w:val="28"/>
        </w:rPr>
        <w:t xml:space="preserve"> </w:t>
      </w:r>
      <w:r w:rsidR="00B221E5" w:rsidRPr="008D2420">
        <w:rPr>
          <w:sz w:val="28"/>
          <w:szCs w:val="28"/>
        </w:rPr>
        <w:t>обработка</w:t>
      </w:r>
      <w:r w:rsidR="00455F40" w:rsidRPr="008D2420">
        <w:rPr>
          <w:sz w:val="28"/>
          <w:szCs w:val="28"/>
        </w:rPr>
        <w:t xml:space="preserve"> расплава фреоном</w:t>
      </w:r>
      <w:r w:rsidR="00B221E5" w:rsidRPr="008D2420">
        <w:rPr>
          <w:sz w:val="28"/>
          <w:szCs w:val="28"/>
        </w:rPr>
        <w:t xml:space="preserve"> и карбонатом бария</w:t>
      </w:r>
      <w:r w:rsidR="00A11480" w:rsidRPr="008D2420">
        <w:rPr>
          <w:sz w:val="28"/>
          <w:szCs w:val="28"/>
        </w:rPr>
        <w:t xml:space="preserve"> позволяет</w:t>
      </w:r>
      <w:r w:rsidRPr="008D2420">
        <w:rPr>
          <w:sz w:val="28"/>
          <w:szCs w:val="28"/>
        </w:rPr>
        <w:t xml:space="preserve"> усили</w:t>
      </w:r>
      <w:r w:rsidR="00A11480" w:rsidRPr="008D2420">
        <w:rPr>
          <w:sz w:val="28"/>
          <w:szCs w:val="28"/>
        </w:rPr>
        <w:t>ть</w:t>
      </w:r>
      <w:r w:rsidRPr="008D2420">
        <w:rPr>
          <w:sz w:val="28"/>
          <w:szCs w:val="28"/>
        </w:rPr>
        <w:t xml:space="preserve"> модифицирующий эффект: относитель</w:t>
      </w:r>
      <w:r w:rsidR="00B221E5" w:rsidRPr="008D2420">
        <w:rPr>
          <w:sz w:val="28"/>
          <w:szCs w:val="28"/>
        </w:rPr>
        <w:t>ное удлинение возрастает до 5,5</w:t>
      </w:r>
      <w:r w:rsidRPr="008D2420">
        <w:rPr>
          <w:sz w:val="28"/>
          <w:szCs w:val="28"/>
        </w:rPr>
        <w:t xml:space="preserve">%, увеличивается предел прочности, в микроструктуре сплава кроме измельчения кремния в эвтектике, наблюдается большее упорядочивание структуры α-твёрдого раствора (рис. 1е). Однако данная </w:t>
      </w:r>
      <w:r w:rsidR="00AA6634" w:rsidRPr="008D2420">
        <w:rPr>
          <w:sz w:val="28"/>
          <w:szCs w:val="28"/>
        </w:rPr>
        <w:t>газофлюсовая</w:t>
      </w:r>
      <w:r w:rsidRPr="008D2420">
        <w:rPr>
          <w:sz w:val="28"/>
          <w:szCs w:val="28"/>
        </w:rPr>
        <w:t xml:space="preserve"> обработка не приводит к повышению</w:t>
      </w:r>
      <w:r w:rsidRPr="008D2420">
        <w:rPr>
          <w:sz w:val="28"/>
          <w:szCs w:val="28"/>
          <w:vertAlign w:val="subscript"/>
        </w:rPr>
        <w:t xml:space="preserve"> </w:t>
      </w:r>
      <w:r w:rsidRPr="008D2420">
        <w:rPr>
          <w:sz w:val="28"/>
          <w:szCs w:val="28"/>
        </w:rPr>
        <w:t xml:space="preserve">механических свойств сплава по сравнению </w:t>
      </w:r>
      <w:r w:rsidR="00AD2A9D" w:rsidRPr="008D2420">
        <w:rPr>
          <w:sz w:val="28"/>
          <w:szCs w:val="28"/>
        </w:rPr>
        <w:t>со сплавом обработанным фреоном</w:t>
      </w:r>
      <w:r w:rsidRPr="008D2420">
        <w:rPr>
          <w:sz w:val="28"/>
          <w:szCs w:val="28"/>
        </w:rPr>
        <w:t xml:space="preserve"> без </w:t>
      </w:r>
      <w:r w:rsidR="00B221E5" w:rsidRPr="008D2420">
        <w:rPr>
          <w:sz w:val="28"/>
          <w:szCs w:val="28"/>
        </w:rPr>
        <w:t>солевых композиций</w:t>
      </w:r>
      <w:r w:rsidRPr="008D2420">
        <w:rPr>
          <w:sz w:val="28"/>
          <w:szCs w:val="28"/>
        </w:rPr>
        <w:t>.</w:t>
      </w:r>
    </w:p>
    <w:p w:rsidR="00CC1276" w:rsidRDefault="00CC1276" w:rsidP="00CC1276">
      <w:pPr>
        <w:spacing w:line="384" w:lineRule="auto"/>
        <w:ind w:firstLine="709"/>
        <w:jc w:val="both"/>
        <w:rPr>
          <w:sz w:val="28"/>
          <w:szCs w:val="28"/>
        </w:rPr>
      </w:pPr>
    </w:p>
    <w:p w:rsidR="00CC1276" w:rsidRDefault="00CC1276" w:rsidP="00CC1276">
      <w:pPr>
        <w:spacing w:line="384" w:lineRule="auto"/>
        <w:ind w:firstLine="709"/>
        <w:jc w:val="both"/>
        <w:rPr>
          <w:sz w:val="28"/>
          <w:szCs w:val="28"/>
        </w:rPr>
      </w:pPr>
    </w:p>
    <w:p w:rsidR="00CC1276" w:rsidRDefault="00CC1276" w:rsidP="008D2420">
      <w:pPr>
        <w:spacing w:line="360" w:lineRule="auto"/>
        <w:ind w:firstLine="709"/>
        <w:jc w:val="both"/>
        <w:rPr>
          <w:sz w:val="28"/>
          <w:szCs w:val="28"/>
        </w:rPr>
      </w:pPr>
    </w:p>
    <w:p w:rsidR="00CC1276" w:rsidRPr="008D2420" w:rsidRDefault="00CC1276" w:rsidP="008D2420">
      <w:pPr>
        <w:spacing w:line="360" w:lineRule="auto"/>
        <w:ind w:firstLine="709"/>
        <w:jc w:val="both"/>
        <w:rPr>
          <w:sz w:val="28"/>
          <w:szCs w:val="28"/>
        </w:rPr>
      </w:pPr>
    </w:p>
    <w:p w:rsidR="00C9194C" w:rsidRPr="008D2420" w:rsidRDefault="00CA1E05" w:rsidP="008D2420">
      <w:pPr>
        <w:spacing w:line="360" w:lineRule="auto"/>
        <w:jc w:val="center"/>
        <w:rPr>
          <w:rFonts w:ascii="Calibri" w:hAnsi="Calibri"/>
          <w:noProof/>
          <w:sz w:val="28"/>
          <w:szCs w:val="28"/>
        </w:rPr>
      </w:pPr>
      <w:r w:rsidRPr="008D2420">
        <w:rPr>
          <w:rFonts w:ascii="Calibri" w:hAnsi="Calibri"/>
          <w:noProof/>
          <w:sz w:val="28"/>
          <w:szCs w:val="28"/>
        </w:rPr>
        <w:drawing>
          <wp:inline distT="0" distB="0" distL="0" distR="0" wp14:anchorId="3A2ED751">
            <wp:extent cx="2182495" cy="162179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9194C" w:rsidRPr="008D2420">
        <w:rPr>
          <w:rFonts w:ascii="Calibri" w:hAnsi="Calibri"/>
          <w:noProof/>
          <w:sz w:val="28"/>
          <w:szCs w:val="28"/>
        </w:rPr>
        <w:t xml:space="preserve">    </w:t>
      </w:r>
      <w:r w:rsidRPr="008D2420">
        <w:rPr>
          <w:rFonts w:ascii="Calibri" w:hAnsi="Calibri"/>
          <w:noProof/>
          <w:sz w:val="28"/>
          <w:szCs w:val="28"/>
        </w:rPr>
        <w:drawing>
          <wp:inline distT="0" distB="0" distL="0" distR="0" wp14:anchorId="512A992E">
            <wp:extent cx="2188845" cy="162179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194C" w:rsidRPr="00CC1276" w:rsidRDefault="00C9194C" w:rsidP="00CC1276">
      <w:pPr>
        <w:spacing w:line="360" w:lineRule="auto"/>
        <w:ind w:left="1416"/>
        <w:rPr>
          <w:noProof/>
          <w:szCs w:val="28"/>
        </w:rPr>
      </w:pPr>
      <w:r w:rsidRPr="00CC1276">
        <w:rPr>
          <w:noProof/>
          <w:szCs w:val="28"/>
        </w:rPr>
        <w:t xml:space="preserve">а) без модифицирования                  </w:t>
      </w:r>
      <w:r w:rsidR="00CC1276">
        <w:rPr>
          <w:noProof/>
          <w:szCs w:val="28"/>
        </w:rPr>
        <w:t xml:space="preserve">          </w:t>
      </w:r>
      <w:r w:rsidRPr="00CC1276">
        <w:rPr>
          <w:noProof/>
          <w:szCs w:val="28"/>
        </w:rPr>
        <w:t xml:space="preserve">   б) </w:t>
      </w:r>
      <w:r w:rsidRPr="00CC1276">
        <w:rPr>
          <w:noProof/>
          <w:szCs w:val="28"/>
          <w:lang w:val="en-US"/>
        </w:rPr>
        <w:t>K</w:t>
      </w:r>
      <w:r w:rsidRPr="00CC1276">
        <w:rPr>
          <w:noProof/>
          <w:szCs w:val="28"/>
          <w:vertAlign w:val="subscript"/>
        </w:rPr>
        <w:t>2</w:t>
      </w:r>
      <w:r w:rsidRPr="00CC1276">
        <w:rPr>
          <w:noProof/>
          <w:szCs w:val="28"/>
          <w:lang w:val="en-US"/>
        </w:rPr>
        <w:t>TiF</w:t>
      </w:r>
      <w:r w:rsidRPr="00CC1276">
        <w:rPr>
          <w:noProof/>
          <w:szCs w:val="28"/>
          <w:vertAlign w:val="subscript"/>
        </w:rPr>
        <w:t>6</w:t>
      </w:r>
    </w:p>
    <w:p w:rsidR="000214BF" w:rsidRPr="00CC1276" w:rsidRDefault="00CA1E05" w:rsidP="008D2420">
      <w:pPr>
        <w:spacing w:line="360" w:lineRule="auto"/>
        <w:jc w:val="center"/>
        <w:rPr>
          <w:rFonts w:ascii="Calibri" w:hAnsi="Calibri"/>
          <w:noProof/>
          <w:szCs w:val="28"/>
        </w:rPr>
      </w:pPr>
      <w:r w:rsidRPr="00CC1276">
        <w:rPr>
          <w:rFonts w:ascii="Calibri" w:hAnsi="Calibri"/>
          <w:noProof/>
          <w:szCs w:val="28"/>
        </w:rPr>
        <w:drawing>
          <wp:inline distT="0" distB="0" distL="0" distR="0" wp14:anchorId="7EA45FBD" wp14:editId="02F9D21F">
            <wp:extent cx="2170430" cy="162179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9194C" w:rsidRPr="00CC1276">
        <w:rPr>
          <w:rFonts w:ascii="Calibri" w:hAnsi="Calibri"/>
          <w:noProof/>
          <w:szCs w:val="28"/>
        </w:rPr>
        <w:t xml:space="preserve">    </w:t>
      </w:r>
      <w:r w:rsidRPr="00CC1276">
        <w:rPr>
          <w:rFonts w:ascii="Calibri" w:hAnsi="Calibri"/>
          <w:noProof/>
          <w:szCs w:val="28"/>
        </w:rPr>
        <w:drawing>
          <wp:inline distT="0" distB="0" distL="0" distR="0" wp14:anchorId="44FE9780" wp14:editId="7606D1BB">
            <wp:extent cx="2182495" cy="162179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14BF" w:rsidRPr="00CC1276" w:rsidRDefault="00201F75" w:rsidP="00CC1276">
      <w:pPr>
        <w:spacing w:line="360" w:lineRule="auto"/>
        <w:jc w:val="center"/>
        <w:rPr>
          <w:noProof/>
          <w:szCs w:val="28"/>
        </w:rPr>
      </w:pPr>
      <w:r w:rsidRPr="00CC1276">
        <w:rPr>
          <w:noProof/>
          <w:szCs w:val="28"/>
        </w:rPr>
        <w:t xml:space="preserve">в) </w:t>
      </w:r>
      <w:r w:rsidRPr="00CC1276">
        <w:rPr>
          <w:noProof/>
          <w:szCs w:val="28"/>
          <w:lang w:val="en-US"/>
        </w:rPr>
        <w:t>BaCO</w:t>
      </w:r>
      <w:r w:rsidRPr="00CC1276">
        <w:rPr>
          <w:noProof/>
          <w:szCs w:val="28"/>
          <w:vertAlign w:val="subscript"/>
        </w:rPr>
        <w:t>3</w:t>
      </w:r>
      <w:r w:rsidRPr="00CC1276">
        <w:rPr>
          <w:noProof/>
          <w:szCs w:val="28"/>
        </w:rPr>
        <w:t xml:space="preserve">                                       г) </w:t>
      </w:r>
      <w:r w:rsidRPr="00CC1276">
        <w:rPr>
          <w:noProof/>
          <w:szCs w:val="28"/>
          <w:lang w:val="en-US"/>
        </w:rPr>
        <w:t>R</w:t>
      </w:r>
      <w:r w:rsidRPr="00CC1276">
        <w:rPr>
          <w:noProof/>
          <w:szCs w:val="28"/>
        </w:rPr>
        <w:t>12</w:t>
      </w:r>
    </w:p>
    <w:p w:rsidR="00C9194C" w:rsidRPr="00CC1276" w:rsidRDefault="00CA1E05" w:rsidP="008D2420">
      <w:pPr>
        <w:spacing w:line="360" w:lineRule="auto"/>
        <w:jc w:val="center"/>
        <w:rPr>
          <w:rFonts w:ascii="Calibri" w:hAnsi="Calibri"/>
          <w:noProof/>
          <w:szCs w:val="28"/>
        </w:rPr>
      </w:pPr>
      <w:r w:rsidRPr="00CC1276">
        <w:rPr>
          <w:rFonts w:ascii="Calibri" w:hAnsi="Calibri"/>
          <w:noProof/>
          <w:szCs w:val="28"/>
        </w:rPr>
        <w:drawing>
          <wp:inline distT="0" distB="0" distL="0" distR="0" wp14:anchorId="7EA8E7AB" wp14:editId="30CC8B53">
            <wp:extent cx="2182495" cy="162179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9194C" w:rsidRPr="00CC1276">
        <w:rPr>
          <w:rFonts w:ascii="Calibri" w:hAnsi="Calibri"/>
          <w:noProof/>
          <w:szCs w:val="28"/>
        </w:rPr>
        <w:t xml:space="preserve">    </w:t>
      </w:r>
      <w:r w:rsidRPr="00CC1276">
        <w:rPr>
          <w:rFonts w:ascii="Calibri" w:hAnsi="Calibri"/>
          <w:noProof/>
          <w:szCs w:val="28"/>
        </w:rPr>
        <w:drawing>
          <wp:inline distT="0" distB="0" distL="0" distR="0" wp14:anchorId="3209C0E6" wp14:editId="3B3A17EA">
            <wp:extent cx="2182495" cy="162179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194C" w:rsidRPr="00D36DC0" w:rsidRDefault="00C9194C" w:rsidP="008D2420">
      <w:pPr>
        <w:spacing w:line="360" w:lineRule="auto"/>
        <w:jc w:val="center"/>
        <w:rPr>
          <w:rFonts w:ascii="Calibri" w:hAnsi="Calibri"/>
          <w:noProof/>
          <w:szCs w:val="28"/>
        </w:rPr>
      </w:pPr>
      <w:r w:rsidRPr="00CC1276">
        <w:rPr>
          <w:noProof/>
          <w:szCs w:val="28"/>
          <w:lang w:eastAsia="en-US"/>
        </w:rPr>
        <w:t xml:space="preserve">    д</w:t>
      </w:r>
      <w:r w:rsidRPr="00D36DC0">
        <w:rPr>
          <w:noProof/>
          <w:szCs w:val="28"/>
          <w:lang w:eastAsia="en-US"/>
        </w:rPr>
        <w:t xml:space="preserve">) </w:t>
      </w:r>
      <w:r w:rsidRPr="00CC1276">
        <w:rPr>
          <w:noProof/>
          <w:szCs w:val="28"/>
          <w:lang w:val="en-US" w:eastAsia="en-US"/>
        </w:rPr>
        <w:t>R</w:t>
      </w:r>
      <w:r w:rsidRPr="00D36DC0">
        <w:rPr>
          <w:noProof/>
          <w:szCs w:val="28"/>
          <w:lang w:eastAsia="en-US"/>
        </w:rPr>
        <w:t xml:space="preserve">12 + </w:t>
      </w:r>
      <w:r w:rsidRPr="00CC1276">
        <w:rPr>
          <w:szCs w:val="28"/>
          <w:lang w:val="en-US" w:eastAsia="en-US"/>
        </w:rPr>
        <w:t>K</w:t>
      </w:r>
      <w:r w:rsidRPr="00D36DC0">
        <w:rPr>
          <w:szCs w:val="28"/>
          <w:vertAlign w:val="subscript"/>
          <w:lang w:eastAsia="en-US"/>
        </w:rPr>
        <w:t>2</w:t>
      </w:r>
      <w:r w:rsidRPr="00CC1276">
        <w:rPr>
          <w:szCs w:val="28"/>
          <w:lang w:val="en-US" w:eastAsia="en-US"/>
        </w:rPr>
        <w:t>TiF</w:t>
      </w:r>
      <w:r w:rsidRPr="00D36DC0">
        <w:rPr>
          <w:szCs w:val="28"/>
          <w:vertAlign w:val="subscript"/>
          <w:lang w:eastAsia="en-US"/>
        </w:rPr>
        <w:t>6</w:t>
      </w:r>
      <w:r w:rsidRPr="00D36DC0">
        <w:rPr>
          <w:szCs w:val="28"/>
          <w:lang w:eastAsia="en-US"/>
        </w:rPr>
        <w:t xml:space="preserve">                         </w:t>
      </w:r>
      <w:r w:rsidRPr="00CC1276">
        <w:rPr>
          <w:szCs w:val="28"/>
          <w:lang w:eastAsia="en-US"/>
        </w:rPr>
        <w:t>е</w:t>
      </w:r>
      <w:r w:rsidRPr="00D36DC0">
        <w:rPr>
          <w:szCs w:val="28"/>
          <w:lang w:eastAsia="en-US"/>
        </w:rPr>
        <w:t xml:space="preserve">) </w:t>
      </w:r>
      <w:r w:rsidRPr="00CC1276">
        <w:rPr>
          <w:szCs w:val="28"/>
          <w:lang w:val="en-US" w:eastAsia="en-US"/>
        </w:rPr>
        <w:t>R</w:t>
      </w:r>
      <w:r w:rsidRPr="00D36DC0">
        <w:rPr>
          <w:szCs w:val="28"/>
          <w:lang w:eastAsia="en-US"/>
        </w:rPr>
        <w:t xml:space="preserve">12 + </w:t>
      </w:r>
      <w:r w:rsidRPr="00CC1276">
        <w:rPr>
          <w:szCs w:val="28"/>
          <w:lang w:val="en-US" w:eastAsia="en-US"/>
        </w:rPr>
        <w:t>BaCO</w:t>
      </w:r>
      <w:r w:rsidRPr="00D36DC0">
        <w:rPr>
          <w:szCs w:val="28"/>
          <w:vertAlign w:val="subscript"/>
          <w:lang w:eastAsia="en-US"/>
        </w:rPr>
        <w:t>3</w:t>
      </w:r>
    </w:p>
    <w:p w:rsidR="000214BF" w:rsidRPr="00CC1276" w:rsidRDefault="00CA1E05" w:rsidP="008D2420">
      <w:pPr>
        <w:spacing w:line="360" w:lineRule="auto"/>
        <w:jc w:val="center"/>
        <w:rPr>
          <w:rFonts w:ascii="Calibri" w:hAnsi="Calibri"/>
          <w:noProof/>
          <w:szCs w:val="28"/>
          <w:lang w:val="en-US"/>
        </w:rPr>
      </w:pPr>
      <w:r w:rsidRPr="00CC1276">
        <w:rPr>
          <w:rFonts w:ascii="Calibri" w:hAnsi="Calibri"/>
          <w:noProof/>
          <w:szCs w:val="28"/>
        </w:rPr>
        <w:drawing>
          <wp:inline distT="0" distB="0" distL="0" distR="0" wp14:anchorId="3EB4361D" wp14:editId="228CC2AA">
            <wp:extent cx="2164080" cy="162179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9194C" w:rsidRPr="00CC1276">
        <w:rPr>
          <w:rFonts w:ascii="Calibri" w:hAnsi="Calibri"/>
          <w:noProof/>
          <w:szCs w:val="28"/>
          <w:lang w:val="en-US"/>
        </w:rPr>
        <w:t xml:space="preserve">    </w:t>
      </w:r>
      <w:r w:rsidRPr="00CC1276">
        <w:rPr>
          <w:rFonts w:ascii="Calibri" w:hAnsi="Calibri"/>
          <w:noProof/>
          <w:szCs w:val="28"/>
        </w:rPr>
        <w:drawing>
          <wp:inline distT="0" distB="0" distL="0" distR="0" wp14:anchorId="0D14BC38" wp14:editId="6F855641">
            <wp:extent cx="2164080" cy="162179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14BF" w:rsidRPr="00CC1276" w:rsidRDefault="00201F75" w:rsidP="008D2420">
      <w:pPr>
        <w:spacing w:line="360" w:lineRule="auto"/>
        <w:rPr>
          <w:rFonts w:ascii="Calibri" w:hAnsi="Calibri"/>
          <w:noProof/>
          <w:szCs w:val="28"/>
          <w:lang w:val="en-US"/>
        </w:rPr>
      </w:pPr>
      <w:r w:rsidRPr="00CC1276">
        <w:rPr>
          <w:szCs w:val="28"/>
          <w:lang w:val="en-US" w:eastAsia="en-US"/>
        </w:rPr>
        <w:t xml:space="preserve">                         </w:t>
      </w:r>
      <w:r w:rsidR="00C9194C" w:rsidRPr="00CC1276">
        <w:rPr>
          <w:szCs w:val="28"/>
          <w:lang w:val="en-US" w:eastAsia="en-US"/>
        </w:rPr>
        <w:t xml:space="preserve">  </w:t>
      </w:r>
      <w:r w:rsidRPr="00CC1276">
        <w:rPr>
          <w:szCs w:val="28"/>
          <w:lang w:val="en-US" w:eastAsia="en-US"/>
        </w:rPr>
        <w:t xml:space="preserve"> </w:t>
      </w:r>
      <w:r w:rsidRPr="00CC1276">
        <w:rPr>
          <w:szCs w:val="28"/>
          <w:lang w:eastAsia="en-US"/>
        </w:rPr>
        <w:t>ж</w:t>
      </w:r>
      <w:r w:rsidRPr="00CC1276">
        <w:rPr>
          <w:szCs w:val="28"/>
          <w:lang w:val="en-US" w:eastAsia="en-US"/>
        </w:rPr>
        <w:t>) K</w:t>
      </w:r>
      <w:r w:rsidRPr="00CC1276">
        <w:rPr>
          <w:szCs w:val="28"/>
          <w:vertAlign w:val="subscript"/>
          <w:lang w:val="en-US" w:eastAsia="en-US"/>
        </w:rPr>
        <w:t>2</w:t>
      </w:r>
      <w:r w:rsidRPr="00CC1276">
        <w:rPr>
          <w:szCs w:val="28"/>
          <w:lang w:val="en-US" w:eastAsia="en-US"/>
        </w:rPr>
        <w:t>TiF</w:t>
      </w:r>
      <w:r w:rsidRPr="00CC1276">
        <w:rPr>
          <w:szCs w:val="28"/>
          <w:vertAlign w:val="subscript"/>
          <w:lang w:val="en-US" w:eastAsia="en-US"/>
        </w:rPr>
        <w:t xml:space="preserve">6 </w:t>
      </w:r>
      <w:r w:rsidRPr="00CC1276">
        <w:rPr>
          <w:szCs w:val="28"/>
          <w:lang w:val="en-US" w:eastAsia="en-US"/>
        </w:rPr>
        <w:t xml:space="preserve">+ </w:t>
      </w:r>
      <w:r w:rsidRPr="00CC1276">
        <w:rPr>
          <w:szCs w:val="28"/>
          <w:lang w:eastAsia="en-US"/>
        </w:rPr>
        <w:t>С</w:t>
      </w:r>
      <w:r w:rsidRPr="00CC1276">
        <w:rPr>
          <w:szCs w:val="28"/>
          <w:lang w:val="en-US" w:eastAsia="en-US"/>
        </w:rPr>
        <w:t xml:space="preserve">   </w:t>
      </w:r>
      <w:r w:rsidR="00C9194C" w:rsidRPr="00CC1276">
        <w:rPr>
          <w:szCs w:val="28"/>
          <w:lang w:val="en-US" w:eastAsia="en-US"/>
        </w:rPr>
        <w:t xml:space="preserve"> </w:t>
      </w:r>
      <w:r w:rsidRPr="00CC1276">
        <w:rPr>
          <w:szCs w:val="28"/>
          <w:lang w:val="en-US" w:eastAsia="en-US"/>
        </w:rPr>
        <w:t xml:space="preserve">                    </w:t>
      </w:r>
      <w:r w:rsidRPr="00CC1276">
        <w:rPr>
          <w:szCs w:val="28"/>
          <w:lang w:eastAsia="en-US"/>
        </w:rPr>
        <w:t>з</w:t>
      </w:r>
      <w:r w:rsidRPr="00CC1276">
        <w:rPr>
          <w:szCs w:val="28"/>
          <w:lang w:val="en-US" w:eastAsia="en-US"/>
        </w:rPr>
        <w:t>) K</w:t>
      </w:r>
      <w:r w:rsidRPr="00CC1276">
        <w:rPr>
          <w:szCs w:val="28"/>
          <w:vertAlign w:val="subscript"/>
          <w:lang w:val="en-US" w:eastAsia="en-US"/>
        </w:rPr>
        <w:t>2</w:t>
      </w:r>
      <w:r w:rsidRPr="00CC1276">
        <w:rPr>
          <w:szCs w:val="28"/>
          <w:lang w:val="en-US" w:eastAsia="en-US"/>
        </w:rPr>
        <w:t>TiF</w:t>
      </w:r>
      <w:r w:rsidRPr="00CC1276">
        <w:rPr>
          <w:szCs w:val="28"/>
          <w:vertAlign w:val="subscript"/>
          <w:lang w:val="en-US" w:eastAsia="en-US"/>
        </w:rPr>
        <w:t xml:space="preserve">6 </w:t>
      </w:r>
      <w:r w:rsidRPr="00CC1276">
        <w:rPr>
          <w:szCs w:val="28"/>
          <w:lang w:val="en-US" w:eastAsia="en-US"/>
        </w:rPr>
        <w:t>+ BaCO</w:t>
      </w:r>
      <w:r w:rsidRPr="00CC1276">
        <w:rPr>
          <w:szCs w:val="28"/>
          <w:vertAlign w:val="subscript"/>
          <w:lang w:val="en-US" w:eastAsia="en-US"/>
        </w:rPr>
        <w:t>3</w:t>
      </w:r>
    </w:p>
    <w:p w:rsidR="000214BF" w:rsidRPr="00CC1276" w:rsidRDefault="000214BF" w:rsidP="008D2420">
      <w:pPr>
        <w:spacing w:line="360" w:lineRule="auto"/>
        <w:jc w:val="center"/>
        <w:rPr>
          <w:bCs/>
          <w:noProof/>
          <w:szCs w:val="28"/>
        </w:rPr>
      </w:pPr>
      <w:r w:rsidRPr="00CC1276">
        <w:rPr>
          <w:bCs/>
          <w:noProof/>
          <w:szCs w:val="28"/>
        </w:rPr>
        <w:t>Рис. 1</w:t>
      </w:r>
      <w:r w:rsidR="00CC1276">
        <w:rPr>
          <w:bCs/>
          <w:noProof/>
          <w:szCs w:val="28"/>
        </w:rPr>
        <w:t xml:space="preserve"> –</w:t>
      </w:r>
      <w:r w:rsidRPr="00CC1276">
        <w:rPr>
          <w:bCs/>
          <w:noProof/>
          <w:szCs w:val="28"/>
        </w:rPr>
        <w:t xml:space="preserve"> Микроструктура сплава АК12, обработанного опытными составами, </w:t>
      </w:r>
      <w:r w:rsidR="00CC1276">
        <w:rPr>
          <w:bCs/>
          <w:noProof/>
          <w:szCs w:val="28"/>
        </w:rPr>
        <w:t>×</w:t>
      </w:r>
      <w:r w:rsidRPr="00CC1276">
        <w:rPr>
          <w:bCs/>
          <w:noProof/>
          <w:szCs w:val="28"/>
        </w:rPr>
        <w:t>500</w:t>
      </w:r>
    </w:p>
    <w:p w:rsidR="00C9194C" w:rsidRPr="008D2420" w:rsidRDefault="00CA1E05" w:rsidP="008D2420">
      <w:pPr>
        <w:spacing w:line="360" w:lineRule="auto"/>
        <w:jc w:val="center"/>
        <w:rPr>
          <w:rFonts w:ascii="Calibri" w:hAnsi="Calibri"/>
          <w:noProof/>
          <w:sz w:val="28"/>
          <w:szCs w:val="28"/>
        </w:rPr>
      </w:pPr>
      <w:r w:rsidRPr="008D2420">
        <w:rPr>
          <w:rFonts w:ascii="Calibri" w:hAnsi="Calibri"/>
          <w:noProof/>
          <w:sz w:val="28"/>
          <w:szCs w:val="28"/>
        </w:rPr>
        <w:lastRenderedPageBreak/>
        <w:drawing>
          <wp:inline distT="0" distB="0" distL="0" distR="0" wp14:anchorId="2594F9A1">
            <wp:extent cx="2164080" cy="1621790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9194C" w:rsidRPr="008D2420">
        <w:rPr>
          <w:rFonts w:ascii="Calibri" w:hAnsi="Calibri"/>
          <w:noProof/>
          <w:sz w:val="28"/>
          <w:szCs w:val="28"/>
        </w:rPr>
        <w:t xml:space="preserve">   </w:t>
      </w:r>
      <w:r w:rsidR="006236A0" w:rsidRPr="008D2420">
        <w:rPr>
          <w:rFonts w:ascii="Calibri" w:hAnsi="Calibri"/>
          <w:noProof/>
          <w:sz w:val="28"/>
          <w:szCs w:val="28"/>
        </w:rPr>
        <w:t xml:space="preserve"> </w:t>
      </w:r>
      <w:r w:rsidRPr="008D2420">
        <w:rPr>
          <w:rFonts w:ascii="Calibri" w:hAnsi="Calibri"/>
          <w:noProof/>
          <w:sz w:val="28"/>
          <w:szCs w:val="28"/>
        </w:rPr>
        <w:drawing>
          <wp:inline distT="0" distB="0" distL="0" distR="0" wp14:anchorId="2A30CF04">
            <wp:extent cx="2182495" cy="1621790"/>
            <wp:effectExtent l="0" t="0" r="825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1240A" w:rsidRPr="008D2420">
        <w:rPr>
          <w:rFonts w:ascii="Calibri" w:hAnsi="Calibri"/>
          <w:noProof/>
          <w:sz w:val="28"/>
          <w:szCs w:val="28"/>
        </w:rPr>
        <w:t xml:space="preserve"> </w:t>
      </w:r>
      <w:r w:rsidR="006236A0" w:rsidRPr="008D2420">
        <w:rPr>
          <w:rFonts w:ascii="Calibri" w:hAnsi="Calibri"/>
          <w:noProof/>
          <w:sz w:val="28"/>
          <w:szCs w:val="28"/>
        </w:rPr>
        <w:t xml:space="preserve"> </w:t>
      </w:r>
    </w:p>
    <w:p w:rsidR="00C9194C" w:rsidRPr="00CC1276" w:rsidRDefault="00C9194C" w:rsidP="008D2420">
      <w:pPr>
        <w:spacing w:line="360" w:lineRule="auto"/>
        <w:jc w:val="center"/>
        <w:rPr>
          <w:rFonts w:ascii="Calibri" w:hAnsi="Calibri"/>
          <w:noProof/>
          <w:szCs w:val="28"/>
        </w:rPr>
      </w:pPr>
      <w:r w:rsidRPr="00CC1276">
        <w:rPr>
          <w:bCs/>
          <w:noProof/>
          <w:szCs w:val="28"/>
        </w:rPr>
        <w:t xml:space="preserve">а) </w:t>
      </w:r>
      <w:r w:rsidRPr="00CC1276">
        <w:rPr>
          <w:bCs/>
          <w:noProof/>
          <w:szCs w:val="28"/>
          <w:lang w:val="en-US"/>
        </w:rPr>
        <w:t>K</w:t>
      </w:r>
      <w:r w:rsidRPr="00CC1276">
        <w:rPr>
          <w:bCs/>
          <w:noProof/>
          <w:szCs w:val="28"/>
          <w:vertAlign w:val="subscript"/>
        </w:rPr>
        <w:t>2</w:t>
      </w:r>
      <w:r w:rsidRPr="00CC1276">
        <w:rPr>
          <w:bCs/>
          <w:noProof/>
          <w:szCs w:val="28"/>
          <w:lang w:val="en-US"/>
        </w:rPr>
        <w:t>TiF</w:t>
      </w:r>
      <w:r w:rsidRPr="00CC1276">
        <w:rPr>
          <w:bCs/>
          <w:noProof/>
          <w:szCs w:val="28"/>
          <w:vertAlign w:val="subscript"/>
        </w:rPr>
        <w:t xml:space="preserve">6 </w:t>
      </w:r>
      <w:r w:rsidRPr="00CC1276">
        <w:rPr>
          <w:bCs/>
          <w:noProof/>
          <w:szCs w:val="28"/>
        </w:rPr>
        <w:t xml:space="preserve">+ </w:t>
      </w:r>
      <w:r w:rsidRPr="00CC1276">
        <w:rPr>
          <w:bCs/>
          <w:noProof/>
          <w:szCs w:val="28"/>
          <w:lang w:val="en-US"/>
        </w:rPr>
        <w:t>BaCO</w:t>
      </w:r>
      <w:r w:rsidRPr="00CC1276">
        <w:rPr>
          <w:bCs/>
          <w:noProof/>
          <w:szCs w:val="28"/>
          <w:vertAlign w:val="subscript"/>
        </w:rPr>
        <w:t xml:space="preserve">3 </w:t>
      </w:r>
      <w:r w:rsidRPr="00CC1276">
        <w:rPr>
          <w:bCs/>
          <w:noProof/>
          <w:szCs w:val="28"/>
        </w:rPr>
        <w:t xml:space="preserve">+ С                б) </w:t>
      </w:r>
      <w:r w:rsidRPr="00CC1276">
        <w:rPr>
          <w:bCs/>
          <w:noProof/>
          <w:szCs w:val="28"/>
          <w:lang w:val="en-US"/>
        </w:rPr>
        <w:t>R</w:t>
      </w:r>
      <w:r w:rsidRPr="00CC1276">
        <w:rPr>
          <w:bCs/>
          <w:noProof/>
          <w:szCs w:val="28"/>
        </w:rPr>
        <w:t xml:space="preserve">12 + </w:t>
      </w:r>
      <w:r w:rsidRPr="00CC1276">
        <w:rPr>
          <w:bCs/>
          <w:noProof/>
          <w:szCs w:val="28"/>
          <w:lang w:val="en-US"/>
        </w:rPr>
        <w:t>K</w:t>
      </w:r>
      <w:r w:rsidRPr="00CC1276">
        <w:rPr>
          <w:bCs/>
          <w:noProof/>
          <w:szCs w:val="28"/>
          <w:vertAlign w:val="subscript"/>
        </w:rPr>
        <w:t>2</w:t>
      </w:r>
      <w:r w:rsidRPr="00CC1276">
        <w:rPr>
          <w:bCs/>
          <w:noProof/>
          <w:szCs w:val="28"/>
          <w:lang w:val="en-US"/>
        </w:rPr>
        <w:t>TiF</w:t>
      </w:r>
      <w:r w:rsidRPr="00CC1276">
        <w:rPr>
          <w:bCs/>
          <w:noProof/>
          <w:szCs w:val="28"/>
          <w:vertAlign w:val="subscript"/>
        </w:rPr>
        <w:t xml:space="preserve">6 </w:t>
      </w:r>
      <w:r w:rsidRPr="00CC1276">
        <w:rPr>
          <w:bCs/>
          <w:noProof/>
          <w:szCs w:val="28"/>
        </w:rPr>
        <w:t>+ С</w:t>
      </w:r>
    </w:p>
    <w:p w:rsidR="000D1E90" w:rsidRPr="00CC1276" w:rsidRDefault="00CA1E05" w:rsidP="008D2420">
      <w:pPr>
        <w:spacing w:line="360" w:lineRule="auto"/>
        <w:jc w:val="center"/>
        <w:rPr>
          <w:snapToGrid w:val="0"/>
          <w:color w:val="000000"/>
          <w:w w:val="0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C1276">
        <w:rPr>
          <w:rFonts w:ascii="Calibri" w:hAnsi="Calibri"/>
          <w:noProof/>
          <w:szCs w:val="28"/>
        </w:rPr>
        <w:drawing>
          <wp:inline distT="0" distB="0" distL="0" distR="0" wp14:anchorId="0B9BE2A9" wp14:editId="76532045">
            <wp:extent cx="2182495" cy="1621790"/>
            <wp:effectExtent l="0" t="0" r="825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36A0" w:rsidRPr="00CC1276">
        <w:rPr>
          <w:rFonts w:ascii="Calibri" w:hAnsi="Calibri"/>
          <w:noProof/>
          <w:szCs w:val="28"/>
        </w:rPr>
        <w:t xml:space="preserve"> </w:t>
      </w:r>
      <w:r w:rsidR="00C9194C" w:rsidRPr="00CC1276">
        <w:rPr>
          <w:rFonts w:ascii="Calibri" w:hAnsi="Calibri"/>
          <w:noProof/>
          <w:szCs w:val="28"/>
        </w:rPr>
        <w:t xml:space="preserve">  </w:t>
      </w:r>
      <w:r w:rsidR="00E1050B" w:rsidRPr="00CC1276">
        <w:rPr>
          <w:rFonts w:ascii="Calibri" w:hAnsi="Calibri"/>
          <w:noProof/>
          <w:szCs w:val="28"/>
        </w:rPr>
        <w:t xml:space="preserve"> </w:t>
      </w:r>
      <w:r w:rsidRPr="00CC1276">
        <w:rPr>
          <w:rFonts w:ascii="Calibri" w:hAnsi="Calibri"/>
          <w:noProof/>
          <w:szCs w:val="28"/>
        </w:rPr>
        <w:drawing>
          <wp:inline distT="0" distB="0" distL="0" distR="0" wp14:anchorId="6E09DDB7" wp14:editId="0B8BAFFE">
            <wp:extent cx="2182495" cy="1621790"/>
            <wp:effectExtent l="0" t="0" r="825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01A3" w:rsidRPr="00CC1276" w:rsidRDefault="009414BE" w:rsidP="00CC1276">
      <w:pPr>
        <w:spacing w:line="360" w:lineRule="auto"/>
        <w:jc w:val="center"/>
        <w:rPr>
          <w:bCs/>
          <w:noProof/>
          <w:szCs w:val="28"/>
        </w:rPr>
      </w:pPr>
      <w:r w:rsidRPr="00CC1276">
        <w:rPr>
          <w:bCs/>
          <w:noProof/>
          <w:szCs w:val="28"/>
        </w:rPr>
        <w:t>в</w:t>
      </w:r>
      <w:r w:rsidR="00B610D5" w:rsidRPr="00CC1276">
        <w:rPr>
          <w:bCs/>
          <w:noProof/>
          <w:szCs w:val="28"/>
        </w:rPr>
        <w:t xml:space="preserve">) </w:t>
      </w:r>
      <w:r w:rsidR="00B610D5" w:rsidRPr="00CC1276">
        <w:rPr>
          <w:bCs/>
          <w:noProof/>
          <w:szCs w:val="28"/>
          <w:lang w:val="en-US"/>
        </w:rPr>
        <w:t>R</w:t>
      </w:r>
      <w:r w:rsidR="00B610D5" w:rsidRPr="00CC1276">
        <w:rPr>
          <w:bCs/>
          <w:noProof/>
          <w:szCs w:val="28"/>
        </w:rPr>
        <w:t xml:space="preserve">12 + </w:t>
      </w:r>
      <w:r w:rsidR="00B610D5" w:rsidRPr="00CC1276">
        <w:rPr>
          <w:bCs/>
          <w:noProof/>
          <w:szCs w:val="28"/>
          <w:lang w:val="en-US"/>
        </w:rPr>
        <w:t>K</w:t>
      </w:r>
      <w:r w:rsidR="00B610D5" w:rsidRPr="00CC1276">
        <w:rPr>
          <w:bCs/>
          <w:noProof/>
          <w:szCs w:val="28"/>
          <w:vertAlign w:val="subscript"/>
        </w:rPr>
        <w:t>2</w:t>
      </w:r>
      <w:r w:rsidR="00B610D5" w:rsidRPr="00CC1276">
        <w:rPr>
          <w:bCs/>
          <w:noProof/>
          <w:szCs w:val="28"/>
          <w:lang w:val="en-US"/>
        </w:rPr>
        <w:t>TiF</w:t>
      </w:r>
      <w:r w:rsidR="00B610D5" w:rsidRPr="00CC1276">
        <w:rPr>
          <w:bCs/>
          <w:noProof/>
          <w:szCs w:val="28"/>
          <w:vertAlign w:val="subscript"/>
        </w:rPr>
        <w:t xml:space="preserve">6 </w:t>
      </w:r>
      <w:r w:rsidR="00B610D5" w:rsidRPr="00CC1276">
        <w:rPr>
          <w:bCs/>
          <w:noProof/>
          <w:szCs w:val="28"/>
        </w:rPr>
        <w:t xml:space="preserve">+ </w:t>
      </w:r>
      <w:r w:rsidR="00B610D5" w:rsidRPr="00CC1276">
        <w:rPr>
          <w:bCs/>
          <w:noProof/>
          <w:szCs w:val="28"/>
          <w:lang w:val="en-US"/>
        </w:rPr>
        <w:t>BaCO</w:t>
      </w:r>
      <w:r w:rsidR="00B610D5" w:rsidRPr="00CC1276">
        <w:rPr>
          <w:bCs/>
          <w:noProof/>
          <w:szCs w:val="28"/>
          <w:vertAlign w:val="subscript"/>
        </w:rPr>
        <w:t>3</w:t>
      </w:r>
      <w:r w:rsidR="00B610D5" w:rsidRPr="00CC1276">
        <w:rPr>
          <w:bCs/>
          <w:noProof/>
          <w:szCs w:val="28"/>
        </w:rPr>
        <w:t xml:space="preserve">     </w:t>
      </w:r>
      <w:r w:rsidR="00CC1276">
        <w:rPr>
          <w:bCs/>
          <w:noProof/>
          <w:szCs w:val="28"/>
        </w:rPr>
        <w:t xml:space="preserve">       </w:t>
      </w:r>
      <w:r w:rsidR="002C1D23" w:rsidRPr="00CC1276">
        <w:rPr>
          <w:bCs/>
          <w:noProof/>
          <w:szCs w:val="28"/>
        </w:rPr>
        <w:t xml:space="preserve">   </w:t>
      </w:r>
      <w:r w:rsidRPr="00CC1276">
        <w:rPr>
          <w:bCs/>
          <w:noProof/>
          <w:szCs w:val="28"/>
        </w:rPr>
        <w:t>г</w:t>
      </w:r>
      <w:r w:rsidR="00B610D5" w:rsidRPr="00CC1276">
        <w:rPr>
          <w:bCs/>
          <w:noProof/>
          <w:szCs w:val="28"/>
        </w:rPr>
        <w:t xml:space="preserve">) </w:t>
      </w:r>
      <w:r w:rsidR="00B610D5" w:rsidRPr="00CC1276">
        <w:rPr>
          <w:bCs/>
          <w:noProof/>
          <w:szCs w:val="28"/>
          <w:lang w:val="en-US"/>
        </w:rPr>
        <w:t>R</w:t>
      </w:r>
      <w:r w:rsidR="00B610D5" w:rsidRPr="00CC1276">
        <w:rPr>
          <w:bCs/>
          <w:noProof/>
          <w:szCs w:val="28"/>
        </w:rPr>
        <w:t xml:space="preserve">12 + </w:t>
      </w:r>
      <w:r w:rsidR="00B610D5" w:rsidRPr="00CC1276">
        <w:rPr>
          <w:bCs/>
          <w:noProof/>
          <w:szCs w:val="28"/>
          <w:lang w:val="en-US"/>
        </w:rPr>
        <w:t>K</w:t>
      </w:r>
      <w:r w:rsidR="00B610D5" w:rsidRPr="00CC1276">
        <w:rPr>
          <w:bCs/>
          <w:noProof/>
          <w:szCs w:val="28"/>
          <w:vertAlign w:val="subscript"/>
        </w:rPr>
        <w:t>2</w:t>
      </w:r>
      <w:r w:rsidR="00B610D5" w:rsidRPr="00CC1276">
        <w:rPr>
          <w:bCs/>
          <w:noProof/>
          <w:szCs w:val="28"/>
          <w:lang w:val="en-US"/>
        </w:rPr>
        <w:t>TiF</w:t>
      </w:r>
      <w:r w:rsidR="00B610D5" w:rsidRPr="00CC1276">
        <w:rPr>
          <w:bCs/>
          <w:noProof/>
          <w:szCs w:val="28"/>
          <w:vertAlign w:val="subscript"/>
        </w:rPr>
        <w:t xml:space="preserve">6 </w:t>
      </w:r>
      <w:r w:rsidR="00B610D5" w:rsidRPr="00CC1276">
        <w:rPr>
          <w:bCs/>
          <w:noProof/>
          <w:szCs w:val="28"/>
        </w:rPr>
        <w:t xml:space="preserve">+ </w:t>
      </w:r>
      <w:r w:rsidR="00B610D5" w:rsidRPr="00CC1276">
        <w:rPr>
          <w:bCs/>
          <w:noProof/>
          <w:szCs w:val="28"/>
          <w:lang w:val="en-US"/>
        </w:rPr>
        <w:t>BaCO</w:t>
      </w:r>
      <w:r w:rsidR="00B610D5" w:rsidRPr="00CC1276">
        <w:rPr>
          <w:bCs/>
          <w:noProof/>
          <w:szCs w:val="28"/>
          <w:vertAlign w:val="subscript"/>
        </w:rPr>
        <w:t xml:space="preserve">3 </w:t>
      </w:r>
      <w:r w:rsidR="00B610D5" w:rsidRPr="00CC1276">
        <w:rPr>
          <w:bCs/>
          <w:noProof/>
          <w:szCs w:val="28"/>
        </w:rPr>
        <w:t>+ С</w:t>
      </w:r>
    </w:p>
    <w:p w:rsidR="00057631" w:rsidRPr="00CC1276" w:rsidRDefault="00CA1E05" w:rsidP="008D2420">
      <w:pPr>
        <w:spacing w:line="360" w:lineRule="auto"/>
        <w:jc w:val="center"/>
        <w:rPr>
          <w:bCs/>
          <w:szCs w:val="28"/>
        </w:rPr>
      </w:pPr>
      <w:r w:rsidRPr="00CC1276">
        <w:rPr>
          <w:bCs/>
          <w:noProof/>
          <w:szCs w:val="28"/>
        </w:rPr>
        <w:drawing>
          <wp:inline distT="0" distB="0" distL="0" distR="0" wp14:anchorId="08EB5627" wp14:editId="4754D675">
            <wp:extent cx="2182495" cy="1621790"/>
            <wp:effectExtent l="0" t="0" r="825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214BF" w:rsidRPr="00CC1276">
        <w:rPr>
          <w:bCs/>
          <w:szCs w:val="28"/>
        </w:rPr>
        <w:t xml:space="preserve"> </w:t>
      </w:r>
      <w:r w:rsidR="002C1D23" w:rsidRPr="00CC1276">
        <w:rPr>
          <w:bCs/>
          <w:szCs w:val="28"/>
        </w:rPr>
        <w:t xml:space="preserve">  </w:t>
      </w:r>
      <w:r w:rsidR="000214BF" w:rsidRPr="00CC1276">
        <w:rPr>
          <w:bCs/>
          <w:szCs w:val="28"/>
        </w:rPr>
        <w:t xml:space="preserve"> </w:t>
      </w:r>
      <w:r w:rsidRPr="00CC1276">
        <w:rPr>
          <w:bCs/>
          <w:noProof/>
          <w:szCs w:val="28"/>
        </w:rPr>
        <w:drawing>
          <wp:inline distT="0" distB="0" distL="0" distR="0" wp14:anchorId="1CB41A80" wp14:editId="44696BBA">
            <wp:extent cx="2164080" cy="1621790"/>
            <wp:effectExtent l="0" t="0" r="762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7631" w:rsidRPr="00135628" w:rsidRDefault="00CC1276" w:rsidP="00CC1276">
      <w:pPr>
        <w:spacing w:line="360" w:lineRule="auto"/>
        <w:jc w:val="both"/>
        <w:rPr>
          <w:bCs/>
          <w:szCs w:val="28"/>
          <w:lang w:val="en-US"/>
        </w:rPr>
      </w:pPr>
      <w:r w:rsidRPr="00D36DC0">
        <w:rPr>
          <w:bCs/>
          <w:szCs w:val="28"/>
        </w:rPr>
        <w:t xml:space="preserve">                                   </w:t>
      </w:r>
      <w:r w:rsidR="009414BE" w:rsidRPr="00CC1276">
        <w:rPr>
          <w:bCs/>
          <w:szCs w:val="28"/>
        </w:rPr>
        <w:t>д</w:t>
      </w:r>
      <w:r w:rsidR="00B610D5" w:rsidRPr="00135628">
        <w:rPr>
          <w:bCs/>
          <w:szCs w:val="28"/>
          <w:lang w:val="en-US"/>
        </w:rPr>
        <w:t xml:space="preserve">) </w:t>
      </w:r>
      <w:r w:rsidR="00B610D5" w:rsidRPr="00CC1276">
        <w:rPr>
          <w:bCs/>
          <w:szCs w:val="28"/>
          <w:lang w:val="en-US"/>
        </w:rPr>
        <w:t>R</w:t>
      </w:r>
      <w:r w:rsidR="00B610D5" w:rsidRPr="00135628">
        <w:rPr>
          <w:bCs/>
          <w:szCs w:val="28"/>
          <w:lang w:val="en-US"/>
        </w:rPr>
        <w:t xml:space="preserve">12 + </w:t>
      </w:r>
      <w:r w:rsidR="00B610D5" w:rsidRPr="00CC1276">
        <w:rPr>
          <w:bCs/>
          <w:szCs w:val="28"/>
          <w:lang w:val="en-US"/>
        </w:rPr>
        <w:t>Ar</w:t>
      </w:r>
      <w:r w:rsidRPr="00135628">
        <w:rPr>
          <w:bCs/>
          <w:szCs w:val="28"/>
          <w:lang w:val="en-US"/>
        </w:rPr>
        <w:t xml:space="preserve">                             </w:t>
      </w:r>
      <w:r w:rsidR="009414BE" w:rsidRPr="00135628">
        <w:rPr>
          <w:bCs/>
          <w:szCs w:val="28"/>
          <w:lang w:val="en-US"/>
        </w:rPr>
        <w:t xml:space="preserve"> </w:t>
      </w:r>
      <w:r w:rsidR="009414BE" w:rsidRPr="00CC1276">
        <w:rPr>
          <w:bCs/>
          <w:szCs w:val="28"/>
        </w:rPr>
        <w:t>е</w:t>
      </w:r>
      <w:r w:rsidR="00B610D5" w:rsidRPr="00135628">
        <w:rPr>
          <w:bCs/>
          <w:szCs w:val="28"/>
          <w:lang w:val="en-US"/>
        </w:rPr>
        <w:t xml:space="preserve">) </w:t>
      </w:r>
      <w:r w:rsidR="00B610D5" w:rsidRPr="00CC1276">
        <w:rPr>
          <w:bCs/>
          <w:szCs w:val="28"/>
          <w:lang w:val="en-US"/>
        </w:rPr>
        <w:t>Ar</w:t>
      </w:r>
      <w:r w:rsidR="00B610D5" w:rsidRPr="00135628">
        <w:rPr>
          <w:bCs/>
          <w:szCs w:val="28"/>
          <w:lang w:val="en-US"/>
        </w:rPr>
        <w:t xml:space="preserve"> + </w:t>
      </w:r>
      <w:r w:rsidR="00B610D5" w:rsidRPr="00CC1276">
        <w:rPr>
          <w:bCs/>
          <w:szCs w:val="28"/>
          <w:lang w:val="en-US"/>
        </w:rPr>
        <w:t>K</w:t>
      </w:r>
      <w:r w:rsidR="00B610D5" w:rsidRPr="00135628">
        <w:rPr>
          <w:bCs/>
          <w:szCs w:val="28"/>
          <w:vertAlign w:val="subscript"/>
          <w:lang w:val="en-US"/>
        </w:rPr>
        <w:t>2</w:t>
      </w:r>
      <w:r w:rsidR="00B610D5" w:rsidRPr="00CC1276">
        <w:rPr>
          <w:bCs/>
          <w:szCs w:val="28"/>
          <w:lang w:val="en-US"/>
        </w:rPr>
        <w:t>TiF</w:t>
      </w:r>
      <w:r w:rsidR="00B610D5" w:rsidRPr="00135628">
        <w:rPr>
          <w:bCs/>
          <w:szCs w:val="28"/>
          <w:vertAlign w:val="subscript"/>
          <w:lang w:val="en-US"/>
        </w:rPr>
        <w:t xml:space="preserve">6 </w:t>
      </w:r>
      <w:r w:rsidR="00B610D5" w:rsidRPr="00135628">
        <w:rPr>
          <w:bCs/>
          <w:szCs w:val="28"/>
          <w:lang w:val="en-US"/>
        </w:rPr>
        <w:t xml:space="preserve">+ </w:t>
      </w:r>
      <w:r w:rsidR="00B610D5" w:rsidRPr="00CC1276">
        <w:rPr>
          <w:bCs/>
          <w:szCs w:val="28"/>
          <w:lang w:val="en-US"/>
        </w:rPr>
        <w:t>BaCO</w:t>
      </w:r>
      <w:r w:rsidR="00B610D5" w:rsidRPr="00135628">
        <w:rPr>
          <w:bCs/>
          <w:szCs w:val="28"/>
          <w:vertAlign w:val="subscript"/>
          <w:lang w:val="en-US"/>
        </w:rPr>
        <w:t xml:space="preserve">3 </w:t>
      </w:r>
      <w:r w:rsidR="00B610D5" w:rsidRPr="00135628">
        <w:rPr>
          <w:bCs/>
          <w:szCs w:val="28"/>
          <w:lang w:val="en-US"/>
        </w:rPr>
        <w:t xml:space="preserve">+ </w:t>
      </w:r>
      <w:r w:rsidR="00B610D5" w:rsidRPr="00CC1276">
        <w:rPr>
          <w:bCs/>
          <w:szCs w:val="28"/>
        </w:rPr>
        <w:t>С</w:t>
      </w:r>
    </w:p>
    <w:p w:rsidR="00035ECB" w:rsidRPr="00CC1276" w:rsidRDefault="00035ECB" w:rsidP="00CC1276">
      <w:pPr>
        <w:spacing w:line="360" w:lineRule="auto"/>
        <w:jc w:val="center"/>
        <w:rPr>
          <w:szCs w:val="28"/>
        </w:rPr>
      </w:pPr>
      <w:r w:rsidRPr="00CC1276">
        <w:rPr>
          <w:bCs/>
          <w:szCs w:val="28"/>
        </w:rPr>
        <w:t xml:space="preserve">Рис. </w:t>
      </w:r>
      <w:r w:rsidR="009414BE" w:rsidRPr="00CC1276">
        <w:rPr>
          <w:bCs/>
          <w:szCs w:val="28"/>
        </w:rPr>
        <w:t>2</w:t>
      </w:r>
      <w:r w:rsidR="00CC1276">
        <w:rPr>
          <w:bCs/>
          <w:szCs w:val="28"/>
        </w:rPr>
        <w:t xml:space="preserve"> –</w:t>
      </w:r>
      <w:r w:rsidRPr="00CC1276">
        <w:rPr>
          <w:bCs/>
          <w:szCs w:val="28"/>
        </w:rPr>
        <w:t xml:space="preserve"> Микроструктура сплава АК12, обработанного опытн</w:t>
      </w:r>
      <w:r w:rsidR="00710A71" w:rsidRPr="00CC1276">
        <w:rPr>
          <w:bCs/>
          <w:szCs w:val="28"/>
        </w:rPr>
        <w:t>ы</w:t>
      </w:r>
      <w:r w:rsidR="00C52D43" w:rsidRPr="00CC1276">
        <w:rPr>
          <w:bCs/>
          <w:szCs w:val="28"/>
        </w:rPr>
        <w:t xml:space="preserve">ми составами, </w:t>
      </w:r>
      <w:r w:rsidR="00CC1276">
        <w:rPr>
          <w:bCs/>
          <w:szCs w:val="28"/>
        </w:rPr>
        <w:t>×</w:t>
      </w:r>
      <w:r w:rsidRPr="00CC1276">
        <w:rPr>
          <w:bCs/>
          <w:szCs w:val="28"/>
        </w:rPr>
        <w:t>500</w:t>
      </w:r>
    </w:p>
    <w:p w:rsidR="00CC1276" w:rsidRDefault="00CC1276" w:rsidP="008D2420">
      <w:pPr>
        <w:spacing w:line="360" w:lineRule="auto"/>
        <w:ind w:firstLine="709"/>
        <w:jc w:val="both"/>
        <w:rPr>
          <w:sz w:val="28"/>
          <w:szCs w:val="28"/>
        </w:rPr>
      </w:pPr>
    </w:p>
    <w:p w:rsidR="00035ECB" w:rsidRPr="008D2420" w:rsidRDefault="00035ECB" w:rsidP="008D2420">
      <w:pPr>
        <w:spacing w:line="360" w:lineRule="auto"/>
        <w:ind w:firstLine="709"/>
        <w:jc w:val="both"/>
        <w:rPr>
          <w:sz w:val="28"/>
          <w:szCs w:val="28"/>
        </w:rPr>
      </w:pPr>
      <w:r w:rsidRPr="008D2420">
        <w:rPr>
          <w:sz w:val="28"/>
          <w:szCs w:val="28"/>
        </w:rPr>
        <w:t>Более значительное повышение механических свойств сплава АК12 наблюдается при его обработке солью K</w:t>
      </w:r>
      <w:r w:rsidRPr="008D2420">
        <w:rPr>
          <w:sz w:val="28"/>
          <w:szCs w:val="28"/>
          <w:vertAlign w:val="subscript"/>
        </w:rPr>
        <w:t>2</w:t>
      </w:r>
      <w:r w:rsidRPr="008D2420">
        <w:rPr>
          <w:sz w:val="28"/>
          <w:szCs w:val="28"/>
        </w:rPr>
        <w:t>TiF</w:t>
      </w:r>
      <w:r w:rsidRPr="008D2420">
        <w:rPr>
          <w:sz w:val="28"/>
          <w:szCs w:val="28"/>
          <w:vertAlign w:val="subscript"/>
        </w:rPr>
        <w:t>6</w:t>
      </w:r>
      <w:r w:rsidRPr="008D2420">
        <w:rPr>
          <w:sz w:val="28"/>
          <w:szCs w:val="28"/>
        </w:rPr>
        <w:t>: относительное удлинение увеличивается по сравнению со сплавом</w:t>
      </w:r>
      <w:r w:rsidR="006B04CF" w:rsidRPr="008D2420">
        <w:rPr>
          <w:sz w:val="28"/>
          <w:szCs w:val="28"/>
        </w:rPr>
        <w:t>,</w:t>
      </w:r>
      <w:r w:rsidRPr="008D2420">
        <w:rPr>
          <w:sz w:val="28"/>
          <w:szCs w:val="28"/>
        </w:rPr>
        <w:t xml:space="preserve"> об</w:t>
      </w:r>
      <w:r w:rsidR="00C52D43" w:rsidRPr="008D2420">
        <w:rPr>
          <w:sz w:val="28"/>
          <w:szCs w:val="28"/>
        </w:rPr>
        <w:t>работанным</w:t>
      </w:r>
      <w:r w:rsidRPr="008D2420">
        <w:rPr>
          <w:sz w:val="28"/>
          <w:szCs w:val="28"/>
        </w:rPr>
        <w:t xml:space="preserve"> карбонатом бария</w:t>
      </w:r>
      <w:r w:rsidR="006B04CF" w:rsidRPr="008D2420">
        <w:rPr>
          <w:sz w:val="28"/>
          <w:szCs w:val="28"/>
        </w:rPr>
        <w:t>,</w:t>
      </w:r>
      <w:r w:rsidRPr="008D2420">
        <w:rPr>
          <w:sz w:val="28"/>
          <w:szCs w:val="28"/>
        </w:rPr>
        <w:t xml:space="preserve"> с 4,15% до 6,8%. По микроструктуре опытного сплава видно, что добавка титана влияет на кристаллизацию эвтектики и α-твёрдого раствора. Происходит измельчение структурных составляющих (рис. 1б</w:t>
      </w:r>
      <w:r w:rsidR="00390BE3" w:rsidRPr="008D2420">
        <w:rPr>
          <w:sz w:val="28"/>
          <w:szCs w:val="28"/>
        </w:rPr>
        <w:t xml:space="preserve">). </w:t>
      </w:r>
      <w:r w:rsidR="00AA6634" w:rsidRPr="008D2420">
        <w:rPr>
          <w:sz w:val="28"/>
          <w:szCs w:val="28"/>
        </w:rPr>
        <w:t>Газофлюсовая о</w:t>
      </w:r>
      <w:r w:rsidRPr="008D2420">
        <w:rPr>
          <w:sz w:val="28"/>
          <w:szCs w:val="28"/>
        </w:rPr>
        <w:t>бработка расплава K</w:t>
      </w:r>
      <w:r w:rsidRPr="008D2420">
        <w:rPr>
          <w:sz w:val="28"/>
          <w:szCs w:val="28"/>
          <w:vertAlign w:val="subscript"/>
        </w:rPr>
        <w:t>2</w:t>
      </w:r>
      <w:r w:rsidRPr="008D2420">
        <w:rPr>
          <w:sz w:val="28"/>
          <w:szCs w:val="28"/>
        </w:rPr>
        <w:t>TiF</w:t>
      </w:r>
      <w:r w:rsidRPr="008D2420">
        <w:rPr>
          <w:sz w:val="28"/>
          <w:szCs w:val="28"/>
          <w:vertAlign w:val="subscript"/>
        </w:rPr>
        <w:t>6</w:t>
      </w:r>
      <w:r w:rsidRPr="008D2420">
        <w:rPr>
          <w:sz w:val="28"/>
          <w:szCs w:val="28"/>
        </w:rPr>
        <w:t xml:space="preserve"> </w:t>
      </w:r>
      <w:r w:rsidR="00390BE3" w:rsidRPr="008D2420">
        <w:rPr>
          <w:sz w:val="28"/>
          <w:szCs w:val="28"/>
        </w:rPr>
        <w:t xml:space="preserve">с фреоном </w:t>
      </w:r>
      <w:r w:rsidRPr="008D2420">
        <w:rPr>
          <w:sz w:val="28"/>
          <w:szCs w:val="28"/>
        </w:rPr>
        <w:t xml:space="preserve">не приводит к увеличению механических свойств сплава. В модифицированной </w:t>
      </w:r>
      <w:r w:rsidRPr="008D2420">
        <w:rPr>
          <w:sz w:val="28"/>
          <w:szCs w:val="28"/>
        </w:rPr>
        <w:lastRenderedPageBreak/>
        <w:t>структуре опытного сплава частицы эвтектического кремния значительно измельчены, но имеют иглообразную форму (рис.</w:t>
      </w:r>
      <w:r w:rsidR="00D36DC0">
        <w:rPr>
          <w:sz w:val="28"/>
          <w:szCs w:val="28"/>
        </w:rPr>
        <w:t xml:space="preserve"> </w:t>
      </w:r>
      <w:r w:rsidRPr="008D2420">
        <w:rPr>
          <w:sz w:val="28"/>
          <w:szCs w:val="28"/>
        </w:rPr>
        <w:t>1д). При этом в структуре присутствуют отдельные не</w:t>
      </w:r>
      <w:r w:rsidR="00A06B5F" w:rsidRPr="008D2420">
        <w:rPr>
          <w:sz w:val="28"/>
          <w:szCs w:val="28"/>
        </w:rPr>
        <w:t>до</w:t>
      </w:r>
      <w:r w:rsidRPr="008D2420">
        <w:rPr>
          <w:sz w:val="28"/>
          <w:szCs w:val="28"/>
        </w:rPr>
        <w:t>модифициро</w:t>
      </w:r>
      <w:r w:rsidR="00A06B5F" w:rsidRPr="008D2420">
        <w:rPr>
          <w:sz w:val="28"/>
          <w:szCs w:val="28"/>
        </w:rPr>
        <w:t>ванные участки, тогда как в сплаве, обработанно</w:t>
      </w:r>
      <w:r w:rsidRPr="008D2420">
        <w:rPr>
          <w:sz w:val="28"/>
          <w:szCs w:val="28"/>
        </w:rPr>
        <w:t>м только K</w:t>
      </w:r>
      <w:r w:rsidRPr="008D2420">
        <w:rPr>
          <w:sz w:val="28"/>
          <w:szCs w:val="28"/>
          <w:vertAlign w:val="subscript"/>
        </w:rPr>
        <w:t>2</w:t>
      </w:r>
      <w:r w:rsidRPr="008D2420">
        <w:rPr>
          <w:sz w:val="28"/>
          <w:szCs w:val="28"/>
        </w:rPr>
        <w:t>TiF</w:t>
      </w:r>
      <w:r w:rsidRPr="008D2420">
        <w:rPr>
          <w:sz w:val="28"/>
          <w:szCs w:val="28"/>
          <w:vertAlign w:val="subscript"/>
        </w:rPr>
        <w:t>6</w:t>
      </w:r>
      <w:r w:rsidR="00D76E8C" w:rsidRPr="008D2420">
        <w:rPr>
          <w:sz w:val="28"/>
          <w:szCs w:val="28"/>
        </w:rPr>
        <w:t xml:space="preserve"> их</w:t>
      </w:r>
      <w:r w:rsidR="00A06B5F" w:rsidRPr="008D2420">
        <w:rPr>
          <w:sz w:val="28"/>
          <w:szCs w:val="28"/>
        </w:rPr>
        <w:t xml:space="preserve"> практически</w:t>
      </w:r>
      <w:r w:rsidRPr="008D2420">
        <w:rPr>
          <w:sz w:val="28"/>
          <w:szCs w:val="28"/>
        </w:rPr>
        <w:t xml:space="preserve"> нет.</w:t>
      </w:r>
    </w:p>
    <w:p w:rsidR="00035ECB" w:rsidRPr="008D2420" w:rsidRDefault="00035ECB" w:rsidP="008D2420">
      <w:pPr>
        <w:spacing w:line="360" w:lineRule="auto"/>
        <w:ind w:firstLine="709"/>
        <w:jc w:val="both"/>
        <w:rPr>
          <w:sz w:val="28"/>
          <w:szCs w:val="28"/>
        </w:rPr>
      </w:pPr>
      <w:r w:rsidRPr="008D2420">
        <w:rPr>
          <w:sz w:val="28"/>
          <w:szCs w:val="28"/>
        </w:rPr>
        <w:t xml:space="preserve">Введение в расплав </w:t>
      </w:r>
      <w:r w:rsidR="00C52D43" w:rsidRPr="008D2420">
        <w:rPr>
          <w:sz w:val="28"/>
          <w:szCs w:val="28"/>
        </w:rPr>
        <w:t>композиции</w:t>
      </w:r>
      <w:r w:rsidRPr="008D2420">
        <w:rPr>
          <w:sz w:val="28"/>
          <w:szCs w:val="28"/>
        </w:rPr>
        <w:t xml:space="preserve"> солей BaCO</w:t>
      </w:r>
      <w:r w:rsidRPr="008D2420">
        <w:rPr>
          <w:sz w:val="28"/>
          <w:szCs w:val="28"/>
          <w:vertAlign w:val="subscript"/>
        </w:rPr>
        <w:t>3</w:t>
      </w:r>
      <w:r w:rsidRPr="008D2420">
        <w:rPr>
          <w:sz w:val="28"/>
          <w:szCs w:val="28"/>
        </w:rPr>
        <w:t xml:space="preserve"> и K</w:t>
      </w:r>
      <w:r w:rsidRPr="008D2420">
        <w:rPr>
          <w:sz w:val="28"/>
          <w:szCs w:val="28"/>
          <w:vertAlign w:val="subscript"/>
        </w:rPr>
        <w:t>2</w:t>
      </w:r>
      <w:r w:rsidRPr="008D2420">
        <w:rPr>
          <w:sz w:val="28"/>
          <w:szCs w:val="28"/>
        </w:rPr>
        <w:t>TiF</w:t>
      </w:r>
      <w:r w:rsidRPr="008D2420">
        <w:rPr>
          <w:sz w:val="28"/>
          <w:szCs w:val="28"/>
          <w:vertAlign w:val="subscript"/>
        </w:rPr>
        <w:t>6</w:t>
      </w:r>
      <w:r w:rsidR="001F5A72" w:rsidRPr="008D2420">
        <w:rPr>
          <w:sz w:val="28"/>
          <w:szCs w:val="28"/>
        </w:rPr>
        <w:t xml:space="preserve"> обеспечивает повыше</w:t>
      </w:r>
      <w:r w:rsidRPr="008D2420">
        <w:rPr>
          <w:sz w:val="28"/>
          <w:szCs w:val="28"/>
        </w:rPr>
        <w:t>ние относительного удлинения до 7,7%</w:t>
      </w:r>
      <w:r w:rsidR="00A06B5F" w:rsidRPr="008D2420">
        <w:rPr>
          <w:sz w:val="28"/>
          <w:szCs w:val="28"/>
        </w:rPr>
        <w:t>. Композиция</w:t>
      </w:r>
      <w:r w:rsidRPr="008D2420">
        <w:rPr>
          <w:sz w:val="28"/>
          <w:szCs w:val="28"/>
        </w:rPr>
        <w:t xml:space="preserve"> </w:t>
      </w:r>
      <w:r w:rsidR="009A01EC" w:rsidRPr="008D2420">
        <w:rPr>
          <w:sz w:val="28"/>
          <w:szCs w:val="28"/>
        </w:rPr>
        <w:t>(</w:t>
      </w:r>
      <w:r w:rsidRPr="008D2420">
        <w:rPr>
          <w:sz w:val="28"/>
          <w:szCs w:val="28"/>
        </w:rPr>
        <w:t>K</w:t>
      </w:r>
      <w:r w:rsidRPr="008D2420">
        <w:rPr>
          <w:sz w:val="28"/>
          <w:szCs w:val="28"/>
          <w:vertAlign w:val="subscript"/>
        </w:rPr>
        <w:t>2</w:t>
      </w:r>
      <w:r w:rsidRPr="008D2420">
        <w:rPr>
          <w:sz w:val="28"/>
          <w:szCs w:val="28"/>
        </w:rPr>
        <w:t>TiF</w:t>
      </w:r>
      <w:r w:rsidRPr="008D2420">
        <w:rPr>
          <w:sz w:val="28"/>
          <w:szCs w:val="28"/>
          <w:vertAlign w:val="subscript"/>
        </w:rPr>
        <w:t>6</w:t>
      </w:r>
      <w:r w:rsidRPr="008D2420">
        <w:rPr>
          <w:sz w:val="28"/>
          <w:szCs w:val="28"/>
        </w:rPr>
        <w:t xml:space="preserve"> + BaCO</w:t>
      </w:r>
      <w:r w:rsidRPr="008D2420">
        <w:rPr>
          <w:sz w:val="28"/>
          <w:szCs w:val="28"/>
          <w:vertAlign w:val="subscript"/>
        </w:rPr>
        <w:t>3</w:t>
      </w:r>
      <w:r w:rsidR="009A01EC" w:rsidRPr="008D2420">
        <w:rPr>
          <w:sz w:val="28"/>
          <w:szCs w:val="28"/>
        </w:rPr>
        <w:t>)</w:t>
      </w:r>
      <w:r w:rsidRPr="008D2420">
        <w:rPr>
          <w:sz w:val="28"/>
          <w:szCs w:val="28"/>
        </w:rPr>
        <w:t xml:space="preserve"> оказывает воздействие на микроструктуру сплава, </w:t>
      </w:r>
      <w:r w:rsidR="009A01EC" w:rsidRPr="008D2420">
        <w:rPr>
          <w:sz w:val="28"/>
          <w:szCs w:val="28"/>
        </w:rPr>
        <w:t>подобное воздействию</w:t>
      </w:r>
      <w:r w:rsidR="002C35B1" w:rsidRPr="008D2420">
        <w:rPr>
          <w:sz w:val="28"/>
          <w:szCs w:val="28"/>
        </w:rPr>
        <w:t xml:space="preserve"> соли</w:t>
      </w:r>
      <w:r w:rsidR="009A01EC" w:rsidRPr="008D2420">
        <w:rPr>
          <w:sz w:val="28"/>
          <w:szCs w:val="28"/>
        </w:rPr>
        <w:t xml:space="preserve"> </w:t>
      </w:r>
      <w:r w:rsidRPr="008D2420">
        <w:rPr>
          <w:sz w:val="28"/>
          <w:szCs w:val="28"/>
        </w:rPr>
        <w:t>K</w:t>
      </w:r>
      <w:r w:rsidRPr="008D2420">
        <w:rPr>
          <w:sz w:val="28"/>
          <w:szCs w:val="28"/>
          <w:vertAlign w:val="subscript"/>
        </w:rPr>
        <w:t>2</w:t>
      </w:r>
      <w:r w:rsidRPr="008D2420">
        <w:rPr>
          <w:sz w:val="28"/>
          <w:szCs w:val="28"/>
        </w:rPr>
        <w:t>TiF</w:t>
      </w:r>
      <w:r w:rsidRPr="008D2420">
        <w:rPr>
          <w:sz w:val="28"/>
          <w:szCs w:val="28"/>
          <w:vertAlign w:val="subscript"/>
        </w:rPr>
        <w:t>6</w:t>
      </w:r>
      <w:r w:rsidRPr="008D2420">
        <w:rPr>
          <w:sz w:val="28"/>
          <w:szCs w:val="28"/>
        </w:rPr>
        <w:t xml:space="preserve">: неравномерное измельчение и облагораживание частиц кремния в эвтектике, упорядочивание структуры сплава (рис. 1з). </w:t>
      </w:r>
      <w:r w:rsidR="00876D10" w:rsidRPr="008D2420">
        <w:rPr>
          <w:sz w:val="28"/>
          <w:szCs w:val="28"/>
        </w:rPr>
        <w:t xml:space="preserve">При </w:t>
      </w:r>
      <w:r w:rsidR="00EF6F7A" w:rsidRPr="008D2420">
        <w:rPr>
          <w:sz w:val="28"/>
          <w:szCs w:val="28"/>
        </w:rPr>
        <w:t>газофлюсовой</w:t>
      </w:r>
      <w:r w:rsidR="009D491D" w:rsidRPr="008D2420">
        <w:rPr>
          <w:sz w:val="28"/>
          <w:szCs w:val="28"/>
        </w:rPr>
        <w:t xml:space="preserve"> обработк</w:t>
      </w:r>
      <w:r w:rsidR="00876D10" w:rsidRPr="008D2420">
        <w:rPr>
          <w:sz w:val="28"/>
          <w:szCs w:val="28"/>
        </w:rPr>
        <w:t>е</w:t>
      </w:r>
      <w:r w:rsidR="009D491D" w:rsidRPr="008D2420">
        <w:rPr>
          <w:sz w:val="28"/>
          <w:szCs w:val="28"/>
        </w:rPr>
        <w:t xml:space="preserve"> расплава</w:t>
      </w:r>
      <w:r w:rsidRPr="008D2420">
        <w:rPr>
          <w:sz w:val="28"/>
          <w:szCs w:val="28"/>
        </w:rPr>
        <w:t xml:space="preserve"> фре</w:t>
      </w:r>
      <w:r w:rsidR="00AD2A9D" w:rsidRPr="008D2420">
        <w:rPr>
          <w:sz w:val="28"/>
          <w:szCs w:val="28"/>
        </w:rPr>
        <w:t>оном</w:t>
      </w:r>
      <w:r w:rsidRPr="008D2420">
        <w:rPr>
          <w:sz w:val="28"/>
          <w:szCs w:val="28"/>
        </w:rPr>
        <w:t xml:space="preserve"> </w:t>
      </w:r>
      <w:r w:rsidR="009D491D" w:rsidRPr="008D2420">
        <w:rPr>
          <w:sz w:val="28"/>
          <w:szCs w:val="28"/>
        </w:rPr>
        <w:t>и</w:t>
      </w:r>
      <w:r w:rsidR="009A01EC" w:rsidRPr="008D2420">
        <w:rPr>
          <w:sz w:val="28"/>
          <w:szCs w:val="28"/>
        </w:rPr>
        <w:t xml:space="preserve"> смесью (K</w:t>
      </w:r>
      <w:r w:rsidR="009A01EC" w:rsidRPr="008D2420">
        <w:rPr>
          <w:sz w:val="28"/>
          <w:szCs w:val="28"/>
          <w:vertAlign w:val="subscript"/>
        </w:rPr>
        <w:t>2</w:t>
      </w:r>
      <w:r w:rsidR="009A01EC" w:rsidRPr="008D2420">
        <w:rPr>
          <w:sz w:val="28"/>
          <w:szCs w:val="28"/>
        </w:rPr>
        <w:t>TiF</w:t>
      </w:r>
      <w:r w:rsidR="009A01EC" w:rsidRPr="008D2420">
        <w:rPr>
          <w:sz w:val="28"/>
          <w:szCs w:val="28"/>
          <w:vertAlign w:val="subscript"/>
        </w:rPr>
        <w:t>6</w:t>
      </w:r>
      <w:r w:rsidR="009D491D" w:rsidRPr="008D2420">
        <w:rPr>
          <w:sz w:val="28"/>
          <w:szCs w:val="28"/>
        </w:rPr>
        <w:t>+</w:t>
      </w:r>
      <w:r w:rsidR="009A01EC" w:rsidRPr="008D2420">
        <w:rPr>
          <w:sz w:val="28"/>
          <w:szCs w:val="28"/>
        </w:rPr>
        <w:t>BaCO</w:t>
      </w:r>
      <w:r w:rsidR="009A01EC" w:rsidRPr="008D2420">
        <w:rPr>
          <w:sz w:val="28"/>
          <w:szCs w:val="28"/>
          <w:vertAlign w:val="subscript"/>
        </w:rPr>
        <w:t>3</w:t>
      </w:r>
      <w:r w:rsidR="009A01EC" w:rsidRPr="008D2420">
        <w:rPr>
          <w:sz w:val="28"/>
          <w:szCs w:val="28"/>
        </w:rPr>
        <w:t xml:space="preserve">) </w:t>
      </w:r>
      <w:r w:rsidRPr="008D2420">
        <w:rPr>
          <w:sz w:val="28"/>
          <w:szCs w:val="28"/>
        </w:rPr>
        <w:t>резко увеличивает</w:t>
      </w:r>
      <w:r w:rsidR="00876D10" w:rsidRPr="008D2420">
        <w:rPr>
          <w:sz w:val="28"/>
          <w:szCs w:val="28"/>
        </w:rPr>
        <w:t>ся модифицирующий эффект</w:t>
      </w:r>
      <w:r w:rsidR="00764420" w:rsidRPr="008D2420">
        <w:rPr>
          <w:sz w:val="28"/>
          <w:szCs w:val="28"/>
        </w:rPr>
        <w:t>,</w:t>
      </w:r>
      <w:r w:rsidRPr="008D2420">
        <w:rPr>
          <w:sz w:val="28"/>
          <w:szCs w:val="28"/>
        </w:rPr>
        <w:t xml:space="preserve"> возрастает степень измельчения структуры (рис. </w:t>
      </w:r>
      <w:r w:rsidR="00D70AA4" w:rsidRPr="008D2420">
        <w:rPr>
          <w:sz w:val="28"/>
          <w:szCs w:val="28"/>
        </w:rPr>
        <w:t>2в</w:t>
      </w:r>
      <w:r w:rsidRPr="008D2420">
        <w:rPr>
          <w:sz w:val="28"/>
          <w:szCs w:val="28"/>
        </w:rPr>
        <w:t xml:space="preserve">) и повышаются механические свойства сплава АК12: предел прочности достигает </w:t>
      </w:r>
      <w:r w:rsidR="009D491D" w:rsidRPr="008D2420">
        <w:rPr>
          <w:sz w:val="28"/>
          <w:szCs w:val="28"/>
        </w:rPr>
        <w:t xml:space="preserve">188 МПа, </w:t>
      </w:r>
      <w:r w:rsidRPr="008D2420">
        <w:rPr>
          <w:sz w:val="28"/>
          <w:szCs w:val="28"/>
        </w:rPr>
        <w:t>относительное удлинение сплава – 9,01%.</w:t>
      </w:r>
    </w:p>
    <w:p w:rsidR="00035ECB" w:rsidRPr="008D2420" w:rsidRDefault="00F93532" w:rsidP="008D2420">
      <w:pPr>
        <w:spacing w:line="360" w:lineRule="auto"/>
        <w:ind w:firstLine="709"/>
        <w:jc w:val="both"/>
        <w:rPr>
          <w:sz w:val="28"/>
          <w:szCs w:val="28"/>
        </w:rPr>
      </w:pPr>
      <w:r w:rsidRPr="008D2420">
        <w:rPr>
          <w:sz w:val="28"/>
          <w:szCs w:val="28"/>
        </w:rPr>
        <w:t xml:space="preserve">Введение графита в </w:t>
      </w:r>
      <w:r w:rsidR="009D491D" w:rsidRPr="008D2420">
        <w:rPr>
          <w:sz w:val="28"/>
          <w:szCs w:val="28"/>
        </w:rPr>
        <w:t xml:space="preserve">солевую </w:t>
      </w:r>
      <w:r w:rsidRPr="008D2420">
        <w:rPr>
          <w:sz w:val="28"/>
          <w:szCs w:val="28"/>
        </w:rPr>
        <w:t>композицию с фтортитанатом калия приводит к понижению</w:t>
      </w:r>
      <w:r w:rsidR="00035ECB" w:rsidRPr="008D2420">
        <w:rPr>
          <w:sz w:val="28"/>
          <w:szCs w:val="28"/>
        </w:rPr>
        <w:t xml:space="preserve"> уровня механических свойств и огрублени</w:t>
      </w:r>
      <w:r w:rsidR="00764420" w:rsidRPr="008D2420">
        <w:rPr>
          <w:sz w:val="28"/>
          <w:szCs w:val="28"/>
        </w:rPr>
        <w:t>ю</w:t>
      </w:r>
      <w:r w:rsidR="00035ECB" w:rsidRPr="008D2420">
        <w:rPr>
          <w:sz w:val="28"/>
          <w:szCs w:val="28"/>
        </w:rPr>
        <w:t xml:space="preserve"> кремния в эвтектике</w:t>
      </w:r>
      <w:r w:rsidR="00B16BED" w:rsidRPr="008D2420">
        <w:rPr>
          <w:sz w:val="28"/>
          <w:szCs w:val="28"/>
        </w:rPr>
        <w:t>.</w:t>
      </w:r>
      <w:r w:rsidR="00035ECB" w:rsidRPr="008D2420">
        <w:rPr>
          <w:sz w:val="28"/>
          <w:szCs w:val="28"/>
        </w:rPr>
        <w:t xml:space="preserve"> </w:t>
      </w:r>
      <w:r w:rsidR="00B16BED" w:rsidRPr="008D2420">
        <w:rPr>
          <w:sz w:val="28"/>
          <w:szCs w:val="28"/>
        </w:rPr>
        <w:t>Эта закономерность наблюдается при обработке расплава данной смесью как б</w:t>
      </w:r>
      <w:r w:rsidR="00D76E8C" w:rsidRPr="008D2420">
        <w:rPr>
          <w:sz w:val="28"/>
          <w:szCs w:val="28"/>
        </w:rPr>
        <w:t>ез продувки фреоном</w:t>
      </w:r>
      <w:r w:rsidR="009D491D" w:rsidRPr="008D2420">
        <w:rPr>
          <w:sz w:val="28"/>
          <w:szCs w:val="28"/>
        </w:rPr>
        <w:t xml:space="preserve"> </w:t>
      </w:r>
      <w:r w:rsidR="00B16BED" w:rsidRPr="008D2420">
        <w:rPr>
          <w:sz w:val="28"/>
          <w:szCs w:val="28"/>
        </w:rPr>
        <w:t>(рис. 1ж</w:t>
      </w:r>
      <w:r w:rsidR="005517CD" w:rsidRPr="008D2420">
        <w:rPr>
          <w:sz w:val="28"/>
          <w:szCs w:val="28"/>
        </w:rPr>
        <w:t>)</w:t>
      </w:r>
      <w:r w:rsidR="00B16BED" w:rsidRPr="008D2420">
        <w:rPr>
          <w:sz w:val="28"/>
          <w:szCs w:val="28"/>
        </w:rPr>
        <w:t xml:space="preserve">, так и </w:t>
      </w:r>
      <w:r w:rsidR="009D491D" w:rsidRPr="008D2420">
        <w:rPr>
          <w:sz w:val="28"/>
          <w:szCs w:val="28"/>
        </w:rPr>
        <w:t xml:space="preserve">при </w:t>
      </w:r>
      <w:r w:rsidR="00EF6F7A" w:rsidRPr="008D2420">
        <w:rPr>
          <w:sz w:val="28"/>
          <w:szCs w:val="28"/>
        </w:rPr>
        <w:t>газофлюсовой</w:t>
      </w:r>
      <w:r w:rsidR="009D491D" w:rsidRPr="008D2420">
        <w:rPr>
          <w:sz w:val="28"/>
          <w:szCs w:val="28"/>
        </w:rPr>
        <w:t xml:space="preserve"> обработк</w:t>
      </w:r>
      <w:r w:rsidR="00764420" w:rsidRPr="008D2420">
        <w:rPr>
          <w:sz w:val="28"/>
          <w:szCs w:val="28"/>
        </w:rPr>
        <w:t>е</w:t>
      </w:r>
      <w:r w:rsidR="009D491D" w:rsidRPr="008D2420">
        <w:rPr>
          <w:sz w:val="28"/>
          <w:szCs w:val="28"/>
        </w:rPr>
        <w:t xml:space="preserve"> расплава</w:t>
      </w:r>
      <w:r w:rsidR="00B16BED" w:rsidRPr="008D2420">
        <w:rPr>
          <w:sz w:val="28"/>
          <w:szCs w:val="28"/>
        </w:rPr>
        <w:t xml:space="preserve"> (рис. </w:t>
      </w:r>
      <w:r w:rsidR="00D70AA4" w:rsidRPr="008D2420">
        <w:rPr>
          <w:sz w:val="28"/>
          <w:szCs w:val="28"/>
        </w:rPr>
        <w:t>2б</w:t>
      </w:r>
      <w:r w:rsidR="005517CD" w:rsidRPr="008D2420">
        <w:rPr>
          <w:sz w:val="28"/>
          <w:szCs w:val="28"/>
        </w:rPr>
        <w:t>)</w:t>
      </w:r>
      <w:r w:rsidR="00A11480" w:rsidRPr="008D2420">
        <w:rPr>
          <w:sz w:val="28"/>
          <w:szCs w:val="28"/>
        </w:rPr>
        <w:t xml:space="preserve">: </w:t>
      </w:r>
      <w:r w:rsidR="00035ECB" w:rsidRPr="008D2420">
        <w:rPr>
          <w:sz w:val="28"/>
          <w:szCs w:val="28"/>
        </w:rPr>
        <w:t>без продувки фреоном относительное удлинение падает с 6,80% до 6,00%, с продувкой фреоном – с 6,80% до 5,48%.</w:t>
      </w:r>
    </w:p>
    <w:p w:rsidR="00035ECB" w:rsidRPr="008D2420" w:rsidRDefault="00A06B5F" w:rsidP="008D2420">
      <w:pPr>
        <w:spacing w:line="360" w:lineRule="auto"/>
        <w:ind w:firstLine="709"/>
        <w:jc w:val="both"/>
        <w:rPr>
          <w:sz w:val="28"/>
          <w:szCs w:val="28"/>
        </w:rPr>
      </w:pPr>
      <w:r w:rsidRPr="008D2420">
        <w:rPr>
          <w:sz w:val="28"/>
          <w:szCs w:val="28"/>
        </w:rPr>
        <w:t>Применение</w:t>
      </w:r>
      <w:r w:rsidR="00035ECB" w:rsidRPr="008D2420">
        <w:rPr>
          <w:sz w:val="28"/>
          <w:szCs w:val="28"/>
        </w:rPr>
        <w:t xml:space="preserve"> модифицирующей солевой композиции состава </w:t>
      </w:r>
      <w:r w:rsidR="00B16BED" w:rsidRPr="008D2420">
        <w:rPr>
          <w:sz w:val="28"/>
          <w:szCs w:val="28"/>
        </w:rPr>
        <w:t>(</w:t>
      </w:r>
      <w:r w:rsidR="00035ECB" w:rsidRPr="008D2420">
        <w:rPr>
          <w:sz w:val="28"/>
          <w:szCs w:val="28"/>
          <w:lang w:val="en-US"/>
        </w:rPr>
        <w:t>K</w:t>
      </w:r>
      <w:r w:rsidR="00035ECB" w:rsidRPr="008D2420">
        <w:rPr>
          <w:sz w:val="28"/>
          <w:szCs w:val="28"/>
          <w:vertAlign w:val="subscript"/>
        </w:rPr>
        <w:t>2</w:t>
      </w:r>
      <w:r w:rsidR="00035ECB" w:rsidRPr="008D2420">
        <w:rPr>
          <w:sz w:val="28"/>
          <w:szCs w:val="28"/>
          <w:lang w:val="en-US"/>
        </w:rPr>
        <w:t>TiF</w:t>
      </w:r>
      <w:r w:rsidR="00035ECB" w:rsidRPr="008D2420">
        <w:rPr>
          <w:sz w:val="28"/>
          <w:szCs w:val="28"/>
          <w:vertAlign w:val="subscript"/>
        </w:rPr>
        <w:t xml:space="preserve">6 </w:t>
      </w:r>
      <w:r w:rsidR="00035ECB" w:rsidRPr="008D2420">
        <w:rPr>
          <w:sz w:val="28"/>
          <w:szCs w:val="28"/>
        </w:rPr>
        <w:t xml:space="preserve">+ </w:t>
      </w:r>
      <w:r w:rsidR="00035ECB" w:rsidRPr="008D2420">
        <w:rPr>
          <w:sz w:val="28"/>
          <w:szCs w:val="28"/>
          <w:lang w:val="en-US"/>
        </w:rPr>
        <w:t>BaCO</w:t>
      </w:r>
      <w:r w:rsidR="00035ECB" w:rsidRPr="008D2420">
        <w:rPr>
          <w:sz w:val="28"/>
          <w:szCs w:val="28"/>
          <w:vertAlign w:val="subscript"/>
        </w:rPr>
        <w:t xml:space="preserve">3 </w:t>
      </w:r>
      <w:r w:rsidR="00035ECB" w:rsidRPr="008D2420">
        <w:rPr>
          <w:sz w:val="28"/>
          <w:szCs w:val="28"/>
        </w:rPr>
        <w:t>+ С</w:t>
      </w:r>
      <w:r w:rsidR="00B16BED" w:rsidRPr="008D2420">
        <w:rPr>
          <w:sz w:val="28"/>
          <w:szCs w:val="28"/>
        </w:rPr>
        <w:t>)</w:t>
      </w:r>
      <w:r w:rsidR="00035ECB" w:rsidRPr="008D2420">
        <w:rPr>
          <w:sz w:val="28"/>
          <w:szCs w:val="28"/>
        </w:rPr>
        <w:t xml:space="preserve"> увеличивает степень измельчения структуры сплава АК12 (рис. </w:t>
      </w:r>
      <w:r w:rsidR="00D70AA4" w:rsidRPr="008D2420">
        <w:rPr>
          <w:sz w:val="28"/>
          <w:szCs w:val="28"/>
        </w:rPr>
        <w:t>2а</w:t>
      </w:r>
      <w:r w:rsidR="00035ECB" w:rsidRPr="008D2420">
        <w:rPr>
          <w:sz w:val="28"/>
          <w:szCs w:val="28"/>
        </w:rPr>
        <w:t xml:space="preserve">) и позволяет </w:t>
      </w:r>
      <w:r w:rsidR="00564304" w:rsidRPr="008D2420">
        <w:rPr>
          <w:sz w:val="28"/>
          <w:szCs w:val="28"/>
        </w:rPr>
        <w:t xml:space="preserve">существенно </w:t>
      </w:r>
      <w:r w:rsidR="00035ECB" w:rsidRPr="008D2420">
        <w:rPr>
          <w:sz w:val="28"/>
          <w:szCs w:val="28"/>
        </w:rPr>
        <w:t xml:space="preserve">повысить его механические свойства (относительное удлинение возрастает с 7,7% до 11% по сравнению со сплавом, обработанным </w:t>
      </w:r>
      <w:r w:rsidR="003E2FB4" w:rsidRPr="008D2420">
        <w:rPr>
          <w:sz w:val="28"/>
          <w:szCs w:val="28"/>
        </w:rPr>
        <w:t>(</w:t>
      </w:r>
      <w:r w:rsidR="00035ECB" w:rsidRPr="008D2420">
        <w:rPr>
          <w:sz w:val="28"/>
          <w:szCs w:val="28"/>
        </w:rPr>
        <w:t>BaCO</w:t>
      </w:r>
      <w:r w:rsidR="00035ECB" w:rsidRPr="008D2420">
        <w:rPr>
          <w:sz w:val="28"/>
          <w:szCs w:val="28"/>
          <w:vertAlign w:val="subscript"/>
        </w:rPr>
        <w:t>3</w:t>
      </w:r>
      <w:r w:rsidR="00455F40" w:rsidRPr="008D2420">
        <w:rPr>
          <w:sz w:val="28"/>
          <w:szCs w:val="28"/>
        </w:rPr>
        <w:t>+</w:t>
      </w:r>
      <w:r w:rsidR="00035ECB" w:rsidRPr="008D2420">
        <w:rPr>
          <w:sz w:val="28"/>
          <w:szCs w:val="28"/>
        </w:rPr>
        <w:t>K</w:t>
      </w:r>
      <w:r w:rsidR="00035ECB" w:rsidRPr="008D2420">
        <w:rPr>
          <w:sz w:val="28"/>
          <w:szCs w:val="28"/>
          <w:vertAlign w:val="subscript"/>
        </w:rPr>
        <w:t>2</w:t>
      </w:r>
      <w:r w:rsidR="00035ECB" w:rsidRPr="008D2420">
        <w:rPr>
          <w:sz w:val="28"/>
          <w:szCs w:val="28"/>
        </w:rPr>
        <w:t>TiF</w:t>
      </w:r>
      <w:r w:rsidR="00035ECB" w:rsidRPr="008D2420">
        <w:rPr>
          <w:sz w:val="28"/>
          <w:szCs w:val="28"/>
          <w:vertAlign w:val="subscript"/>
        </w:rPr>
        <w:t>6</w:t>
      </w:r>
      <w:r w:rsidR="003E2FB4" w:rsidRPr="008D2420">
        <w:rPr>
          <w:sz w:val="28"/>
          <w:szCs w:val="28"/>
        </w:rPr>
        <w:t>)</w:t>
      </w:r>
      <w:r w:rsidR="00035ECB" w:rsidRPr="008D2420">
        <w:rPr>
          <w:sz w:val="28"/>
          <w:szCs w:val="28"/>
        </w:rPr>
        <w:t xml:space="preserve">). </w:t>
      </w:r>
      <w:r w:rsidR="00EF6F7A" w:rsidRPr="008D2420">
        <w:rPr>
          <w:sz w:val="28"/>
          <w:szCs w:val="28"/>
        </w:rPr>
        <w:t>Газофлюсовая о</w:t>
      </w:r>
      <w:r w:rsidR="00035ECB" w:rsidRPr="008D2420">
        <w:rPr>
          <w:sz w:val="28"/>
          <w:szCs w:val="28"/>
        </w:rPr>
        <w:t xml:space="preserve">бработка </w:t>
      </w:r>
      <w:r w:rsidR="002D4BC9" w:rsidRPr="008D2420">
        <w:rPr>
          <w:sz w:val="28"/>
          <w:szCs w:val="28"/>
        </w:rPr>
        <w:t>ра</w:t>
      </w:r>
      <w:r w:rsidR="00455F40" w:rsidRPr="008D2420">
        <w:rPr>
          <w:sz w:val="28"/>
          <w:szCs w:val="28"/>
        </w:rPr>
        <w:t xml:space="preserve">сплава АК12 </w:t>
      </w:r>
      <w:r w:rsidR="00564304" w:rsidRPr="008D2420">
        <w:rPr>
          <w:sz w:val="28"/>
          <w:szCs w:val="28"/>
        </w:rPr>
        <w:t xml:space="preserve">данной </w:t>
      </w:r>
      <w:r w:rsidR="002D4BC9" w:rsidRPr="008D2420">
        <w:rPr>
          <w:sz w:val="28"/>
          <w:szCs w:val="28"/>
        </w:rPr>
        <w:t>солевой композицией</w:t>
      </w:r>
      <w:r w:rsidR="00564304" w:rsidRPr="008D2420">
        <w:rPr>
          <w:sz w:val="28"/>
          <w:szCs w:val="28"/>
        </w:rPr>
        <w:t xml:space="preserve"> с фреоном</w:t>
      </w:r>
      <w:r w:rsidR="00035ECB" w:rsidRPr="008D2420">
        <w:rPr>
          <w:sz w:val="28"/>
          <w:szCs w:val="28"/>
        </w:rPr>
        <w:t xml:space="preserve"> так же позволяет получить высокие механические свойства сплава, однако, относительное удлинение сплава снижается с 11% до 9,4%, по сравнению со сплавом, </w:t>
      </w:r>
      <w:r w:rsidR="00035ECB" w:rsidRPr="008D2420">
        <w:rPr>
          <w:sz w:val="28"/>
          <w:szCs w:val="28"/>
        </w:rPr>
        <w:lastRenderedPageBreak/>
        <w:t xml:space="preserve">обработанным тем же составом, но без продувки фреоном. Полученный сплав характеризуется упорядоченной структурой, измельчением дендридов α-твердого раствора и равномерным распределением и измельчением частиц кремния в эвтектике (рис. </w:t>
      </w:r>
      <w:r w:rsidR="00D70AA4" w:rsidRPr="008D2420">
        <w:rPr>
          <w:sz w:val="28"/>
          <w:szCs w:val="28"/>
        </w:rPr>
        <w:t>2г</w:t>
      </w:r>
      <w:r w:rsidR="00035ECB" w:rsidRPr="008D2420">
        <w:rPr>
          <w:sz w:val="28"/>
          <w:szCs w:val="28"/>
        </w:rPr>
        <w:t>).</w:t>
      </w:r>
    </w:p>
    <w:p w:rsidR="00BB722B" w:rsidRPr="008D2420" w:rsidRDefault="00BF56A3" w:rsidP="008D2420">
      <w:pPr>
        <w:spacing w:line="360" w:lineRule="auto"/>
        <w:ind w:firstLine="709"/>
        <w:jc w:val="both"/>
        <w:rPr>
          <w:sz w:val="28"/>
          <w:szCs w:val="28"/>
        </w:rPr>
      </w:pPr>
      <w:r w:rsidRPr="008D2420">
        <w:rPr>
          <w:sz w:val="28"/>
          <w:szCs w:val="28"/>
        </w:rPr>
        <w:t>П</w:t>
      </w:r>
      <w:r w:rsidR="00BB722B" w:rsidRPr="008D2420">
        <w:rPr>
          <w:sz w:val="28"/>
          <w:szCs w:val="28"/>
        </w:rPr>
        <w:t>о</w:t>
      </w:r>
      <w:r w:rsidRPr="008D2420">
        <w:rPr>
          <w:sz w:val="28"/>
          <w:szCs w:val="28"/>
        </w:rPr>
        <w:t xml:space="preserve">мимо основных </w:t>
      </w:r>
      <w:r w:rsidR="002E5A48" w:rsidRPr="008D2420">
        <w:rPr>
          <w:sz w:val="28"/>
          <w:szCs w:val="28"/>
        </w:rPr>
        <w:t xml:space="preserve">результатов </w:t>
      </w:r>
      <w:r w:rsidRPr="008D2420">
        <w:rPr>
          <w:sz w:val="28"/>
          <w:szCs w:val="28"/>
        </w:rPr>
        <w:t>исследований</w:t>
      </w:r>
      <w:r w:rsidR="002E5A48" w:rsidRPr="008D2420">
        <w:rPr>
          <w:sz w:val="28"/>
          <w:szCs w:val="28"/>
        </w:rPr>
        <w:t>,</w:t>
      </w:r>
      <w:r w:rsidRPr="008D2420">
        <w:rPr>
          <w:sz w:val="28"/>
          <w:szCs w:val="28"/>
        </w:rPr>
        <w:t xml:space="preserve"> </w:t>
      </w:r>
      <w:r w:rsidR="002E5A48" w:rsidRPr="008D2420">
        <w:rPr>
          <w:sz w:val="28"/>
          <w:szCs w:val="28"/>
        </w:rPr>
        <w:t>представлены</w:t>
      </w:r>
      <w:r w:rsidR="00654B74" w:rsidRPr="008D2420">
        <w:rPr>
          <w:sz w:val="28"/>
          <w:szCs w:val="28"/>
        </w:rPr>
        <w:t>х</w:t>
      </w:r>
      <w:r w:rsidR="002E5A48" w:rsidRPr="008D2420">
        <w:rPr>
          <w:sz w:val="28"/>
          <w:szCs w:val="28"/>
        </w:rPr>
        <w:t xml:space="preserve"> выше, были проведены дополнительные исследования </w:t>
      </w:r>
      <w:r w:rsidR="00654B74" w:rsidRPr="008D2420">
        <w:rPr>
          <w:sz w:val="28"/>
          <w:szCs w:val="28"/>
        </w:rPr>
        <w:t xml:space="preserve">по определению </w:t>
      </w:r>
      <w:r w:rsidR="002E5A48" w:rsidRPr="008D2420">
        <w:rPr>
          <w:sz w:val="28"/>
          <w:szCs w:val="28"/>
        </w:rPr>
        <w:t>влияни</w:t>
      </w:r>
      <w:r w:rsidR="00654B74" w:rsidRPr="008D2420">
        <w:rPr>
          <w:sz w:val="28"/>
          <w:szCs w:val="28"/>
        </w:rPr>
        <w:t xml:space="preserve">я </w:t>
      </w:r>
      <w:r w:rsidR="00BB722B" w:rsidRPr="008D2420">
        <w:rPr>
          <w:sz w:val="28"/>
          <w:szCs w:val="28"/>
        </w:rPr>
        <w:t>на структуру и механические свойства сплава АК12, совместной продувк</w:t>
      </w:r>
      <w:r w:rsidR="00654B74" w:rsidRPr="008D2420">
        <w:rPr>
          <w:sz w:val="28"/>
          <w:szCs w:val="28"/>
        </w:rPr>
        <w:t>и</w:t>
      </w:r>
      <w:r w:rsidR="00BB722B" w:rsidRPr="008D2420">
        <w:rPr>
          <w:sz w:val="28"/>
          <w:szCs w:val="28"/>
        </w:rPr>
        <w:t xml:space="preserve"> фреоном и аргоном, а также </w:t>
      </w:r>
      <w:r w:rsidR="00EF6F7A" w:rsidRPr="008D2420">
        <w:rPr>
          <w:sz w:val="28"/>
          <w:szCs w:val="28"/>
        </w:rPr>
        <w:t>газофлюсов</w:t>
      </w:r>
      <w:r w:rsidR="00654B74" w:rsidRPr="008D2420">
        <w:rPr>
          <w:sz w:val="28"/>
          <w:szCs w:val="28"/>
        </w:rPr>
        <w:t>ой</w:t>
      </w:r>
      <w:r w:rsidR="00BB722B" w:rsidRPr="008D2420">
        <w:rPr>
          <w:sz w:val="28"/>
          <w:szCs w:val="28"/>
        </w:rPr>
        <w:t xml:space="preserve"> обработк</w:t>
      </w:r>
      <w:r w:rsidR="00654B74" w:rsidRPr="008D2420">
        <w:rPr>
          <w:sz w:val="28"/>
          <w:szCs w:val="28"/>
        </w:rPr>
        <w:t>и</w:t>
      </w:r>
      <w:r w:rsidR="00BB722B" w:rsidRPr="008D2420">
        <w:rPr>
          <w:sz w:val="28"/>
          <w:szCs w:val="28"/>
        </w:rPr>
        <w:t xml:space="preserve"> аргоном и солевой композици</w:t>
      </w:r>
      <w:r w:rsidR="00654B74" w:rsidRPr="008D2420">
        <w:rPr>
          <w:sz w:val="28"/>
          <w:szCs w:val="28"/>
        </w:rPr>
        <w:t>ей</w:t>
      </w:r>
      <w:r w:rsidR="00BB722B" w:rsidRPr="008D2420">
        <w:rPr>
          <w:sz w:val="28"/>
          <w:szCs w:val="28"/>
        </w:rPr>
        <w:t xml:space="preserve"> состава (</w:t>
      </w:r>
      <w:r w:rsidR="00BB722B" w:rsidRPr="008D2420">
        <w:rPr>
          <w:sz w:val="28"/>
          <w:szCs w:val="28"/>
          <w:lang w:val="en-US"/>
        </w:rPr>
        <w:t>K</w:t>
      </w:r>
      <w:r w:rsidR="00BB722B" w:rsidRPr="008D2420">
        <w:rPr>
          <w:sz w:val="28"/>
          <w:szCs w:val="28"/>
          <w:vertAlign w:val="subscript"/>
        </w:rPr>
        <w:t>2</w:t>
      </w:r>
      <w:r w:rsidR="00BB722B" w:rsidRPr="008D2420">
        <w:rPr>
          <w:sz w:val="28"/>
          <w:szCs w:val="28"/>
          <w:lang w:val="en-US"/>
        </w:rPr>
        <w:t>TiF</w:t>
      </w:r>
      <w:r w:rsidR="00BB722B" w:rsidRPr="008D2420">
        <w:rPr>
          <w:sz w:val="28"/>
          <w:szCs w:val="28"/>
          <w:vertAlign w:val="subscript"/>
        </w:rPr>
        <w:t xml:space="preserve">6 </w:t>
      </w:r>
      <w:r w:rsidR="00BB722B" w:rsidRPr="008D2420">
        <w:rPr>
          <w:sz w:val="28"/>
          <w:szCs w:val="28"/>
        </w:rPr>
        <w:t>+</w:t>
      </w:r>
      <w:r w:rsidR="00BB722B" w:rsidRPr="008D2420">
        <w:rPr>
          <w:sz w:val="28"/>
          <w:szCs w:val="28"/>
          <w:lang w:val="en-US"/>
        </w:rPr>
        <w:t>BaCO</w:t>
      </w:r>
      <w:r w:rsidR="00BB722B" w:rsidRPr="008D2420">
        <w:rPr>
          <w:sz w:val="28"/>
          <w:szCs w:val="28"/>
          <w:vertAlign w:val="subscript"/>
        </w:rPr>
        <w:t xml:space="preserve">3 </w:t>
      </w:r>
      <w:r w:rsidR="00BB722B" w:rsidRPr="008D2420">
        <w:rPr>
          <w:sz w:val="28"/>
          <w:szCs w:val="28"/>
        </w:rPr>
        <w:t xml:space="preserve">+ С). </w:t>
      </w:r>
    </w:p>
    <w:p w:rsidR="00BB722B" w:rsidRPr="008D2420" w:rsidRDefault="00BB722B" w:rsidP="008D2420">
      <w:pPr>
        <w:spacing w:line="360" w:lineRule="auto"/>
        <w:ind w:firstLine="709"/>
        <w:jc w:val="both"/>
        <w:rPr>
          <w:sz w:val="28"/>
          <w:szCs w:val="28"/>
        </w:rPr>
      </w:pPr>
      <w:r w:rsidRPr="008D2420">
        <w:rPr>
          <w:sz w:val="28"/>
          <w:szCs w:val="28"/>
        </w:rPr>
        <w:t xml:space="preserve">Сравнение полученных </w:t>
      </w:r>
      <w:r w:rsidR="00401DD1" w:rsidRPr="008D2420">
        <w:rPr>
          <w:sz w:val="28"/>
          <w:szCs w:val="28"/>
        </w:rPr>
        <w:t>результатов</w:t>
      </w:r>
      <w:r w:rsidRPr="008D2420">
        <w:rPr>
          <w:sz w:val="28"/>
          <w:szCs w:val="28"/>
        </w:rPr>
        <w:t xml:space="preserve"> механических испытаний показало, что </w:t>
      </w:r>
      <w:r w:rsidR="00401DD1" w:rsidRPr="008D2420">
        <w:rPr>
          <w:sz w:val="28"/>
          <w:szCs w:val="28"/>
        </w:rPr>
        <w:t xml:space="preserve">совместная </w:t>
      </w:r>
      <w:r w:rsidR="0038611D" w:rsidRPr="008D2420">
        <w:rPr>
          <w:sz w:val="28"/>
          <w:szCs w:val="28"/>
        </w:rPr>
        <w:t>продувка</w:t>
      </w:r>
      <w:r w:rsidR="00D76E8C" w:rsidRPr="008D2420">
        <w:rPr>
          <w:sz w:val="28"/>
          <w:szCs w:val="28"/>
        </w:rPr>
        <w:t xml:space="preserve"> фреоном</w:t>
      </w:r>
      <w:r w:rsidR="00401DD1" w:rsidRPr="008D2420">
        <w:rPr>
          <w:sz w:val="28"/>
          <w:szCs w:val="28"/>
        </w:rPr>
        <w:t xml:space="preserve"> и аргоном</w:t>
      </w:r>
      <w:r w:rsidRPr="008D2420">
        <w:rPr>
          <w:sz w:val="28"/>
          <w:szCs w:val="28"/>
        </w:rPr>
        <w:t xml:space="preserve"> оказывает модифицирующее воздействие на сплав АК12</w:t>
      </w:r>
      <w:r w:rsidR="00D76E8C" w:rsidRPr="008D2420">
        <w:rPr>
          <w:sz w:val="28"/>
          <w:szCs w:val="28"/>
        </w:rPr>
        <w:t xml:space="preserve"> и</w:t>
      </w:r>
      <w:r w:rsidRPr="008D2420">
        <w:rPr>
          <w:sz w:val="28"/>
          <w:szCs w:val="28"/>
        </w:rPr>
        <w:t xml:space="preserve"> </w:t>
      </w:r>
      <w:r w:rsidR="0038611D" w:rsidRPr="008D2420">
        <w:rPr>
          <w:sz w:val="28"/>
          <w:szCs w:val="28"/>
        </w:rPr>
        <w:t xml:space="preserve">позволяет получить </w:t>
      </w:r>
      <w:r w:rsidR="00201F75" w:rsidRPr="008D2420">
        <w:rPr>
          <w:sz w:val="28"/>
          <w:szCs w:val="28"/>
        </w:rPr>
        <w:t xml:space="preserve">механические свойства </w:t>
      </w:r>
      <w:r w:rsidR="00654B74" w:rsidRPr="008D2420">
        <w:rPr>
          <w:sz w:val="28"/>
          <w:szCs w:val="28"/>
        </w:rPr>
        <w:t xml:space="preserve">(относительное удлинение – </w:t>
      </w:r>
      <w:r w:rsidR="001315DE" w:rsidRPr="008D2420">
        <w:rPr>
          <w:sz w:val="28"/>
          <w:szCs w:val="28"/>
        </w:rPr>
        <w:t>5,4%</w:t>
      </w:r>
      <w:r w:rsidR="00654B74" w:rsidRPr="008D2420">
        <w:rPr>
          <w:sz w:val="28"/>
          <w:szCs w:val="28"/>
        </w:rPr>
        <w:t>,</w:t>
      </w:r>
      <w:r w:rsidR="001315DE" w:rsidRPr="008D2420">
        <w:rPr>
          <w:sz w:val="28"/>
          <w:szCs w:val="28"/>
        </w:rPr>
        <w:t xml:space="preserve"> предел прочности</w:t>
      </w:r>
      <w:r w:rsidR="00654B74" w:rsidRPr="008D2420">
        <w:rPr>
          <w:sz w:val="28"/>
          <w:szCs w:val="28"/>
        </w:rPr>
        <w:t xml:space="preserve"> –</w:t>
      </w:r>
      <w:r w:rsidR="001315DE" w:rsidRPr="008D2420">
        <w:rPr>
          <w:sz w:val="28"/>
          <w:szCs w:val="28"/>
        </w:rPr>
        <w:t xml:space="preserve"> 161 МПа) </w:t>
      </w:r>
      <w:r w:rsidR="00B610D5" w:rsidRPr="008D2420">
        <w:rPr>
          <w:sz w:val="28"/>
          <w:szCs w:val="28"/>
        </w:rPr>
        <w:t>на уровне</w:t>
      </w:r>
      <w:r w:rsidR="0038611D" w:rsidRPr="008D2420">
        <w:rPr>
          <w:sz w:val="28"/>
          <w:szCs w:val="28"/>
        </w:rPr>
        <w:t xml:space="preserve"> сплав</w:t>
      </w:r>
      <w:r w:rsidR="00B610D5" w:rsidRPr="008D2420">
        <w:rPr>
          <w:sz w:val="28"/>
          <w:szCs w:val="28"/>
        </w:rPr>
        <w:t>а</w:t>
      </w:r>
      <w:r w:rsidR="00201F75" w:rsidRPr="008D2420">
        <w:rPr>
          <w:sz w:val="28"/>
          <w:szCs w:val="28"/>
        </w:rPr>
        <w:t>,</w:t>
      </w:r>
      <w:r w:rsidR="0038611D" w:rsidRPr="008D2420">
        <w:rPr>
          <w:sz w:val="28"/>
          <w:szCs w:val="28"/>
        </w:rPr>
        <w:t xml:space="preserve"> обработанн</w:t>
      </w:r>
      <w:r w:rsidR="00ED0A7E" w:rsidRPr="008D2420">
        <w:rPr>
          <w:sz w:val="28"/>
          <w:szCs w:val="28"/>
        </w:rPr>
        <w:t>ого</w:t>
      </w:r>
      <w:r w:rsidR="001315DE" w:rsidRPr="008D2420">
        <w:rPr>
          <w:sz w:val="28"/>
          <w:szCs w:val="28"/>
        </w:rPr>
        <w:t xml:space="preserve"> фреоном</w:t>
      </w:r>
      <w:r w:rsidRPr="008D2420">
        <w:rPr>
          <w:sz w:val="28"/>
          <w:szCs w:val="28"/>
        </w:rPr>
        <w:t>. В микроструктуре опытного сплава наблюдается частичное измельчение эвтектик</w:t>
      </w:r>
      <w:r w:rsidR="00D70AA4" w:rsidRPr="008D2420">
        <w:rPr>
          <w:sz w:val="28"/>
          <w:szCs w:val="28"/>
        </w:rPr>
        <w:t>и</w:t>
      </w:r>
      <w:r w:rsidRPr="008D2420">
        <w:rPr>
          <w:sz w:val="28"/>
          <w:szCs w:val="28"/>
        </w:rPr>
        <w:t xml:space="preserve"> (рис. </w:t>
      </w:r>
      <w:r w:rsidR="00D70AA4" w:rsidRPr="008D2420">
        <w:rPr>
          <w:sz w:val="28"/>
          <w:szCs w:val="28"/>
        </w:rPr>
        <w:t>2д</w:t>
      </w:r>
      <w:r w:rsidRPr="008D2420">
        <w:rPr>
          <w:sz w:val="28"/>
          <w:szCs w:val="28"/>
        </w:rPr>
        <w:t>).</w:t>
      </w:r>
    </w:p>
    <w:p w:rsidR="009119EC" w:rsidRPr="008D2420" w:rsidRDefault="00EF6F7A" w:rsidP="008D2420">
      <w:pPr>
        <w:spacing w:line="360" w:lineRule="auto"/>
        <w:ind w:firstLine="709"/>
        <w:jc w:val="both"/>
        <w:rPr>
          <w:sz w:val="28"/>
          <w:szCs w:val="28"/>
        </w:rPr>
      </w:pPr>
      <w:r w:rsidRPr="008D2420">
        <w:rPr>
          <w:bCs/>
          <w:sz w:val="28"/>
          <w:szCs w:val="28"/>
        </w:rPr>
        <w:t>Газофлюсовая</w:t>
      </w:r>
      <w:r w:rsidR="00C65EBE" w:rsidRPr="008D2420">
        <w:rPr>
          <w:bCs/>
          <w:sz w:val="28"/>
          <w:szCs w:val="28"/>
        </w:rPr>
        <w:t xml:space="preserve"> обработк</w:t>
      </w:r>
      <w:r w:rsidR="00654B74" w:rsidRPr="008D2420">
        <w:rPr>
          <w:bCs/>
          <w:sz w:val="28"/>
          <w:szCs w:val="28"/>
        </w:rPr>
        <w:t>а</w:t>
      </w:r>
      <w:r w:rsidR="00C65EBE" w:rsidRPr="008D2420">
        <w:rPr>
          <w:bCs/>
          <w:sz w:val="28"/>
          <w:szCs w:val="28"/>
        </w:rPr>
        <w:t xml:space="preserve"> расплава</w:t>
      </w:r>
      <w:r w:rsidR="009A441A" w:rsidRPr="008D2420">
        <w:rPr>
          <w:bCs/>
          <w:sz w:val="28"/>
          <w:szCs w:val="28"/>
        </w:rPr>
        <w:t xml:space="preserve"> аргоном и</w:t>
      </w:r>
      <w:r w:rsidR="00C65EBE" w:rsidRPr="008D2420">
        <w:rPr>
          <w:sz w:val="28"/>
          <w:szCs w:val="28"/>
        </w:rPr>
        <w:t xml:space="preserve"> солевой композици</w:t>
      </w:r>
      <w:r w:rsidR="00654B74" w:rsidRPr="008D2420">
        <w:rPr>
          <w:sz w:val="28"/>
          <w:szCs w:val="28"/>
        </w:rPr>
        <w:t>ей</w:t>
      </w:r>
      <w:r w:rsidR="00C65EBE" w:rsidRPr="008D2420">
        <w:rPr>
          <w:sz w:val="28"/>
          <w:szCs w:val="28"/>
        </w:rPr>
        <w:t xml:space="preserve"> (</w:t>
      </w:r>
      <w:r w:rsidR="00C65EBE" w:rsidRPr="008D2420">
        <w:rPr>
          <w:sz w:val="28"/>
          <w:szCs w:val="28"/>
          <w:lang w:val="en-US"/>
        </w:rPr>
        <w:t>K</w:t>
      </w:r>
      <w:r w:rsidR="00C65EBE" w:rsidRPr="008D2420">
        <w:rPr>
          <w:sz w:val="28"/>
          <w:szCs w:val="28"/>
          <w:vertAlign w:val="subscript"/>
        </w:rPr>
        <w:t>2</w:t>
      </w:r>
      <w:r w:rsidR="00C65EBE" w:rsidRPr="008D2420">
        <w:rPr>
          <w:sz w:val="28"/>
          <w:szCs w:val="28"/>
          <w:lang w:val="en-US"/>
        </w:rPr>
        <w:t>TiF</w:t>
      </w:r>
      <w:r w:rsidR="00C65EBE" w:rsidRPr="008D2420">
        <w:rPr>
          <w:sz w:val="28"/>
          <w:szCs w:val="28"/>
          <w:vertAlign w:val="subscript"/>
        </w:rPr>
        <w:t xml:space="preserve">6 </w:t>
      </w:r>
      <w:r w:rsidR="00C65EBE" w:rsidRPr="008D2420">
        <w:rPr>
          <w:sz w:val="28"/>
          <w:szCs w:val="28"/>
        </w:rPr>
        <w:t xml:space="preserve">+ </w:t>
      </w:r>
      <w:r w:rsidR="00C65EBE" w:rsidRPr="008D2420">
        <w:rPr>
          <w:sz w:val="28"/>
          <w:szCs w:val="28"/>
          <w:lang w:val="en-US"/>
        </w:rPr>
        <w:t>BaCO</w:t>
      </w:r>
      <w:r w:rsidR="00C65EBE" w:rsidRPr="008D2420">
        <w:rPr>
          <w:sz w:val="28"/>
          <w:szCs w:val="28"/>
          <w:vertAlign w:val="subscript"/>
        </w:rPr>
        <w:t xml:space="preserve">3 </w:t>
      </w:r>
      <w:r w:rsidR="00C65EBE" w:rsidRPr="008D2420">
        <w:rPr>
          <w:sz w:val="28"/>
          <w:szCs w:val="28"/>
        </w:rPr>
        <w:t xml:space="preserve">+ С) </w:t>
      </w:r>
      <w:r w:rsidR="001315DE" w:rsidRPr="008D2420">
        <w:rPr>
          <w:sz w:val="28"/>
          <w:szCs w:val="28"/>
        </w:rPr>
        <w:t xml:space="preserve">оказывает </w:t>
      </w:r>
      <w:r w:rsidR="00654B74" w:rsidRPr="008D2420">
        <w:rPr>
          <w:sz w:val="28"/>
          <w:szCs w:val="28"/>
        </w:rPr>
        <w:t>значительное</w:t>
      </w:r>
      <w:r w:rsidR="001315DE" w:rsidRPr="008D2420">
        <w:rPr>
          <w:sz w:val="28"/>
          <w:szCs w:val="28"/>
        </w:rPr>
        <w:t xml:space="preserve"> модифицирующие воздействие на м</w:t>
      </w:r>
      <w:r w:rsidR="001A28A2" w:rsidRPr="008D2420">
        <w:rPr>
          <w:sz w:val="28"/>
          <w:szCs w:val="28"/>
        </w:rPr>
        <w:t>икроструктуру сплава (рис. 2е) и,</w:t>
      </w:r>
      <w:r w:rsidR="00654B74" w:rsidRPr="008D2420">
        <w:rPr>
          <w:sz w:val="28"/>
          <w:szCs w:val="28"/>
        </w:rPr>
        <w:t xml:space="preserve"> как следствие,</w:t>
      </w:r>
      <w:r w:rsidR="001315DE" w:rsidRPr="008D2420">
        <w:rPr>
          <w:sz w:val="28"/>
          <w:szCs w:val="28"/>
        </w:rPr>
        <w:t xml:space="preserve"> обеспечивает высокие механические свойства сплава АК12 (относительное удлинение</w:t>
      </w:r>
      <w:r w:rsidR="00654B74" w:rsidRPr="008D2420">
        <w:rPr>
          <w:sz w:val="28"/>
          <w:szCs w:val="28"/>
        </w:rPr>
        <w:t xml:space="preserve"> – 10,81%, </w:t>
      </w:r>
      <w:r w:rsidR="001315DE" w:rsidRPr="008D2420">
        <w:rPr>
          <w:sz w:val="28"/>
          <w:szCs w:val="28"/>
        </w:rPr>
        <w:t>предел</w:t>
      </w:r>
      <w:r w:rsidR="00654B74" w:rsidRPr="008D2420">
        <w:rPr>
          <w:sz w:val="28"/>
          <w:szCs w:val="28"/>
        </w:rPr>
        <w:t xml:space="preserve"> – </w:t>
      </w:r>
      <w:r w:rsidR="001315DE" w:rsidRPr="008D2420">
        <w:rPr>
          <w:sz w:val="28"/>
          <w:szCs w:val="28"/>
        </w:rPr>
        <w:t>183 МПа) на уровне сплава,</w:t>
      </w:r>
      <w:r w:rsidR="009119EC" w:rsidRPr="008D2420">
        <w:rPr>
          <w:bCs/>
          <w:sz w:val="28"/>
          <w:szCs w:val="28"/>
        </w:rPr>
        <w:t xml:space="preserve"> </w:t>
      </w:r>
      <w:r w:rsidR="00654B74" w:rsidRPr="008D2420">
        <w:rPr>
          <w:bCs/>
          <w:sz w:val="28"/>
          <w:szCs w:val="28"/>
        </w:rPr>
        <w:t xml:space="preserve">обработанного </w:t>
      </w:r>
      <w:r w:rsidR="009119EC" w:rsidRPr="008D2420">
        <w:rPr>
          <w:bCs/>
          <w:sz w:val="28"/>
          <w:szCs w:val="28"/>
        </w:rPr>
        <w:t>состав</w:t>
      </w:r>
      <w:r w:rsidR="001A28A2" w:rsidRPr="008D2420">
        <w:rPr>
          <w:bCs/>
          <w:sz w:val="28"/>
          <w:szCs w:val="28"/>
        </w:rPr>
        <w:t>ом</w:t>
      </w:r>
      <w:r w:rsidR="009119EC" w:rsidRPr="008D2420">
        <w:rPr>
          <w:bCs/>
          <w:sz w:val="28"/>
          <w:szCs w:val="28"/>
        </w:rPr>
        <w:t xml:space="preserve"> (</w:t>
      </w:r>
      <w:r w:rsidR="009119EC" w:rsidRPr="008D2420">
        <w:rPr>
          <w:bCs/>
          <w:sz w:val="28"/>
          <w:szCs w:val="28"/>
          <w:lang w:val="en-US"/>
        </w:rPr>
        <w:t>K</w:t>
      </w:r>
      <w:r w:rsidR="009119EC" w:rsidRPr="008D2420">
        <w:rPr>
          <w:bCs/>
          <w:sz w:val="28"/>
          <w:szCs w:val="28"/>
          <w:vertAlign w:val="subscript"/>
        </w:rPr>
        <w:t>2</w:t>
      </w:r>
      <w:r w:rsidR="009119EC" w:rsidRPr="008D2420">
        <w:rPr>
          <w:bCs/>
          <w:sz w:val="28"/>
          <w:szCs w:val="28"/>
          <w:lang w:val="en-US"/>
        </w:rPr>
        <w:t>TiF</w:t>
      </w:r>
      <w:r w:rsidR="009119EC" w:rsidRPr="008D2420">
        <w:rPr>
          <w:bCs/>
          <w:sz w:val="28"/>
          <w:szCs w:val="28"/>
          <w:vertAlign w:val="subscript"/>
        </w:rPr>
        <w:t xml:space="preserve">6 </w:t>
      </w:r>
      <w:r w:rsidR="009119EC" w:rsidRPr="008D2420">
        <w:rPr>
          <w:bCs/>
          <w:sz w:val="28"/>
          <w:szCs w:val="28"/>
        </w:rPr>
        <w:t xml:space="preserve">+ </w:t>
      </w:r>
      <w:r w:rsidR="009119EC" w:rsidRPr="008D2420">
        <w:rPr>
          <w:bCs/>
          <w:sz w:val="28"/>
          <w:szCs w:val="28"/>
          <w:lang w:val="en-US"/>
        </w:rPr>
        <w:t>BaCO</w:t>
      </w:r>
      <w:r w:rsidR="009119EC" w:rsidRPr="008D2420">
        <w:rPr>
          <w:bCs/>
          <w:sz w:val="28"/>
          <w:szCs w:val="28"/>
          <w:vertAlign w:val="subscript"/>
        </w:rPr>
        <w:t xml:space="preserve">3 </w:t>
      </w:r>
      <w:r w:rsidR="009119EC" w:rsidRPr="008D2420">
        <w:rPr>
          <w:bCs/>
          <w:sz w:val="28"/>
          <w:szCs w:val="28"/>
        </w:rPr>
        <w:t>+ С)</w:t>
      </w:r>
      <w:r w:rsidR="001A28A2" w:rsidRPr="008D2420">
        <w:rPr>
          <w:bCs/>
          <w:sz w:val="28"/>
          <w:szCs w:val="28"/>
        </w:rPr>
        <w:t>,</w:t>
      </w:r>
      <w:r w:rsidR="009A441A" w:rsidRPr="008D2420">
        <w:rPr>
          <w:sz w:val="28"/>
          <w:szCs w:val="28"/>
        </w:rPr>
        <w:t xml:space="preserve"> введённ</w:t>
      </w:r>
      <w:r w:rsidR="001A28A2" w:rsidRPr="008D2420">
        <w:rPr>
          <w:sz w:val="28"/>
          <w:szCs w:val="28"/>
        </w:rPr>
        <w:t>ым</w:t>
      </w:r>
      <w:r w:rsidR="009A441A" w:rsidRPr="008D2420">
        <w:rPr>
          <w:sz w:val="28"/>
          <w:szCs w:val="28"/>
        </w:rPr>
        <w:t xml:space="preserve"> на поверхность расплава</w:t>
      </w:r>
      <w:r w:rsidR="001315DE" w:rsidRPr="008D2420">
        <w:rPr>
          <w:sz w:val="28"/>
          <w:szCs w:val="28"/>
        </w:rPr>
        <w:t>.</w:t>
      </w:r>
    </w:p>
    <w:p w:rsidR="00035ECB" w:rsidRPr="008D2420" w:rsidRDefault="00035ECB" w:rsidP="008D2420">
      <w:pPr>
        <w:spacing w:line="360" w:lineRule="auto"/>
        <w:ind w:firstLine="709"/>
        <w:jc w:val="both"/>
        <w:rPr>
          <w:sz w:val="28"/>
          <w:szCs w:val="28"/>
        </w:rPr>
      </w:pPr>
      <w:r w:rsidRPr="008D2420">
        <w:rPr>
          <w:sz w:val="28"/>
          <w:szCs w:val="28"/>
        </w:rPr>
        <w:t>Согласно ранее проведенным исследованиям [</w:t>
      </w:r>
      <w:r w:rsidR="00A04231" w:rsidRPr="008D2420">
        <w:rPr>
          <w:sz w:val="28"/>
          <w:szCs w:val="28"/>
        </w:rPr>
        <w:t>4</w:t>
      </w:r>
      <w:r w:rsidRPr="008D2420">
        <w:rPr>
          <w:sz w:val="28"/>
          <w:szCs w:val="28"/>
        </w:rPr>
        <w:t>] модифицирующее воздейств</w:t>
      </w:r>
      <w:r w:rsidR="002D4BC9" w:rsidRPr="008D2420">
        <w:rPr>
          <w:sz w:val="28"/>
          <w:szCs w:val="28"/>
        </w:rPr>
        <w:t xml:space="preserve">ие солевой композиции состава </w:t>
      </w:r>
      <w:r w:rsidR="003E2FB4" w:rsidRPr="008D2420">
        <w:rPr>
          <w:sz w:val="28"/>
          <w:szCs w:val="28"/>
        </w:rPr>
        <w:t>(</w:t>
      </w:r>
      <w:r w:rsidRPr="008D2420">
        <w:rPr>
          <w:sz w:val="28"/>
          <w:szCs w:val="28"/>
          <w:lang w:val="en-US"/>
        </w:rPr>
        <w:t>K</w:t>
      </w:r>
      <w:r w:rsidRPr="008D2420">
        <w:rPr>
          <w:sz w:val="28"/>
          <w:szCs w:val="28"/>
          <w:vertAlign w:val="subscript"/>
        </w:rPr>
        <w:t>2</w:t>
      </w:r>
      <w:r w:rsidRPr="008D2420">
        <w:rPr>
          <w:sz w:val="28"/>
          <w:szCs w:val="28"/>
          <w:lang w:val="en-US"/>
        </w:rPr>
        <w:t>TiF</w:t>
      </w:r>
      <w:r w:rsidRPr="008D2420">
        <w:rPr>
          <w:sz w:val="28"/>
          <w:szCs w:val="28"/>
          <w:vertAlign w:val="subscript"/>
        </w:rPr>
        <w:t xml:space="preserve">6 </w:t>
      </w:r>
      <w:r w:rsidR="00455F40" w:rsidRPr="008D2420">
        <w:rPr>
          <w:sz w:val="28"/>
          <w:szCs w:val="28"/>
        </w:rPr>
        <w:t>+</w:t>
      </w:r>
      <w:r w:rsidRPr="008D2420">
        <w:rPr>
          <w:sz w:val="28"/>
          <w:szCs w:val="28"/>
          <w:lang w:val="en-US"/>
        </w:rPr>
        <w:t>BaCO</w:t>
      </w:r>
      <w:r w:rsidRPr="008D2420">
        <w:rPr>
          <w:sz w:val="28"/>
          <w:szCs w:val="28"/>
          <w:vertAlign w:val="subscript"/>
        </w:rPr>
        <w:t xml:space="preserve">3 </w:t>
      </w:r>
      <w:r w:rsidRPr="008D2420">
        <w:rPr>
          <w:sz w:val="28"/>
          <w:szCs w:val="28"/>
        </w:rPr>
        <w:t>+ С</w:t>
      </w:r>
      <w:r w:rsidR="003E2FB4" w:rsidRPr="008D2420">
        <w:rPr>
          <w:sz w:val="28"/>
          <w:szCs w:val="28"/>
        </w:rPr>
        <w:t>)</w:t>
      </w:r>
      <w:r w:rsidRPr="008D2420">
        <w:rPr>
          <w:sz w:val="28"/>
          <w:szCs w:val="28"/>
        </w:rPr>
        <w:t xml:space="preserve"> на сплав АК12 объясняется переходом в расплав модифицирующих элементов </w:t>
      </w:r>
      <w:r w:rsidR="00CC1276">
        <w:rPr>
          <w:sz w:val="28"/>
          <w:szCs w:val="28"/>
        </w:rPr>
        <w:t>– титана и бария, а так</w:t>
      </w:r>
      <w:r w:rsidRPr="008D2420">
        <w:rPr>
          <w:sz w:val="28"/>
          <w:szCs w:val="28"/>
        </w:rPr>
        <w:t>же протеканием экзотермических реакций синтеза карбидов, которые могут служить дополнительными центрами кристаллизации и являться модификаторами α-твердого раствора в эвтектическом силумине.</w:t>
      </w:r>
    </w:p>
    <w:p w:rsidR="00035ECB" w:rsidRPr="008D2420" w:rsidRDefault="00035ECB" w:rsidP="008D2420">
      <w:pPr>
        <w:spacing w:line="360" w:lineRule="auto"/>
        <w:ind w:firstLine="709"/>
        <w:jc w:val="both"/>
        <w:rPr>
          <w:sz w:val="28"/>
          <w:szCs w:val="28"/>
        </w:rPr>
      </w:pPr>
      <w:r w:rsidRPr="008D2420">
        <w:rPr>
          <w:sz w:val="28"/>
          <w:szCs w:val="28"/>
        </w:rPr>
        <w:lastRenderedPageBreak/>
        <w:t xml:space="preserve">Можно предположить, что такой же механизм реализуется и при модифицировании сплава АК12 фреоном совместно с </w:t>
      </w:r>
      <w:r w:rsidR="004A79FA" w:rsidRPr="008D2420">
        <w:rPr>
          <w:sz w:val="28"/>
          <w:szCs w:val="28"/>
        </w:rPr>
        <w:t>солевой композицией</w:t>
      </w:r>
      <w:r w:rsidRPr="008D2420">
        <w:rPr>
          <w:sz w:val="28"/>
          <w:szCs w:val="28"/>
        </w:rPr>
        <w:t xml:space="preserve"> </w:t>
      </w:r>
      <w:r w:rsidR="00E75102" w:rsidRPr="008D2420">
        <w:rPr>
          <w:sz w:val="28"/>
          <w:szCs w:val="28"/>
        </w:rPr>
        <w:t>(</w:t>
      </w:r>
      <w:r w:rsidRPr="008D2420">
        <w:rPr>
          <w:sz w:val="28"/>
          <w:szCs w:val="28"/>
        </w:rPr>
        <w:t>K</w:t>
      </w:r>
      <w:r w:rsidRPr="008D2420">
        <w:rPr>
          <w:sz w:val="28"/>
          <w:szCs w:val="28"/>
          <w:vertAlign w:val="subscript"/>
        </w:rPr>
        <w:t>2</w:t>
      </w:r>
      <w:r w:rsidRPr="008D2420">
        <w:rPr>
          <w:sz w:val="28"/>
          <w:szCs w:val="28"/>
        </w:rPr>
        <w:t>TiF</w:t>
      </w:r>
      <w:r w:rsidRPr="008D2420">
        <w:rPr>
          <w:sz w:val="28"/>
          <w:szCs w:val="28"/>
          <w:vertAlign w:val="subscript"/>
        </w:rPr>
        <w:t>6</w:t>
      </w:r>
      <w:r w:rsidRPr="008D2420">
        <w:rPr>
          <w:sz w:val="28"/>
          <w:szCs w:val="28"/>
        </w:rPr>
        <w:t xml:space="preserve"> + </w:t>
      </w:r>
      <w:r w:rsidRPr="008D2420">
        <w:rPr>
          <w:sz w:val="28"/>
          <w:szCs w:val="28"/>
          <w:lang w:val="en-US"/>
        </w:rPr>
        <w:t>BaCO</w:t>
      </w:r>
      <w:r w:rsidRPr="008D2420">
        <w:rPr>
          <w:sz w:val="28"/>
          <w:szCs w:val="28"/>
          <w:vertAlign w:val="subscript"/>
        </w:rPr>
        <w:t>3</w:t>
      </w:r>
      <w:r w:rsidR="00E75102" w:rsidRPr="008D2420">
        <w:rPr>
          <w:sz w:val="28"/>
          <w:szCs w:val="28"/>
        </w:rPr>
        <w:t>)</w:t>
      </w:r>
      <w:r w:rsidRPr="008D2420">
        <w:rPr>
          <w:sz w:val="28"/>
          <w:szCs w:val="28"/>
        </w:rPr>
        <w:t xml:space="preserve">. </w:t>
      </w:r>
      <w:r w:rsidR="00846C73" w:rsidRPr="008D2420">
        <w:rPr>
          <w:sz w:val="28"/>
          <w:szCs w:val="28"/>
        </w:rPr>
        <w:t>Исследования</w:t>
      </w:r>
      <w:r w:rsidRPr="008D2420">
        <w:rPr>
          <w:sz w:val="28"/>
          <w:szCs w:val="28"/>
        </w:rPr>
        <w:t xml:space="preserve"> изменения температуры расплава </w:t>
      </w:r>
      <w:r w:rsidR="00E75102" w:rsidRPr="008D2420">
        <w:rPr>
          <w:sz w:val="28"/>
          <w:szCs w:val="28"/>
        </w:rPr>
        <w:t xml:space="preserve">в процессе продувки </w:t>
      </w:r>
      <w:r w:rsidRPr="008D2420">
        <w:rPr>
          <w:sz w:val="28"/>
          <w:szCs w:val="28"/>
        </w:rPr>
        <w:t>(</w:t>
      </w:r>
      <w:r w:rsidR="00846C73" w:rsidRPr="008D2420">
        <w:rPr>
          <w:sz w:val="28"/>
          <w:szCs w:val="28"/>
        </w:rPr>
        <w:t xml:space="preserve">рис. </w:t>
      </w:r>
      <w:r w:rsidR="00AA6634" w:rsidRPr="008D2420">
        <w:rPr>
          <w:sz w:val="28"/>
          <w:szCs w:val="28"/>
        </w:rPr>
        <w:t>3</w:t>
      </w:r>
      <w:r w:rsidR="00846C73" w:rsidRPr="008D2420">
        <w:rPr>
          <w:sz w:val="28"/>
          <w:szCs w:val="28"/>
        </w:rPr>
        <w:t>) показало, что при обработке</w:t>
      </w:r>
      <w:r w:rsidRPr="008D2420">
        <w:rPr>
          <w:sz w:val="28"/>
          <w:szCs w:val="28"/>
        </w:rPr>
        <w:t xml:space="preserve"> </w:t>
      </w:r>
      <w:r w:rsidR="00233632" w:rsidRPr="008D2420">
        <w:rPr>
          <w:sz w:val="28"/>
          <w:szCs w:val="28"/>
        </w:rPr>
        <w:t>расплава</w:t>
      </w:r>
      <w:r w:rsidRPr="008D2420">
        <w:rPr>
          <w:sz w:val="28"/>
          <w:szCs w:val="28"/>
        </w:rPr>
        <w:t xml:space="preserve"> фреон</w:t>
      </w:r>
      <w:r w:rsidR="00846C73" w:rsidRPr="008D2420">
        <w:rPr>
          <w:sz w:val="28"/>
          <w:szCs w:val="28"/>
        </w:rPr>
        <w:t xml:space="preserve">ом резко повышается его температура </w:t>
      </w:r>
      <w:r w:rsidR="00803CAE" w:rsidRPr="008D2420">
        <w:rPr>
          <w:sz w:val="28"/>
          <w:szCs w:val="28"/>
        </w:rPr>
        <w:t>с 760</w:t>
      </w:r>
      <w:r w:rsidR="00803CAE" w:rsidRPr="008D2420">
        <w:rPr>
          <w:sz w:val="28"/>
          <w:szCs w:val="28"/>
          <w:vertAlign w:val="superscript"/>
        </w:rPr>
        <w:t>о</w:t>
      </w:r>
      <w:r w:rsidR="00803CAE" w:rsidRPr="008D2420">
        <w:rPr>
          <w:sz w:val="28"/>
          <w:szCs w:val="28"/>
        </w:rPr>
        <w:t xml:space="preserve">С </w:t>
      </w:r>
      <w:r w:rsidRPr="008D2420">
        <w:rPr>
          <w:sz w:val="28"/>
          <w:szCs w:val="28"/>
        </w:rPr>
        <w:t>до 873°С, что указывает на протекание в расплаве экзотермических реакций</w:t>
      </w:r>
      <w:r w:rsidR="00846C73" w:rsidRPr="008D2420">
        <w:rPr>
          <w:sz w:val="28"/>
          <w:szCs w:val="28"/>
        </w:rPr>
        <w:t>,</w:t>
      </w:r>
      <w:r w:rsidRPr="008D2420">
        <w:rPr>
          <w:sz w:val="28"/>
          <w:szCs w:val="28"/>
        </w:rPr>
        <w:t xml:space="preserve"> возможно являющихся реакциями синтеза карбидов [</w:t>
      </w:r>
      <w:r w:rsidR="00A04231" w:rsidRPr="008D2420">
        <w:rPr>
          <w:sz w:val="28"/>
          <w:szCs w:val="28"/>
        </w:rPr>
        <w:t>5</w:t>
      </w:r>
      <w:r w:rsidRPr="008D2420">
        <w:rPr>
          <w:sz w:val="28"/>
          <w:szCs w:val="28"/>
        </w:rPr>
        <w:t>].</w:t>
      </w:r>
    </w:p>
    <w:p w:rsidR="00035ECB" w:rsidRPr="008D2420" w:rsidRDefault="00BF079D" w:rsidP="008D2420">
      <w:pPr>
        <w:spacing w:line="360" w:lineRule="auto"/>
        <w:jc w:val="center"/>
        <w:rPr>
          <w:sz w:val="28"/>
          <w:szCs w:val="28"/>
        </w:rPr>
      </w:pPr>
      <w:r w:rsidRPr="008D2420">
        <w:rPr>
          <w:noProof/>
          <w:sz w:val="28"/>
          <w:szCs w:val="28"/>
        </w:rPr>
        <w:drawing>
          <wp:inline distT="0" distB="0" distL="0" distR="0">
            <wp:extent cx="5220000" cy="2829667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2.jpg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82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ECB" w:rsidRPr="00CC1276" w:rsidRDefault="00035ECB" w:rsidP="00CC1276">
      <w:pPr>
        <w:spacing w:line="276" w:lineRule="auto"/>
        <w:jc w:val="center"/>
        <w:rPr>
          <w:szCs w:val="28"/>
        </w:rPr>
      </w:pPr>
      <w:r w:rsidRPr="00CC1276">
        <w:rPr>
          <w:szCs w:val="28"/>
        </w:rPr>
        <w:t xml:space="preserve">Рис. </w:t>
      </w:r>
      <w:r w:rsidR="00AA6634" w:rsidRPr="00CC1276">
        <w:rPr>
          <w:szCs w:val="28"/>
        </w:rPr>
        <w:t>3</w:t>
      </w:r>
      <w:r w:rsidR="00CC1276" w:rsidRPr="00CC1276">
        <w:rPr>
          <w:szCs w:val="28"/>
        </w:rPr>
        <w:t xml:space="preserve"> –</w:t>
      </w:r>
      <w:r w:rsidRPr="00CC1276">
        <w:rPr>
          <w:szCs w:val="28"/>
        </w:rPr>
        <w:t xml:space="preserve"> Изменение температуры в расплаве АК12 при обработке фреоном 12 совместно с </w:t>
      </w:r>
      <w:r w:rsidR="00AD2A9D" w:rsidRPr="00CC1276">
        <w:rPr>
          <w:szCs w:val="28"/>
        </w:rPr>
        <w:t>солевой композицией</w:t>
      </w:r>
      <w:r w:rsidRPr="00CC1276">
        <w:rPr>
          <w:szCs w:val="28"/>
        </w:rPr>
        <w:t xml:space="preserve"> </w:t>
      </w:r>
      <w:r w:rsidR="00846C73" w:rsidRPr="00CC1276">
        <w:rPr>
          <w:szCs w:val="28"/>
        </w:rPr>
        <w:t>(</w:t>
      </w:r>
      <w:r w:rsidRPr="00CC1276">
        <w:rPr>
          <w:szCs w:val="28"/>
        </w:rPr>
        <w:t>K</w:t>
      </w:r>
      <w:r w:rsidRPr="00CC1276">
        <w:rPr>
          <w:szCs w:val="28"/>
          <w:vertAlign w:val="subscript"/>
        </w:rPr>
        <w:t>2</w:t>
      </w:r>
      <w:r w:rsidRPr="00CC1276">
        <w:rPr>
          <w:szCs w:val="28"/>
        </w:rPr>
        <w:t>TiF</w:t>
      </w:r>
      <w:r w:rsidRPr="00CC1276">
        <w:rPr>
          <w:szCs w:val="28"/>
          <w:vertAlign w:val="subscript"/>
        </w:rPr>
        <w:t>6</w:t>
      </w:r>
      <w:r w:rsidRPr="00CC1276">
        <w:rPr>
          <w:szCs w:val="28"/>
        </w:rPr>
        <w:t xml:space="preserve"> + </w:t>
      </w:r>
      <w:r w:rsidRPr="00CC1276">
        <w:rPr>
          <w:szCs w:val="28"/>
          <w:lang w:val="en-US"/>
        </w:rPr>
        <w:t>BaCO</w:t>
      </w:r>
      <w:r w:rsidRPr="00CC1276">
        <w:rPr>
          <w:szCs w:val="28"/>
          <w:vertAlign w:val="subscript"/>
        </w:rPr>
        <w:t>3</w:t>
      </w:r>
      <w:r w:rsidR="00FA2658" w:rsidRPr="00CC1276">
        <w:rPr>
          <w:szCs w:val="28"/>
        </w:rPr>
        <w:t>)</w:t>
      </w:r>
    </w:p>
    <w:p w:rsidR="00CC1276" w:rsidRDefault="00CC1276" w:rsidP="008D2420">
      <w:pPr>
        <w:spacing w:line="360" w:lineRule="auto"/>
        <w:ind w:firstLine="709"/>
        <w:jc w:val="both"/>
        <w:rPr>
          <w:sz w:val="28"/>
          <w:szCs w:val="28"/>
        </w:rPr>
      </w:pPr>
    </w:p>
    <w:p w:rsidR="00035ECB" w:rsidRPr="008D2420" w:rsidRDefault="00035ECB" w:rsidP="008D2420">
      <w:pPr>
        <w:spacing w:line="360" w:lineRule="auto"/>
        <w:ind w:firstLine="709"/>
        <w:jc w:val="both"/>
        <w:rPr>
          <w:sz w:val="28"/>
          <w:szCs w:val="28"/>
        </w:rPr>
      </w:pPr>
      <w:r w:rsidRPr="008D2420">
        <w:rPr>
          <w:sz w:val="28"/>
          <w:szCs w:val="28"/>
        </w:rPr>
        <w:t>Эффективность обработки расплава фреоном во многом обусловлена так же тем, что, согласно ранее проведенным исследованиям [</w:t>
      </w:r>
      <w:r w:rsidR="00A04231" w:rsidRPr="008D2420">
        <w:rPr>
          <w:sz w:val="28"/>
          <w:szCs w:val="28"/>
        </w:rPr>
        <w:t>6</w:t>
      </w:r>
      <w:r w:rsidRPr="008D2420">
        <w:rPr>
          <w:sz w:val="28"/>
          <w:szCs w:val="28"/>
        </w:rPr>
        <w:t>]</w:t>
      </w:r>
      <w:r w:rsidR="009515AD" w:rsidRPr="008D2420">
        <w:rPr>
          <w:sz w:val="28"/>
          <w:szCs w:val="28"/>
        </w:rPr>
        <w:t>,</w:t>
      </w:r>
      <w:r w:rsidRPr="008D2420">
        <w:rPr>
          <w:sz w:val="28"/>
          <w:szCs w:val="28"/>
        </w:rPr>
        <w:t xml:space="preserve"> фреон оказывает рафинирующее воздействие на расплав силумина. </w:t>
      </w:r>
    </w:p>
    <w:p w:rsidR="00CC1276" w:rsidRDefault="00CC1276" w:rsidP="008D2420">
      <w:pPr>
        <w:spacing w:line="360" w:lineRule="auto"/>
        <w:rPr>
          <w:b/>
          <w:sz w:val="28"/>
          <w:szCs w:val="28"/>
        </w:rPr>
      </w:pPr>
    </w:p>
    <w:p w:rsidR="00035ECB" w:rsidRPr="008D2420" w:rsidRDefault="00035ECB" w:rsidP="00CC1276">
      <w:pPr>
        <w:spacing w:line="360" w:lineRule="auto"/>
        <w:ind w:firstLine="709"/>
        <w:rPr>
          <w:b/>
          <w:sz w:val="28"/>
          <w:szCs w:val="28"/>
        </w:rPr>
      </w:pPr>
      <w:r w:rsidRPr="008D2420">
        <w:rPr>
          <w:b/>
          <w:sz w:val="28"/>
          <w:szCs w:val="28"/>
        </w:rPr>
        <w:t>Заключение</w:t>
      </w:r>
    </w:p>
    <w:p w:rsidR="00416501" w:rsidRPr="008D2420" w:rsidRDefault="00FB0EF1" w:rsidP="008D2420">
      <w:pPr>
        <w:spacing w:line="360" w:lineRule="auto"/>
        <w:ind w:firstLine="709"/>
        <w:jc w:val="both"/>
        <w:rPr>
          <w:sz w:val="28"/>
          <w:szCs w:val="28"/>
        </w:rPr>
      </w:pPr>
      <w:r w:rsidRPr="008D2420">
        <w:rPr>
          <w:sz w:val="28"/>
          <w:szCs w:val="28"/>
        </w:rPr>
        <w:t>На основании полученных результатов сделан вывод, что о</w:t>
      </w:r>
      <w:r w:rsidR="00035ECB" w:rsidRPr="008D2420">
        <w:rPr>
          <w:sz w:val="28"/>
          <w:szCs w:val="28"/>
        </w:rPr>
        <w:t xml:space="preserve">бработка </w:t>
      </w:r>
      <w:r w:rsidR="006F32DE" w:rsidRPr="008D2420">
        <w:rPr>
          <w:sz w:val="28"/>
          <w:szCs w:val="28"/>
        </w:rPr>
        <w:t xml:space="preserve">расплава силумина </w:t>
      </w:r>
      <w:r w:rsidR="00654B74" w:rsidRPr="008D2420">
        <w:rPr>
          <w:sz w:val="28"/>
          <w:szCs w:val="28"/>
        </w:rPr>
        <w:t xml:space="preserve">фреоном </w:t>
      </w:r>
      <w:r w:rsidR="00035ECB" w:rsidRPr="008D2420">
        <w:rPr>
          <w:sz w:val="28"/>
          <w:szCs w:val="28"/>
        </w:rPr>
        <w:t xml:space="preserve">оказывает модифицирующее воздействие на </w:t>
      </w:r>
      <w:r w:rsidRPr="008D2420">
        <w:rPr>
          <w:sz w:val="28"/>
          <w:szCs w:val="28"/>
        </w:rPr>
        <w:t xml:space="preserve">структуру </w:t>
      </w:r>
      <w:r w:rsidR="00035ECB" w:rsidRPr="008D2420">
        <w:rPr>
          <w:sz w:val="28"/>
          <w:szCs w:val="28"/>
        </w:rPr>
        <w:t>сплав</w:t>
      </w:r>
      <w:r w:rsidRPr="008D2420">
        <w:rPr>
          <w:sz w:val="28"/>
          <w:szCs w:val="28"/>
        </w:rPr>
        <w:t>а</w:t>
      </w:r>
      <w:r w:rsidR="00CC1276">
        <w:rPr>
          <w:sz w:val="28"/>
          <w:szCs w:val="28"/>
        </w:rPr>
        <w:t>, а так</w:t>
      </w:r>
      <w:r w:rsidR="00035ECB" w:rsidRPr="008D2420">
        <w:rPr>
          <w:sz w:val="28"/>
          <w:szCs w:val="28"/>
        </w:rPr>
        <w:t>же усиливает модифицирующий эффект для большинства рас</w:t>
      </w:r>
      <w:r w:rsidRPr="008D2420">
        <w:rPr>
          <w:sz w:val="28"/>
          <w:szCs w:val="28"/>
        </w:rPr>
        <w:t>с</w:t>
      </w:r>
      <w:r w:rsidR="00035ECB" w:rsidRPr="008D2420">
        <w:rPr>
          <w:sz w:val="28"/>
          <w:szCs w:val="28"/>
        </w:rPr>
        <w:t xml:space="preserve">мотренных </w:t>
      </w:r>
      <w:r w:rsidR="000A7277" w:rsidRPr="008D2420">
        <w:rPr>
          <w:sz w:val="28"/>
          <w:szCs w:val="28"/>
        </w:rPr>
        <w:t>солевых</w:t>
      </w:r>
      <w:r w:rsidR="00035ECB" w:rsidRPr="008D2420">
        <w:rPr>
          <w:sz w:val="28"/>
          <w:szCs w:val="28"/>
        </w:rPr>
        <w:t xml:space="preserve"> композиций. </w:t>
      </w:r>
      <w:r w:rsidR="009515AD" w:rsidRPr="008D2420">
        <w:rPr>
          <w:sz w:val="28"/>
          <w:szCs w:val="28"/>
        </w:rPr>
        <w:t>В результате</w:t>
      </w:r>
      <w:r w:rsidR="00035ECB" w:rsidRPr="008D2420">
        <w:rPr>
          <w:sz w:val="28"/>
          <w:szCs w:val="28"/>
        </w:rPr>
        <w:t xml:space="preserve"> обработк</w:t>
      </w:r>
      <w:r w:rsidR="009515AD" w:rsidRPr="008D2420">
        <w:rPr>
          <w:sz w:val="28"/>
          <w:szCs w:val="28"/>
        </w:rPr>
        <w:t>и</w:t>
      </w:r>
      <w:r w:rsidR="00035ECB" w:rsidRPr="008D2420">
        <w:rPr>
          <w:sz w:val="28"/>
          <w:szCs w:val="28"/>
        </w:rPr>
        <w:t xml:space="preserve"> сплава АК12 фреоном механические свойства опытных сплавов </w:t>
      </w:r>
      <w:r w:rsidR="00617805" w:rsidRPr="008D2420">
        <w:rPr>
          <w:sz w:val="28"/>
          <w:szCs w:val="28"/>
        </w:rPr>
        <w:lastRenderedPageBreak/>
        <w:t xml:space="preserve">значительно </w:t>
      </w:r>
      <w:r w:rsidR="00035ECB" w:rsidRPr="008D2420">
        <w:rPr>
          <w:sz w:val="28"/>
          <w:szCs w:val="28"/>
        </w:rPr>
        <w:t xml:space="preserve">повышаются, наблюдается модифицированная структура. Перспективной является </w:t>
      </w:r>
      <w:r w:rsidR="006F32DE" w:rsidRPr="008D2420">
        <w:rPr>
          <w:sz w:val="28"/>
          <w:szCs w:val="28"/>
        </w:rPr>
        <w:t xml:space="preserve">газофлюсовая </w:t>
      </w:r>
      <w:r w:rsidR="00035ECB" w:rsidRPr="008D2420">
        <w:rPr>
          <w:sz w:val="28"/>
          <w:szCs w:val="28"/>
        </w:rPr>
        <w:t xml:space="preserve">обработка сплава АК12 фреоном и </w:t>
      </w:r>
      <w:r w:rsidR="004A79FA" w:rsidRPr="008D2420">
        <w:rPr>
          <w:sz w:val="28"/>
          <w:szCs w:val="28"/>
        </w:rPr>
        <w:t>солевой композицией</w:t>
      </w:r>
      <w:r w:rsidR="00035ECB" w:rsidRPr="008D2420">
        <w:rPr>
          <w:sz w:val="28"/>
          <w:szCs w:val="28"/>
        </w:rPr>
        <w:t xml:space="preserve"> </w:t>
      </w:r>
      <w:r w:rsidRPr="008D2420">
        <w:rPr>
          <w:sz w:val="28"/>
          <w:szCs w:val="28"/>
        </w:rPr>
        <w:t>(</w:t>
      </w:r>
      <w:r w:rsidR="00035ECB" w:rsidRPr="008D2420">
        <w:rPr>
          <w:sz w:val="28"/>
          <w:szCs w:val="28"/>
        </w:rPr>
        <w:t>BaCO</w:t>
      </w:r>
      <w:r w:rsidR="00035ECB" w:rsidRPr="008D2420">
        <w:rPr>
          <w:sz w:val="28"/>
          <w:szCs w:val="28"/>
          <w:vertAlign w:val="subscript"/>
        </w:rPr>
        <w:t>3</w:t>
      </w:r>
      <w:r w:rsidR="002D4BC9" w:rsidRPr="008D2420">
        <w:rPr>
          <w:sz w:val="28"/>
          <w:szCs w:val="28"/>
        </w:rPr>
        <w:t>+</w:t>
      </w:r>
      <w:r w:rsidR="00035ECB" w:rsidRPr="008D2420">
        <w:rPr>
          <w:sz w:val="28"/>
          <w:szCs w:val="28"/>
        </w:rPr>
        <w:t>K</w:t>
      </w:r>
      <w:r w:rsidR="00035ECB" w:rsidRPr="008D2420">
        <w:rPr>
          <w:sz w:val="28"/>
          <w:szCs w:val="28"/>
          <w:vertAlign w:val="subscript"/>
        </w:rPr>
        <w:t>2</w:t>
      </w:r>
      <w:r w:rsidR="00035ECB" w:rsidRPr="008D2420">
        <w:rPr>
          <w:sz w:val="28"/>
          <w:szCs w:val="28"/>
        </w:rPr>
        <w:t>TiF</w:t>
      </w:r>
      <w:r w:rsidR="00035ECB" w:rsidRPr="008D2420">
        <w:rPr>
          <w:sz w:val="28"/>
          <w:szCs w:val="28"/>
          <w:vertAlign w:val="subscript"/>
        </w:rPr>
        <w:t>6</w:t>
      </w:r>
      <w:r w:rsidRPr="008D2420">
        <w:rPr>
          <w:sz w:val="28"/>
          <w:szCs w:val="28"/>
        </w:rPr>
        <w:t>)</w:t>
      </w:r>
      <w:r w:rsidR="00035ECB" w:rsidRPr="008D2420">
        <w:rPr>
          <w:sz w:val="28"/>
          <w:szCs w:val="28"/>
        </w:rPr>
        <w:t>, оказывающая комплексное модифицирующее воздействи</w:t>
      </w:r>
      <w:r w:rsidRPr="008D2420">
        <w:rPr>
          <w:sz w:val="28"/>
          <w:szCs w:val="28"/>
        </w:rPr>
        <w:t>е на различные структурные соста</w:t>
      </w:r>
      <w:r w:rsidR="00035ECB" w:rsidRPr="008D2420">
        <w:rPr>
          <w:sz w:val="28"/>
          <w:szCs w:val="28"/>
        </w:rPr>
        <w:t>вляющи</w:t>
      </w:r>
      <w:r w:rsidR="002D4BC9" w:rsidRPr="008D2420">
        <w:rPr>
          <w:sz w:val="28"/>
          <w:szCs w:val="28"/>
        </w:rPr>
        <w:t>е литейных алюминиевых сплавов.</w:t>
      </w:r>
      <w:r w:rsidR="00035ECB" w:rsidRPr="008D2420">
        <w:rPr>
          <w:sz w:val="28"/>
          <w:szCs w:val="28"/>
        </w:rPr>
        <w:t xml:space="preserve"> </w:t>
      </w:r>
    </w:p>
    <w:p w:rsidR="00416501" w:rsidRPr="008D2420" w:rsidRDefault="00035ECB" w:rsidP="008D2420">
      <w:pPr>
        <w:spacing w:line="360" w:lineRule="auto"/>
        <w:ind w:firstLine="709"/>
        <w:jc w:val="both"/>
        <w:rPr>
          <w:sz w:val="28"/>
          <w:szCs w:val="28"/>
        </w:rPr>
      </w:pPr>
      <w:r w:rsidRPr="008D2420">
        <w:rPr>
          <w:sz w:val="28"/>
          <w:szCs w:val="28"/>
        </w:rPr>
        <w:t>Анализ результатов проведенной работы показал перспективность исследований по применению в качестве модификаторов силуминов углеродосодержащих материалов, в частности газа</w:t>
      </w:r>
      <w:r w:rsidR="004026C3" w:rsidRPr="008D2420">
        <w:rPr>
          <w:sz w:val="28"/>
          <w:szCs w:val="28"/>
        </w:rPr>
        <w:t xml:space="preserve"> из группы</w:t>
      </w:r>
      <w:r w:rsidRPr="008D2420">
        <w:rPr>
          <w:sz w:val="28"/>
          <w:szCs w:val="28"/>
        </w:rPr>
        <w:t xml:space="preserve"> </w:t>
      </w:r>
      <w:r w:rsidR="004026C3" w:rsidRPr="008D2420">
        <w:rPr>
          <w:sz w:val="28"/>
          <w:szCs w:val="28"/>
        </w:rPr>
        <w:t>фреонов</w:t>
      </w:r>
      <w:r w:rsidRPr="008D2420">
        <w:rPr>
          <w:sz w:val="28"/>
          <w:szCs w:val="28"/>
        </w:rPr>
        <w:t>.</w:t>
      </w:r>
      <w:r w:rsidR="00416501" w:rsidRPr="008D2420">
        <w:rPr>
          <w:sz w:val="28"/>
          <w:szCs w:val="28"/>
        </w:rPr>
        <w:t xml:space="preserve"> Наиболее высокие механические свойства достигаются за счёт газофлюсовой обработки расплава, ввиду обеспечения равномерного распределения модифицирующего флюса по всему объему расплава, а  так же увеличения поверхности контакта металл</w:t>
      </w:r>
      <w:r w:rsidR="005A63DE" w:rsidRPr="008D2420">
        <w:rPr>
          <w:sz w:val="28"/>
          <w:szCs w:val="28"/>
        </w:rPr>
        <w:t xml:space="preserve"> – </w:t>
      </w:r>
      <w:r w:rsidR="00416501" w:rsidRPr="008D2420">
        <w:rPr>
          <w:sz w:val="28"/>
          <w:szCs w:val="28"/>
        </w:rPr>
        <w:t>флюс.</w:t>
      </w:r>
    </w:p>
    <w:p w:rsidR="004A79FA" w:rsidRDefault="004A79FA" w:rsidP="008D2420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8D2420">
        <w:rPr>
          <w:sz w:val="28"/>
          <w:szCs w:val="28"/>
        </w:rPr>
        <w:t>Исследование проводится при поддержке Фонда содействия развитию малых форм предприятий в научно-технической сфере по программе «УМНИК» в рамках договора №</w:t>
      </w:r>
      <w:r w:rsidR="00613478" w:rsidRPr="008D2420">
        <w:rPr>
          <w:sz w:val="28"/>
          <w:szCs w:val="28"/>
        </w:rPr>
        <w:t xml:space="preserve">7166ГУ2/2015 </w:t>
      </w:r>
      <w:r w:rsidRPr="008D2420">
        <w:rPr>
          <w:sz w:val="28"/>
          <w:szCs w:val="28"/>
        </w:rPr>
        <w:t xml:space="preserve">от </w:t>
      </w:r>
      <w:r w:rsidR="00613478" w:rsidRPr="008D2420">
        <w:rPr>
          <w:sz w:val="28"/>
          <w:szCs w:val="28"/>
        </w:rPr>
        <w:t xml:space="preserve">03.08.2015 </w:t>
      </w:r>
      <w:r w:rsidRPr="008D2420">
        <w:rPr>
          <w:sz w:val="28"/>
          <w:szCs w:val="28"/>
        </w:rPr>
        <w:t>года.</w:t>
      </w:r>
    </w:p>
    <w:p w:rsidR="00CC1276" w:rsidRPr="008D2420" w:rsidRDefault="00CC1276" w:rsidP="00CC1276">
      <w:pPr>
        <w:shd w:val="clear" w:color="auto" w:fill="FFFFFF"/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</w:p>
    <w:p w:rsidR="00035ECB" w:rsidRPr="00CC1276" w:rsidRDefault="00CC1276" w:rsidP="00CC1276">
      <w:pPr>
        <w:tabs>
          <w:tab w:val="left" w:pos="993"/>
        </w:tabs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Литература</w:t>
      </w:r>
    </w:p>
    <w:p w:rsidR="00035ECB" w:rsidRPr="008D2420" w:rsidRDefault="000157D5" w:rsidP="00CC1276">
      <w:pPr>
        <w:pStyle w:val="a7"/>
        <w:numPr>
          <w:ilvl w:val="0"/>
          <w:numId w:val="6"/>
        </w:numPr>
        <w:tabs>
          <w:tab w:val="left" w:pos="993"/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8D2420">
        <w:rPr>
          <w:sz w:val="28"/>
          <w:szCs w:val="28"/>
        </w:rPr>
        <w:t xml:space="preserve">Изотов В.А., Чибирнова Ю.В. </w:t>
      </w:r>
      <w:r w:rsidR="00035ECB" w:rsidRPr="008D2420">
        <w:rPr>
          <w:sz w:val="28"/>
          <w:szCs w:val="28"/>
        </w:rPr>
        <w:t>Способ модифицирования алюминия и алюминиево-кремниевых сплавов (силуминов) углеродом</w:t>
      </w:r>
      <w:r w:rsidRPr="008D2420">
        <w:rPr>
          <w:sz w:val="28"/>
          <w:szCs w:val="28"/>
        </w:rPr>
        <w:t xml:space="preserve"> / Патент </w:t>
      </w:r>
      <w:r w:rsidRPr="008D2420">
        <w:rPr>
          <w:sz w:val="28"/>
          <w:szCs w:val="28"/>
          <w:lang w:val="en-US"/>
        </w:rPr>
        <w:t>RU</w:t>
      </w:r>
      <w:r w:rsidRPr="008D2420">
        <w:rPr>
          <w:sz w:val="28"/>
          <w:szCs w:val="28"/>
        </w:rPr>
        <w:t xml:space="preserve"> № </w:t>
      </w:r>
      <w:r w:rsidR="00035ECB" w:rsidRPr="008D2420">
        <w:rPr>
          <w:sz w:val="28"/>
          <w:szCs w:val="28"/>
        </w:rPr>
        <w:t>2538850</w:t>
      </w:r>
      <w:r w:rsidRPr="008D2420">
        <w:rPr>
          <w:sz w:val="28"/>
          <w:szCs w:val="28"/>
        </w:rPr>
        <w:t xml:space="preserve">, </w:t>
      </w:r>
      <w:r w:rsidR="00035ECB" w:rsidRPr="008D2420">
        <w:rPr>
          <w:sz w:val="28"/>
          <w:szCs w:val="28"/>
        </w:rPr>
        <w:t>10.01.2015</w:t>
      </w:r>
      <w:r w:rsidRPr="008D2420">
        <w:rPr>
          <w:sz w:val="28"/>
          <w:szCs w:val="28"/>
        </w:rPr>
        <w:t xml:space="preserve">, </w:t>
      </w:r>
      <w:r w:rsidR="00D33FDF" w:rsidRPr="008D2420">
        <w:rPr>
          <w:sz w:val="28"/>
          <w:szCs w:val="28"/>
        </w:rPr>
        <w:t xml:space="preserve">бил. </w:t>
      </w:r>
      <w:r w:rsidRPr="008D2420">
        <w:rPr>
          <w:sz w:val="28"/>
          <w:szCs w:val="28"/>
        </w:rPr>
        <w:t>№1</w:t>
      </w:r>
      <w:r w:rsidR="00D33FDF" w:rsidRPr="008D2420">
        <w:rPr>
          <w:sz w:val="28"/>
          <w:szCs w:val="28"/>
        </w:rPr>
        <w:t>.</w:t>
      </w:r>
    </w:p>
    <w:p w:rsidR="009C2E6A" w:rsidRPr="008D2420" w:rsidRDefault="009C2E6A" w:rsidP="00CC1276">
      <w:pPr>
        <w:pStyle w:val="a7"/>
        <w:numPr>
          <w:ilvl w:val="0"/>
          <w:numId w:val="6"/>
        </w:numPr>
        <w:tabs>
          <w:tab w:val="left" w:pos="993"/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8D2420">
        <w:rPr>
          <w:sz w:val="28"/>
          <w:szCs w:val="28"/>
        </w:rPr>
        <w:t xml:space="preserve">Кузмичев Л.В., Малиновский Р.Р. Рафинирование алюминиевых сплавов продувкой смесью газов с флюсом // Цв. Металлы. 1973. №3. </w:t>
      </w:r>
      <w:r w:rsidR="00CC1276">
        <w:rPr>
          <w:sz w:val="28"/>
          <w:szCs w:val="28"/>
        </w:rPr>
        <w:br/>
      </w:r>
      <w:r w:rsidRPr="008D2420">
        <w:rPr>
          <w:sz w:val="28"/>
          <w:szCs w:val="28"/>
        </w:rPr>
        <w:t>С. 43</w:t>
      </w:r>
      <w:r w:rsidR="00CC1276">
        <w:rPr>
          <w:sz w:val="28"/>
          <w:szCs w:val="28"/>
        </w:rPr>
        <w:t>–</w:t>
      </w:r>
      <w:r w:rsidRPr="008D2420">
        <w:rPr>
          <w:sz w:val="28"/>
          <w:szCs w:val="28"/>
        </w:rPr>
        <w:t>45.</w:t>
      </w:r>
    </w:p>
    <w:p w:rsidR="009C2E6A" w:rsidRPr="008D2420" w:rsidRDefault="009C2E6A" w:rsidP="00CC1276">
      <w:pPr>
        <w:pStyle w:val="a7"/>
        <w:numPr>
          <w:ilvl w:val="0"/>
          <w:numId w:val="6"/>
        </w:numPr>
        <w:tabs>
          <w:tab w:val="left" w:pos="993"/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8D2420">
        <w:rPr>
          <w:sz w:val="28"/>
          <w:szCs w:val="28"/>
        </w:rPr>
        <w:t xml:space="preserve">Колачев Б.А., Тимошкин А.В. Влияние внепечной обработки алюминиевого расплава на газонасыщенность отливок из сплава АК9ч (АЛ4) // </w:t>
      </w:r>
      <w:hyperlink r:id="rId25" w:history="1">
        <w:r w:rsidR="00A04231" w:rsidRPr="008D2420">
          <w:rPr>
            <w:rStyle w:val="ac"/>
            <w:bCs/>
            <w:color w:val="auto"/>
            <w:sz w:val="28"/>
            <w:szCs w:val="28"/>
          </w:rPr>
          <w:t>Известия вузов</w:t>
        </w:r>
        <w:r w:rsidRPr="008D2420">
          <w:rPr>
            <w:rStyle w:val="ac"/>
            <w:bCs/>
            <w:color w:val="auto"/>
            <w:sz w:val="28"/>
            <w:szCs w:val="28"/>
          </w:rPr>
          <w:t xml:space="preserve">. </w:t>
        </w:r>
        <w:r w:rsidR="00A04231" w:rsidRPr="008D2420">
          <w:rPr>
            <w:rStyle w:val="ac"/>
            <w:bCs/>
            <w:color w:val="auto"/>
            <w:sz w:val="28"/>
            <w:szCs w:val="28"/>
          </w:rPr>
          <w:t>Цв. металлургия</w:t>
        </w:r>
      </w:hyperlink>
      <w:r w:rsidR="00A04231" w:rsidRPr="008D2420">
        <w:rPr>
          <w:sz w:val="28"/>
          <w:szCs w:val="28"/>
        </w:rPr>
        <w:t>. 2002. №1. С. 31</w:t>
      </w:r>
      <w:r w:rsidR="00CC1276">
        <w:rPr>
          <w:sz w:val="28"/>
          <w:szCs w:val="28"/>
        </w:rPr>
        <w:t>–</w:t>
      </w:r>
      <w:r w:rsidR="00A04231" w:rsidRPr="008D2420">
        <w:rPr>
          <w:sz w:val="28"/>
          <w:szCs w:val="28"/>
        </w:rPr>
        <w:t>32.</w:t>
      </w:r>
    </w:p>
    <w:p w:rsidR="00035ECB" w:rsidRPr="008D2420" w:rsidRDefault="00035ECB" w:rsidP="00CC1276">
      <w:pPr>
        <w:pStyle w:val="a7"/>
        <w:numPr>
          <w:ilvl w:val="0"/>
          <w:numId w:val="6"/>
        </w:numPr>
        <w:tabs>
          <w:tab w:val="left" w:pos="993"/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8D2420">
        <w:rPr>
          <w:sz w:val="28"/>
          <w:szCs w:val="28"/>
        </w:rPr>
        <w:t xml:space="preserve">Петров И.А., Ряховский А.П., Моисеев В.С., Бобрышев Б.Л., Шляпцева А.Д. Перспективы использования углеродосодержащего </w:t>
      </w:r>
      <w:r w:rsidRPr="008D2420">
        <w:rPr>
          <w:sz w:val="28"/>
          <w:szCs w:val="28"/>
        </w:rPr>
        <w:lastRenderedPageBreak/>
        <w:t>ма</w:t>
      </w:r>
      <w:r w:rsidR="009A6148" w:rsidRPr="008D2420">
        <w:rPr>
          <w:sz w:val="28"/>
          <w:szCs w:val="28"/>
        </w:rPr>
        <w:t>териала для обработки силуминов //</w:t>
      </w:r>
      <w:r w:rsidRPr="008D2420">
        <w:rPr>
          <w:sz w:val="28"/>
          <w:szCs w:val="28"/>
        </w:rPr>
        <w:t xml:space="preserve"> </w:t>
      </w:r>
      <w:r w:rsidR="009A6148" w:rsidRPr="008D2420">
        <w:rPr>
          <w:sz w:val="28"/>
          <w:szCs w:val="28"/>
        </w:rPr>
        <w:t>Литейщик России. 2016.</w:t>
      </w:r>
      <w:r w:rsidRPr="008D2420">
        <w:rPr>
          <w:sz w:val="28"/>
          <w:szCs w:val="28"/>
        </w:rPr>
        <w:t xml:space="preserve"> №1</w:t>
      </w:r>
      <w:r w:rsidR="009A6148" w:rsidRPr="008D2420">
        <w:rPr>
          <w:sz w:val="28"/>
          <w:szCs w:val="28"/>
        </w:rPr>
        <w:t xml:space="preserve">. </w:t>
      </w:r>
      <w:r w:rsidR="00CC1276">
        <w:rPr>
          <w:sz w:val="28"/>
          <w:szCs w:val="28"/>
        </w:rPr>
        <w:br/>
      </w:r>
      <w:r w:rsidR="009A6148" w:rsidRPr="008D2420">
        <w:rPr>
          <w:sz w:val="28"/>
          <w:szCs w:val="28"/>
          <w:lang w:val="en-US"/>
        </w:rPr>
        <w:t>C</w:t>
      </w:r>
      <w:r w:rsidRPr="008D2420">
        <w:rPr>
          <w:sz w:val="28"/>
          <w:szCs w:val="28"/>
        </w:rPr>
        <w:t>. 28</w:t>
      </w:r>
      <w:r w:rsidR="00CC1276">
        <w:rPr>
          <w:sz w:val="28"/>
          <w:szCs w:val="28"/>
        </w:rPr>
        <w:t>–</w:t>
      </w:r>
      <w:r w:rsidRPr="008D2420">
        <w:rPr>
          <w:sz w:val="28"/>
          <w:szCs w:val="28"/>
        </w:rPr>
        <w:t>32.</w:t>
      </w:r>
    </w:p>
    <w:p w:rsidR="00035ECB" w:rsidRPr="008D2420" w:rsidRDefault="00035ECB" w:rsidP="00CC1276">
      <w:pPr>
        <w:pStyle w:val="a7"/>
        <w:numPr>
          <w:ilvl w:val="0"/>
          <w:numId w:val="6"/>
        </w:numPr>
        <w:tabs>
          <w:tab w:val="left" w:pos="993"/>
          <w:tab w:val="left" w:pos="1134"/>
        </w:tabs>
        <w:spacing w:line="360" w:lineRule="auto"/>
        <w:ind w:left="0" w:firstLine="567"/>
        <w:jc w:val="both"/>
        <w:rPr>
          <w:sz w:val="28"/>
          <w:szCs w:val="28"/>
          <w:lang w:val="en-US"/>
        </w:rPr>
      </w:pPr>
      <w:r w:rsidRPr="008D2420">
        <w:rPr>
          <w:sz w:val="28"/>
          <w:szCs w:val="28"/>
        </w:rPr>
        <w:t>Луц А.Р., Амосов А.П., Ермошкин А.А., Ермошкин А.А., Никитин К.В., Тимошкин И.Ю. Самораспространяющи</w:t>
      </w:r>
      <w:r w:rsidR="009B5718" w:rsidRPr="008D2420">
        <w:rPr>
          <w:sz w:val="28"/>
          <w:szCs w:val="28"/>
        </w:rPr>
        <w:t>й</w:t>
      </w:r>
      <w:r w:rsidRPr="008D2420">
        <w:rPr>
          <w:sz w:val="28"/>
          <w:szCs w:val="28"/>
        </w:rPr>
        <w:t>ся высокотемпературны</w:t>
      </w:r>
      <w:r w:rsidR="009B5718" w:rsidRPr="008D2420">
        <w:rPr>
          <w:sz w:val="28"/>
          <w:szCs w:val="28"/>
        </w:rPr>
        <w:t>й</w:t>
      </w:r>
      <w:r w:rsidRPr="008D2420">
        <w:rPr>
          <w:sz w:val="28"/>
          <w:szCs w:val="28"/>
        </w:rPr>
        <w:t xml:space="preserve"> синтез высокодисперсно</w:t>
      </w:r>
      <w:r w:rsidR="009B5718" w:rsidRPr="008D2420">
        <w:rPr>
          <w:sz w:val="28"/>
          <w:szCs w:val="28"/>
        </w:rPr>
        <w:t>й</w:t>
      </w:r>
      <w:r w:rsidRPr="008D2420">
        <w:rPr>
          <w:sz w:val="28"/>
          <w:szCs w:val="28"/>
        </w:rPr>
        <w:t xml:space="preserve"> фазы карбида титана из смесе</w:t>
      </w:r>
      <w:r w:rsidR="009B5718" w:rsidRPr="008D2420">
        <w:rPr>
          <w:sz w:val="28"/>
          <w:szCs w:val="28"/>
        </w:rPr>
        <w:t>й</w:t>
      </w:r>
      <w:r w:rsidRPr="008D2420">
        <w:rPr>
          <w:sz w:val="28"/>
          <w:szCs w:val="28"/>
        </w:rPr>
        <w:t xml:space="preserve"> порошков в расплаве алюминия</w:t>
      </w:r>
      <w:r w:rsidR="009A6148" w:rsidRPr="008D2420">
        <w:rPr>
          <w:sz w:val="28"/>
          <w:szCs w:val="28"/>
        </w:rPr>
        <w:t>//</w:t>
      </w:r>
      <w:r w:rsidRPr="008D2420">
        <w:rPr>
          <w:sz w:val="28"/>
          <w:szCs w:val="28"/>
        </w:rPr>
        <w:t> </w:t>
      </w:r>
      <w:r w:rsidRPr="008D2420">
        <w:rPr>
          <w:iCs/>
          <w:sz w:val="28"/>
          <w:szCs w:val="28"/>
        </w:rPr>
        <w:t>Известия вузов. Порошковая металлургия и функциональные покрытия</w:t>
      </w:r>
      <w:r w:rsidR="009A6148" w:rsidRPr="008D2420">
        <w:rPr>
          <w:sz w:val="28"/>
          <w:szCs w:val="28"/>
        </w:rPr>
        <w:t xml:space="preserve">. </w:t>
      </w:r>
      <w:r w:rsidR="009A6148" w:rsidRPr="008D2420">
        <w:rPr>
          <w:sz w:val="28"/>
          <w:szCs w:val="28"/>
          <w:lang w:val="en-US"/>
        </w:rPr>
        <w:t>2013.</w:t>
      </w:r>
      <w:r w:rsidRPr="008D2420">
        <w:rPr>
          <w:sz w:val="28"/>
          <w:szCs w:val="28"/>
          <w:lang w:val="en-US"/>
        </w:rPr>
        <w:t xml:space="preserve"> </w:t>
      </w:r>
      <w:r w:rsidR="009A6148" w:rsidRPr="008D2420">
        <w:rPr>
          <w:sz w:val="28"/>
          <w:szCs w:val="28"/>
          <w:lang w:val="en-US"/>
        </w:rPr>
        <w:t>№</w:t>
      </w:r>
      <w:r w:rsidRPr="008D2420">
        <w:rPr>
          <w:sz w:val="28"/>
          <w:szCs w:val="28"/>
          <w:lang w:val="en-US"/>
        </w:rPr>
        <w:t>3</w:t>
      </w:r>
      <w:r w:rsidR="009A6148" w:rsidRPr="008D2420">
        <w:rPr>
          <w:sz w:val="28"/>
          <w:szCs w:val="28"/>
          <w:lang w:val="en-US"/>
        </w:rPr>
        <w:t xml:space="preserve">. </w:t>
      </w:r>
      <w:r w:rsidR="009A6148" w:rsidRPr="008D2420">
        <w:rPr>
          <w:sz w:val="28"/>
          <w:szCs w:val="28"/>
        </w:rPr>
        <w:t>С</w:t>
      </w:r>
      <w:r w:rsidR="009A6148" w:rsidRPr="008D2420">
        <w:rPr>
          <w:sz w:val="28"/>
          <w:szCs w:val="28"/>
          <w:lang w:val="en-US"/>
        </w:rPr>
        <w:t xml:space="preserve">. </w:t>
      </w:r>
      <w:r w:rsidRPr="008D2420">
        <w:rPr>
          <w:sz w:val="28"/>
          <w:szCs w:val="28"/>
          <w:lang w:val="en-US"/>
        </w:rPr>
        <w:t>28</w:t>
      </w:r>
      <w:r w:rsidR="00CC1276">
        <w:rPr>
          <w:sz w:val="28"/>
          <w:szCs w:val="28"/>
        </w:rPr>
        <w:t>–</w:t>
      </w:r>
      <w:r w:rsidRPr="008D2420">
        <w:rPr>
          <w:sz w:val="28"/>
          <w:szCs w:val="28"/>
          <w:lang w:val="en-US"/>
        </w:rPr>
        <w:t>35.</w:t>
      </w:r>
    </w:p>
    <w:p w:rsidR="00035ECB" w:rsidRPr="008D2420" w:rsidRDefault="00035ECB" w:rsidP="00CC1276">
      <w:pPr>
        <w:pStyle w:val="a7"/>
        <w:numPr>
          <w:ilvl w:val="0"/>
          <w:numId w:val="6"/>
        </w:numPr>
        <w:tabs>
          <w:tab w:val="left" w:pos="993"/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8D2420">
        <w:rPr>
          <w:sz w:val="28"/>
          <w:szCs w:val="28"/>
        </w:rPr>
        <w:t>Томович С, Томович М, Ачимович З., Гулишия З. Влияние дегазации алюминиевых сплавов газовой смесью азо</w:t>
      </w:r>
      <w:r w:rsidR="009A6148" w:rsidRPr="008D2420">
        <w:rPr>
          <w:sz w:val="28"/>
          <w:szCs w:val="28"/>
        </w:rPr>
        <w:t>та и фреона на качество отливок // Литейное производство. 1994.</w:t>
      </w:r>
      <w:r w:rsidRPr="008D2420">
        <w:rPr>
          <w:sz w:val="28"/>
          <w:szCs w:val="28"/>
        </w:rPr>
        <w:t xml:space="preserve"> №7</w:t>
      </w:r>
      <w:r w:rsidR="009A6148" w:rsidRPr="008D2420">
        <w:rPr>
          <w:sz w:val="28"/>
          <w:szCs w:val="28"/>
        </w:rPr>
        <w:t xml:space="preserve">. </w:t>
      </w:r>
      <w:r w:rsidR="009A6148" w:rsidRPr="008D2420">
        <w:rPr>
          <w:sz w:val="28"/>
          <w:szCs w:val="28"/>
          <w:lang w:val="en-US"/>
        </w:rPr>
        <w:t>C</w:t>
      </w:r>
      <w:r w:rsidR="00D36DC0">
        <w:rPr>
          <w:sz w:val="28"/>
          <w:szCs w:val="28"/>
        </w:rPr>
        <w:t>.</w:t>
      </w:r>
      <w:r w:rsidRPr="008D2420">
        <w:rPr>
          <w:sz w:val="28"/>
          <w:szCs w:val="28"/>
        </w:rPr>
        <w:t xml:space="preserve"> 12</w:t>
      </w:r>
      <w:r w:rsidR="00CC1276">
        <w:rPr>
          <w:sz w:val="28"/>
          <w:szCs w:val="28"/>
        </w:rPr>
        <w:t>–</w:t>
      </w:r>
      <w:r w:rsidRPr="008D2420">
        <w:rPr>
          <w:sz w:val="28"/>
          <w:szCs w:val="28"/>
        </w:rPr>
        <w:t>13.</w:t>
      </w:r>
    </w:p>
    <w:p w:rsidR="00AE72F9" w:rsidRPr="008D2420" w:rsidRDefault="00AE72F9" w:rsidP="00CC1276">
      <w:pPr>
        <w:pStyle w:val="a7"/>
        <w:tabs>
          <w:tab w:val="left" w:pos="993"/>
          <w:tab w:val="left" w:pos="1134"/>
        </w:tabs>
        <w:spacing w:line="360" w:lineRule="auto"/>
        <w:ind w:left="709" w:firstLine="567"/>
        <w:jc w:val="center"/>
        <w:rPr>
          <w:b/>
          <w:sz w:val="28"/>
          <w:szCs w:val="28"/>
        </w:rPr>
      </w:pPr>
    </w:p>
    <w:sectPr w:rsidR="00AE72F9" w:rsidRPr="008D2420" w:rsidSect="00CC1276">
      <w:footerReference w:type="default" r:id="rId26"/>
      <w:pgSz w:w="11906" w:h="16838"/>
      <w:pgMar w:top="1418" w:right="1418" w:bottom="1418" w:left="1418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0317" w:rsidRDefault="00990317" w:rsidP="00DB6DB7">
      <w:r>
        <w:separator/>
      </w:r>
    </w:p>
  </w:endnote>
  <w:endnote w:type="continuationSeparator" w:id="0">
    <w:p w:rsidR="00990317" w:rsidRDefault="00990317" w:rsidP="00DB6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477319"/>
      <w:docPartObj>
        <w:docPartGallery w:val="Page Numbers (Bottom of Page)"/>
        <w:docPartUnique/>
      </w:docPartObj>
    </w:sdtPr>
    <w:sdtEndPr/>
    <w:sdtContent>
      <w:p w:rsidR="00EF2AED" w:rsidRDefault="00EF2AED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5628">
          <w:rPr>
            <w:noProof/>
          </w:rPr>
          <w:t>1</w:t>
        </w:r>
        <w:r>
          <w:fldChar w:fldCharType="end"/>
        </w:r>
      </w:p>
    </w:sdtContent>
  </w:sdt>
  <w:p w:rsidR="00EF2AED" w:rsidRDefault="00EF2AED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0317" w:rsidRDefault="00990317" w:rsidP="00DB6DB7">
      <w:r>
        <w:separator/>
      </w:r>
    </w:p>
  </w:footnote>
  <w:footnote w:type="continuationSeparator" w:id="0">
    <w:p w:rsidR="00990317" w:rsidRDefault="00990317" w:rsidP="00DB6D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E7C63"/>
    <w:multiLevelType w:val="hybridMultilevel"/>
    <w:tmpl w:val="6DA4CC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FC345D"/>
    <w:multiLevelType w:val="hybridMultilevel"/>
    <w:tmpl w:val="AF7CA62E"/>
    <w:lvl w:ilvl="0" w:tplc="BE8ED01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>
    <w:nsid w:val="59636C64"/>
    <w:multiLevelType w:val="hybridMultilevel"/>
    <w:tmpl w:val="79620758"/>
    <w:lvl w:ilvl="0" w:tplc="69149AA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>
    <w:nsid w:val="5A315287"/>
    <w:multiLevelType w:val="hybridMultilevel"/>
    <w:tmpl w:val="2054BB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1A53C03"/>
    <w:multiLevelType w:val="hybridMultilevel"/>
    <w:tmpl w:val="016032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8A41D13"/>
    <w:multiLevelType w:val="hybridMultilevel"/>
    <w:tmpl w:val="11A088D2"/>
    <w:lvl w:ilvl="0" w:tplc="46C443D0">
      <w:start w:val="1"/>
      <w:numFmt w:val="decimal"/>
      <w:lvlText w:val="%1."/>
      <w:lvlJc w:val="left"/>
      <w:pPr>
        <w:ind w:left="97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3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9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  <w:rPr>
        <w:rFonts w:cs="Times New Roman"/>
      </w:rPr>
    </w:lvl>
  </w:abstractNum>
  <w:abstractNum w:abstractNumId="6">
    <w:nsid w:val="71DF59BC"/>
    <w:multiLevelType w:val="hybridMultilevel"/>
    <w:tmpl w:val="713EB4A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AAC"/>
    <w:rsid w:val="000005A2"/>
    <w:rsid w:val="000043DE"/>
    <w:rsid w:val="000066F9"/>
    <w:rsid w:val="00011D3C"/>
    <w:rsid w:val="00013717"/>
    <w:rsid w:val="000157D5"/>
    <w:rsid w:val="000214BF"/>
    <w:rsid w:val="00032839"/>
    <w:rsid w:val="00035ECB"/>
    <w:rsid w:val="000373E8"/>
    <w:rsid w:val="00041445"/>
    <w:rsid w:val="000437F5"/>
    <w:rsid w:val="00047B62"/>
    <w:rsid w:val="000510E2"/>
    <w:rsid w:val="00054F56"/>
    <w:rsid w:val="00056355"/>
    <w:rsid w:val="00057631"/>
    <w:rsid w:val="00061F6A"/>
    <w:rsid w:val="00063876"/>
    <w:rsid w:val="00073D72"/>
    <w:rsid w:val="00075D10"/>
    <w:rsid w:val="000823AA"/>
    <w:rsid w:val="00082F4D"/>
    <w:rsid w:val="000951F1"/>
    <w:rsid w:val="000A28FD"/>
    <w:rsid w:val="000A5967"/>
    <w:rsid w:val="000A5DC2"/>
    <w:rsid w:val="000A7277"/>
    <w:rsid w:val="000B12F6"/>
    <w:rsid w:val="000B177B"/>
    <w:rsid w:val="000B4A9A"/>
    <w:rsid w:val="000B662E"/>
    <w:rsid w:val="000C289F"/>
    <w:rsid w:val="000C3826"/>
    <w:rsid w:val="000C77E5"/>
    <w:rsid w:val="000D1E90"/>
    <w:rsid w:val="000D2125"/>
    <w:rsid w:val="000D27B1"/>
    <w:rsid w:val="000D331C"/>
    <w:rsid w:val="000D6014"/>
    <w:rsid w:val="000E0B71"/>
    <w:rsid w:val="000E3486"/>
    <w:rsid w:val="000E44B5"/>
    <w:rsid w:val="000E5731"/>
    <w:rsid w:val="000E633E"/>
    <w:rsid w:val="000E7268"/>
    <w:rsid w:val="000F3E9D"/>
    <w:rsid w:val="001010BA"/>
    <w:rsid w:val="0010549E"/>
    <w:rsid w:val="00106F6F"/>
    <w:rsid w:val="0012079C"/>
    <w:rsid w:val="001275AE"/>
    <w:rsid w:val="001315DE"/>
    <w:rsid w:val="001338A1"/>
    <w:rsid w:val="0013420E"/>
    <w:rsid w:val="00134A20"/>
    <w:rsid w:val="00135628"/>
    <w:rsid w:val="001409BB"/>
    <w:rsid w:val="0014217F"/>
    <w:rsid w:val="001439B6"/>
    <w:rsid w:val="00147E4A"/>
    <w:rsid w:val="0015191C"/>
    <w:rsid w:val="00152AD5"/>
    <w:rsid w:val="00153F85"/>
    <w:rsid w:val="0015444E"/>
    <w:rsid w:val="00171151"/>
    <w:rsid w:val="001754BB"/>
    <w:rsid w:val="00175868"/>
    <w:rsid w:val="00181CC4"/>
    <w:rsid w:val="00192986"/>
    <w:rsid w:val="00194757"/>
    <w:rsid w:val="00197B3F"/>
    <w:rsid w:val="00197E93"/>
    <w:rsid w:val="001A28A2"/>
    <w:rsid w:val="001A46F2"/>
    <w:rsid w:val="001A6E64"/>
    <w:rsid w:val="001B01FF"/>
    <w:rsid w:val="001C0592"/>
    <w:rsid w:val="001C69DE"/>
    <w:rsid w:val="001E18A3"/>
    <w:rsid w:val="001E1933"/>
    <w:rsid w:val="001E76B5"/>
    <w:rsid w:val="001F24CC"/>
    <w:rsid w:val="001F5A72"/>
    <w:rsid w:val="001F64B9"/>
    <w:rsid w:val="001F736B"/>
    <w:rsid w:val="001F7531"/>
    <w:rsid w:val="001F7EE5"/>
    <w:rsid w:val="002016FA"/>
    <w:rsid w:val="00201F3A"/>
    <w:rsid w:val="00201F75"/>
    <w:rsid w:val="00203F3C"/>
    <w:rsid w:val="0020650F"/>
    <w:rsid w:val="002119E3"/>
    <w:rsid w:val="00213357"/>
    <w:rsid w:val="00213576"/>
    <w:rsid w:val="0021661E"/>
    <w:rsid w:val="00220F92"/>
    <w:rsid w:val="002215C4"/>
    <w:rsid w:val="00232DF4"/>
    <w:rsid w:val="00233632"/>
    <w:rsid w:val="00234F61"/>
    <w:rsid w:val="002361BF"/>
    <w:rsid w:val="00237CAC"/>
    <w:rsid w:val="002477E1"/>
    <w:rsid w:val="0025264B"/>
    <w:rsid w:val="00257375"/>
    <w:rsid w:val="00260860"/>
    <w:rsid w:val="00261E94"/>
    <w:rsid w:val="00267BA6"/>
    <w:rsid w:val="00276253"/>
    <w:rsid w:val="002829CC"/>
    <w:rsid w:val="002935C2"/>
    <w:rsid w:val="002A6250"/>
    <w:rsid w:val="002B6273"/>
    <w:rsid w:val="002C1D23"/>
    <w:rsid w:val="002C35B1"/>
    <w:rsid w:val="002C6DCF"/>
    <w:rsid w:val="002D043B"/>
    <w:rsid w:val="002D064E"/>
    <w:rsid w:val="002D420C"/>
    <w:rsid w:val="002D4BC9"/>
    <w:rsid w:val="002D588F"/>
    <w:rsid w:val="002E0EA8"/>
    <w:rsid w:val="002E2020"/>
    <w:rsid w:val="002E244A"/>
    <w:rsid w:val="002E3AD1"/>
    <w:rsid w:val="002E5A48"/>
    <w:rsid w:val="002E5E30"/>
    <w:rsid w:val="002E5FEE"/>
    <w:rsid w:val="00301156"/>
    <w:rsid w:val="003062A4"/>
    <w:rsid w:val="00306D6E"/>
    <w:rsid w:val="00330E02"/>
    <w:rsid w:val="00332165"/>
    <w:rsid w:val="00332300"/>
    <w:rsid w:val="00332934"/>
    <w:rsid w:val="00332F46"/>
    <w:rsid w:val="00341B29"/>
    <w:rsid w:val="00343C3F"/>
    <w:rsid w:val="00345726"/>
    <w:rsid w:val="00352248"/>
    <w:rsid w:val="0035622C"/>
    <w:rsid w:val="0035666B"/>
    <w:rsid w:val="00357FAA"/>
    <w:rsid w:val="0036319D"/>
    <w:rsid w:val="00364865"/>
    <w:rsid w:val="003748BD"/>
    <w:rsid w:val="00375DC6"/>
    <w:rsid w:val="003765BD"/>
    <w:rsid w:val="003818FF"/>
    <w:rsid w:val="00381EFB"/>
    <w:rsid w:val="00384C56"/>
    <w:rsid w:val="0038611D"/>
    <w:rsid w:val="00390BE3"/>
    <w:rsid w:val="0039133E"/>
    <w:rsid w:val="00392960"/>
    <w:rsid w:val="003A3E98"/>
    <w:rsid w:val="003C389E"/>
    <w:rsid w:val="003C4D96"/>
    <w:rsid w:val="003C5BC0"/>
    <w:rsid w:val="003D0E6C"/>
    <w:rsid w:val="003D1904"/>
    <w:rsid w:val="003D3E10"/>
    <w:rsid w:val="003E2FB4"/>
    <w:rsid w:val="003F0862"/>
    <w:rsid w:val="003F0BA5"/>
    <w:rsid w:val="003F5031"/>
    <w:rsid w:val="003F69A2"/>
    <w:rsid w:val="00401DD1"/>
    <w:rsid w:val="004026C3"/>
    <w:rsid w:val="00403357"/>
    <w:rsid w:val="004040BB"/>
    <w:rsid w:val="00414B68"/>
    <w:rsid w:val="00416501"/>
    <w:rsid w:val="00420A24"/>
    <w:rsid w:val="004216AE"/>
    <w:rsid w:val="004241A6"/>
    <w:rsid w:val="004250C2"/>
    <w:rsid w:val="00433589"/>
    <w:rsid w:val="004426A7"/>
    <w:rsid w:val="004444E8"/>
    <w:rsid w:val="00445D0A"/>
    <w:rsid w:val="0044640C"/>
    <w:rsid w:val="00446C50"/>
    <w:rsid w:val="004471A4"/>
    <w:rsid w:val="00455F40"/>
    <w:rsid w:val="00462D94"/>
    <w:rsid w:val="00463EAD"/>
    <w:rsid w:val="00474719"/>
    <w:rsid w:val="00475FA8"/>
    <w:rsid w:val="0047656B"/>
    <w:rsid w:val="0047772C"/>
    <w:rsid w:val="00480D5B"/>
    <w:rsid w:val="00482827"/>
    <w:rsid w:val="00484EF0"/>
    <w:rsid w:val="0048601E"/>
    <w:rsid w:val="00491ABF"/>
    <w:rsid w:val="004A79FA"/>
    <w:rsid w:val="004C04C3"/>
    <w:rsid w:val="004C4A61"/>
    <w:rsid w:val="004C6066"/>
    <w:rsid w:val="004D5235"/>
    <w:rsid w:val="004D52BF"/>
    <w:rsid w:val="004F0D4F"/>
    <w:rsid w:val="004F295E"/>
    <w:rsid w:val="004F3CDA"/>
    <w:rsid w:val="004F7B14"/>
    <w:rsid w:val="0050634B"/>
    <w:rsid w:val="005111ED"/>
    <w:rsid w:val="005116D2"/>
    <w:rsid w:val="00511C55"/>
    <w:rsid w:val="00512215"/>
    <w:rsid w:val="0051458A"/>
    <w:rsid w:val="00514D7D"/>
    <w:rsid w:val="00515EC5"/>
    <w:rsid w:val="00517772"/>
    <w:rsid w:val="00535E9D"/>
    <w:rsid w:val="00537BFB"/>
    <w:rsid w:val="00543555"/>
    <w:rsid w:val="0055068D"/>
    <w:rsid w:val="005517CD"/>
    <w:rsid w:val="00555A84"/>
    <w:rsid w:val="0055771E"/>
    <w:rsid w:val="00563338"/>
    <w:rsid w:val="00564304"/>
    <w:rsid w:val="00565F66"/>
    <w:rsid w:val="005673C2"/>
    <w:rsid w:val="005731B8"/>
    <w:rsid w:val="005771CB"/>
    <w:rsid w:val="00580CB4"/>
    <w:rsid w:val="00581DCE"/>
    <w:rsid w:val="00583D10"/>
    <w:rsid w:val="00584A28"/>
    <w:rsid w:val="00585A8B"/>
    <w:rsid w:val="00592F08"/>
    <w:rsid w:val="00596CE8"/>
    <w:rsid w:val="00596DD0"/>
    <w:rsid w:val="005973B8"/>
    <w:rsid w:val="00597B7C"/>
    <w:rsid w:val="005A2DE5"/>
    <w:rsid w:val="005A5F09"/>
    <w:rsid w:val="005A63DE"/>
    <w:rsid w:val="005B42E7"/>
    <w:rsid w:val="005C1328"/>
    <w:rsid w:val="005D0A10"/>
    <w:rsid w:val="005E6DD5"/>
    <w:rsid w:val="005F0311"/>
    <w:rsid w:val="005F0D13"/>
    <w:rsid w:val="005F294E"/>
    <w:rsid w:val="005F5D9C"/>
    <w:rsid w:val="006001DC"/>
    <w:rsid w:val="0060554E"/>
    <w:rsid w:val="0061323F"/>
    <w:rsid w:val="00613478"/>
    <w:rsid w:val="0061451D"/>
    <w:rsid w:val="00617805"/>
    <w:rsid w:val="006236A0"/>
    <w:rsid w:val="00630396"/>
    <w:rsid w:val="006355DB"/>
    <w:rsid w:val="00636743"/>
    <w:rsid w:val="0064287C"/>
    <w:rsid w:val="006448E9"/>
    <w:rsid w:val="006451C4"/>
    <w:rsid w:val="00654B74"/>
    <w:rsid w:val="00661E17"/>
    <w:rsid w:val="00667A33"/>
    <w:rsid w:val="00674181"/>
    <w:rsid w:val="00684DB5"/>
    <w:rsid w:val="00686A41"/>
    <w:rsid w:val="00690264"/>
    <w:rsid w:val="006966DD"/>
    <w:rsid w:val="006979F1"/>
    <w:rsid w:val="006A405B"/>
    <w:rsid w:val="006B04CF"/>
    <w:rsid w:val="006B1ED7"/>
    <w:rsid w:val="006B6F36"/>
    <w:rsid w:val="006C0DA0"/>
    <w:rsid w:val="006C1DF8"/>
    <w:rsid w:val="006C34FA"/>
    <w:rsid w:val="006C424E"/>
    <w:rsid w:val="006C5001"/>
    <w:rsid w:val="006D5CA7"/>
    <w:rsid w:val="006E05C0"/>
    <w:rsid w:val="006E3FC6"/>
    <w:rsid w:val="006E57F3"/>
    <w:rsid w:val="006F00DA"/>
    <w:rsid w:val="006F102A"/>
    <w:rsid w:val="006F32DE"/>
    <w:rsid w:val="006F3797"/>
    <w:rsid w:val="006F5B52"/>
    <w:rsid w:val="00700088"/>
    <w:rsid w:val="00701A54"/>
    <w:rsid w:val="007034B6"/>
    <w:rsid w:val="00706FC1"/>
    <w:rsid w:val="00710A71"/>
    <w:rsid w:val="00712C68"/>
    <w:rsid w:val="007264C0"/>
    <w:rsid w:val="007613C0"/>
    <w:rsid w:val="007627D6"/>
    <w:rsid w:val="007633CD"/>
    <w:rsid w:val="00764420"/>
    <w:rsid w:val="00767CCE"/>
    <w:rsid w:val="00770C41"/>
    <w:rsid w:val="007743BF"/>
    <w:rsid w:val="007743C0"/>
    <w:rsid w:val="007930D9"/>
    <w:rsid w:val="007932A4"/>
    <w:rsid w:val="0079385D"/>
    <w:rsid w:val="0079404B"/>
    <w:rsid w:val="00795838"/>
    <w:rsid w:val="00796251"/>
    <w:rsid w:val="007A748D"/>
    <w:rsid w:val="007C0481"/>
    <w:rsid w:val="007C5F00"/>
    <w:rsid w:val="007C6F1C"/>
    <w:rsid w:val="007C7470"/>
    <w:rsid w:val="007E5074"/>
    <w:rsid w:val="007E5496"/>
    <w:rsid w:val="007F0D85"/>
    <w:rsid w:val="007F266E"/>
    <w:rsid w:val="00803CAE"/>
    <w:rsid w:val="00805AEC"/>
    <w:rsid w:val="008101C2"/>
    <w:rsid w:val="00832212"/>
    <w:rsid w:val="00836F27"/>
    <w:rsid w:val="008406F5"/>
    <w:rsid w:val="0084156A"/>
    <w:rsid w:val="00845D3A"/>
    <w:rsid w:val="008465D3"/>
    <w:rsid w:val="00846C73"/>
    <w:rsid w:val="00852A01"/>
    <w:rsid w:val="00853BC5"/>
    <w:rsid w:val="00857364"/>
    <w:rsid w:val="00861AA4"/>
    <w:rsid w:val="00870276"/>
    <w:rsid w:val="008721A2"/>
    <w:rsid w:val="0087511C"/>
    <w:rsid w:val="00876D10"/>
    <w:rsid w:val="008776D7"/>
    <w:rsid w:val="008821FE"/>
    <w:rsid w:val="00894738"/>
    <w:rsid w:val="008A73AF"/>
    <w:rsid w:val="008B2049"/>
    <w:rsid w:val="008B6E96"/>
    <w:rsid w:val="008C0F38"/>
    <w:rsid w:val="008D2420"/>
    <w:rsid w:val="008D6712"/>
    <w:rsid w:val="008E6A20"/>
    <w:rsid w:val="00906526"/>
    <w:rsid w:val="009119EC"/>
    <w:rsid w:val="0091240A"/>
    <w:rsid w:val="00916C20"/>
    <w:rsid w:val="00920FCF"/>
    <w:rsid w:val="009231D4"/>
    <w:rsid w:val="00924F18"/>
    <w:rsid w:val="00932CF0"/>
    <w:rsid w:val="00936CCA"/>
    <w:rsid w:val="009410E2"/>
    <w:rsid w:val="009414BE"/>
    <w:rsid w:val="00943132"/>
    <w:rsid w:val="0094637A"/>
    <w:rsid w:val="009515AD"/>
    <w:rsid w:val="00956286"/>
    <w:rsid w:val="009666DE"/>
    <w:rsid w:val="00977C26"/>
    <w:rsid w:val="00983A7B"/>
    <w:rsid w:val="00984910"/>
    <w:rsid w:val="00990317"/>
    <w:rsid w:val="0099332A"/>
    <w:rsid w:val="00993A64"/>
    <w:rsid w:val="009A01EC"/>
    <w:rsid w:val="009A0B39"/>
    <w:rsid w:val="009A441A"/>
    <w:rsid w:val="009A44DA"/>
    <w:rsid w:val="009A551D"/>
    <w:rsid w:val="009A6148"/>
    <w:rsid w:val="009B5718"/>
    <w:rsid w:val="009B6EFD"/>
    <w:rsid w:val="009C0658"/>
    <w:rsid w:val="009C2080"/>
    <w:rsid w:val="009C2624"/>
    <w:rsid w:val="009C2E6A"/>
    <w:rsid w:val="009C46EE"/>
    <w:rsid w:val="009C66F7"/>
    <w:rsid w:val="009C7C48"/>
    <w:rsid w:val="009D491D"/>
    <w:rsid w:val="009D526F"/>
    <w:rsid w:val="009E099B"/>
    <w:rsid w:val="009E2037"/>
    <w:rsid w:val="009E30E7"/>
    <w:rsid w:val="009E3F74"/>
    <w:rsid w:val="009E4192"/>
    <w:rsid w:val="009E64E5"/>
    <w:rsid w:val="009E65A6"/>
    <w:rsid w:val="009F421C"/>
    <w:rsid w:val="009F46E6"/>
    <w:rsid w:val="00A00EE0"/>
    <w:rsid w:val="00A0311E"/>
    <w:rsid w:val="00A04231"/>
    <w:rsid w:val="00A06B5F"/>
    <w:rsid w:val="00A11480"/>
    <w:rsid w:val="00A158A6"/>
    <w:rsid w:val="00A2119C"/>
    <w:rsid w:val="00A21FF0"/>
    <w:rsid w:val="00A23661"/>
    <w:rsid w:val="00A23E06"/>
    <w:rsid w:val="00A25051"/>
    <w:rsid w:val="00A2507F"/>
    <w:rsid w:val="00A31470"/>
    <w:rsid w:val="00A34066"/>
    <w:rsid w:val="00A37695"/>
    <w:rsid w:val="00A40548"/>
    <w:rsid w:val="00A44E75"/>
    <w:rsid w:val="00A525A2"/>
    <w:rsid w:val="00A534B9"/>
    <w:rsid w:val="00A54F25"/>
    <w:rsid w:val="00A56E53"/>
    <w:rsid w:val="00A56F89"/>
    <w:rsid w:val="00A60108"/>
    <w:rsid w:val="00A6047D"/>
    <w:rsid w:val="00A62420"/>
    <w:rsid w:val="00A6288A"/>
    <w:rsid w:val="00A63837"/>
    <w:rsid w:val="00A65C95"/>
    <w:rsid w:val="00A77A33"/>
    <w:rsid w:val="00A80421"/>
    <w:rsid w:val="00A81E0F"/>
    <w:rsid w:val="00A8687F"/>
    <w:rsid w:val="00A95430"/>
    <w:rsid w:val="00A977E7"/>
    <w:rsid w:val="00AA02FD"/>
    <w:rsid w:val="00AA290F"/>
    <w:rsid w:val="00AA6634"/>
    <w:rsid w:val="00AB3385"/>
    <w:rsid w:val="00AB55C3"/>
    <w:rsid w:val="00AB5D2F"/>
    <w:rsid w:val="00AB608B"/>
    <w:rsid w:val="00AD0F6E"/>
    <w:rsid w:val="00AD2A9A"/>
    <w:rsid w:val="00AD2A9D"/>
    <w:rsid w:val="00AD3FE4"/>
    <w:rsid w:val="00AD4606"/>
    <w:rsid w:val="00AD6337"/>
    <w:rsid w:val="00AE073B"/>
    <w:rsid w:val="00AE182F"/>
    <w:rsid w:val="00AE72F9"/>
    <w:rsid w:val="00AF0215"/>
    <w:rsid w:val="00AF5849"/>
    <w:rsid w:val="00AF62D8"/>
    <w:rsid w:val="00B022A5"/>
    <w:rsid w:val="00B02AD7"/>
    <w:rsid w:val="00B03C8B"/>
    <w:rsid w:val="00B05A9D"/>
    <w:rsid w:val="00B067C2"/>
    <w:rsid w:val="00B07128"/>
    <w:rsid w:val="00B11928"/>
    <w:rsid w:val="00B12AAF"/>
    <w:rsid w:val="00B16BED"/>
    <w:rsid w:val="00B17222"/>
    <w:rsid w:val="00B218E1"/>
    <w:rsid w:val="00B221E5"/>
    <w:rsid w:val="00B2440C"/>
    <w:rsid w:val="00B320DD"/>
    <w:rsid w:val="00B335DA"/>
    <w:rsid w:val="00B336D1"/>
    <w:rsid w:val="00B33B87"/>
    <w:rsid w:val="00B40A1E"/>
    <w:rsid w:val="00B454B7"/>
    <w:rsid w:val="00B458F2"/>
    <w:rsid w:val="00B45B36"/>
    <w:rsid w:val="00B5220E"/>
    <w:rsid w:val="00B557F8"/>
    <w:rsid w:val="00B57467"/>
    <w:rsid w:val="00B610D5"/>
    <w:rsid w:val="00B72EF8"/>
    <w:rsid w:val="00B803E3"/>
    <w:rsid w:val="00B80A83"/>
    <w:rsid w:val="00B87C56"/>
    <w:rsid w:val="00B87CE1"/>
    <w:rsid w:val="00B911F8"/>
    <w:rsid w:val="00B91769"/>
    <w:rsid w:val="00B91A18"/>
    <w:rsid w:val="00B95DAA"/>
    <w:rsid w:val="00B97524"/>
    <w:rsid w:val="00BA08CE"/>
    <w:rsid w:val="00BA7D95"/>
    <w:rsid w:val="00BB6E20"/>
    <w:rsid w:val="00BB722B"/>
    <w:rsid w:val="00BD2021"/>
    <w:rsid w:val="00BD7258"/>
    <w:rsid w:val="00BE3580"/>
    <w:rsid w:val="00BE63EC"/>
    <w:rsid w:val="00BF00D8"/>
    <w:rsid w:val="00BF079D"/>
    <w:rsid w:val="00BF56A3"/>
    <w:rsid w:val="00BF7703"/>
    <w:rsid w:val="00C00E12"/>
    <w:rsid w:val="00C06047"/>
    <w:rsid w:val="00C07416"/>
    <w:rsid w:val="00C07B03"/>
    <w:rsid w:val="00C21644"/>
    <w:rsid w:val="00C239E1"/>
    <w:rsid w:val="00C254C4"/>
    <w:rsid w:val="00C308E5"/>
    <w:rsid w:val="00C3150D"/>
    <w:rsid w:val="00C43131"/>
    <w:rsid w:val="00C440DD"/>
    <w:rsid w:val="00C50018"/>
    <w:rsid w:val="00C52CB3"/>
    <w:rsid w:val="00C52D43"/>
    <w:rsid w:val="00C54ACD"/>
    <w:rsid w:val="00C5519D"/>
    <w:rsid w:val="00C562D8"/>
    <w:rsid w:val="00C65EBE"/>
    <w:rsid w:val="00C67AE5"/>
    <w:rsid w:val="00C7295A"/>
    <w:rsid w:val="00C82CA6"/>
    <w:rsid w:val="00C90714"/>
    <w:rsid w:val="00C9194C"/>
    <w:rsid w:val="00C94CCA"/>
    <w:rsid w:val="00CA1E05"/>
    <w:rsid w:val="00CA2043"/>
    <w:rsid w:val="00CA24AF"/>
    <w:rsid w:val="00CA3B08"/>
    <w:rsid w:val="00CA58C2"/>
    <w:rsid w:val="00CA6021"/>
    <w:rsid w:val="00CB5615"/>
    <w:rsid w:val="00CB56E2"/>
    <w:rsid w:val="00CC1276"/>
    <w:rsid w:val="00CC1A1E"/>
    <w:rsid w:val="00CC3E04"/>
    <w:rsid w:val="00CC6E57"/>
    <w:rsid w:val="00CD0355"/>
    <w:rsid w:val="00CD37A4"/>
    <w:rsid w:val="00CD388A"/>
    <w:rsid w:val="00CD69E2"/>
    <w:rsid w:val="00CE671D"/>
    <w:rsid w:val="00CF0BAF"/>
    <w:rsid w:val="00D01AC1"/>
    <w:rsid w:val="00D02504"/>
    <w:rsid w:val="00D042C7"/>
    <w:rsid w:val="00D04BF7"/>
    <w:rsid w:val="00D05617"/>
    <w:rsid w:val="00D135D1"/>
    <w:rsid w:val="00D176B6"/>
    <w:rsid w:val="00D26511"/>
    <w:rsid w:val="00D33FDF"/>
    <w:rsid w:val="00D34E81"/>
    <w:rsid w:val="00D34ECD"/>
    <w:rsid w:val="00D353FE"/>
    <w:rsid w:val="00D36DC0"/>
    <w:rsid w:val="00D52484"/>
    <w:rsid w:val="00D5527A"/>
    <w:rsid w:val="00D55ACD"/>
    <w:rsid w:val="00D5657A"/>
    <w:rsid w:val="00D61DE5"/>
    <w:rsid w:val="00D63E70"/>
    <w:rsid w:val="00D66F58"/>
    <w:rsid w:val="00D670A5"/>
    <w:rsid w:val="00D7048A"/>
    <w:rsid w:val="00D70AA4"/>
    <w:rsid w:val="00D73AC9"/>
    <w:rsid w:val="00D76E8C"/>
    <w:rsid w:val="00D823E0"/>
    <w:rsid w:val="00D918E1"/>
    <w:rsid w:val="00DA16D7"/>
    <w:rsid w:val="00DB45A2"/>
    <w:rsid w:val="00DB58E5"/>
    <w:rsid w:val="00DB6DB7"/>
    <w:rsid w:val="00DC23DA"/>
    <w:rsid w:val="00DC753D"/>
    <w:rsid w:val="00DD5C29"/>
    <w:rsid w:val="00DE1A51"/>
    <w:rsid w:val="00DE25E2"/>
    <w:rsid w:val="00DE3AAC"/>
    <w:rsid w:val="00DE49AD"/>
    <w:rsid w:val="00DE73D2"/>
    <w:rsid w:val="00DE7F55"/>
    <w:rsid w:val="00E02B68"/>
    <w:rsid w:val="00E050F8"/>
    <w:rsid w:val="00E06803"/>
    <w:rsid w:val="00E1050B"/>
    <w:rsid w:val="00E10999"/>
    <w:rsid w:val="00E14D08"/>
    <w:rsid w:val="00E16607"/>
    <w:rsid w:val="00E16A90"/>
    <w:rsid w:val="00E25A83"/>
    <w:rsid w:val="00E33877"/>
    <w:rsid w:val="00E35E17"/>
    <w:rsid w:val="00E42D3D"/>
    <w:rsid w:val="00E43B6A"/>
    <w:rsid w:val="00E5430C"/>
    <w:rsid w:val="00E56669"/>
    <w:rsid w:val="00E75102"/>
    <w:rsid w:val="00E82801"/>
    <w:rsid w:val="00E90F0F"/>
    <w:rsid w:val="00E9697D"/>
    <w:rsid w:val="00E97E93"/>
    <w:rsid w:val="00EA3DFD"/>
    <w:rsid w:val="00EC3159"/>
    <w:rsid w:val="00EC7DD3"/>
    <w:rsid w:val="00EC7E86"/>
    <w:rsid w:val="00ED0A7E"/>
    <w:rsid w:val="00ED6734"/>
    <w:rsid w:val="00EE4091"/>
    <w:rsid w:val="00EE59D3"/>
    <w:rsid w:val="00EF2AED"/>
    <w:rsid w:val="00EF2FAA"/>
    <w:rsid w:val="00EF3236"/>
    <w:rsid w:val="00EF5876"/>
    <w:rsid w:val="00EF63DE"/>
    <w:rsid w:val="00EF6F7A"/>
    <w:rsid w:val="00EF74DC"/>
    <w:rsid w:val="00F001A3"/>
    <w:rsid w:val="00F00EB4"/>
    <w:rsid w:val="00F04884"/>
    <w:rsid w:val="00F13736"/>
    <w:rsid w:val="00F247AA"/>
    <w:rsid w:val="00F24AB8"/>
    <w:rsid w:val="00F25919"/>
    <w:rsid w:val="00F322C2"/>
    <w:rsid w:val="00F34E11"/>
    <w:rsid w:val="00F42866"/>
    <w:rsid w:val="00F43E89"/>
    <w:rsid w:val="00F45EDA"/>
    <w:rsid w:val="00F4634A"/>
    <w:rsid w:val="00F54A1C"/>
    <w:rsid w:val="00F61F0C"/>
    <w:rsid w:val="00F6310C"/>
    <w:rsid w:val="00F67FE0"/>
    <w:rsid w:val="00F75424"/>
    <w:rsid w:val="00F77D99"/>
    <w:rsid w:val="00F80633"/>
    <w:rsid w:val="00F8564C"/>
    <w:rsid w:val="00F86FBE"/>
    <w:rsid w:val="00F9090D"/>
    <w:rsid w:val="00F93532"/>
    <w:rsid w:val="00F97465"/>
    <w:rsid w:val="00F97656"/>
    <w:rsid w:val="00FA2658"/>
    <w:rsid w:val="00FA42B9"/>
    <w:rsid w:val="00FA618F"/>
    <w:rsid w:val="00FB0EF1"/>
    <w:rsid w:val="00FB554E"/>
    <w:rsid w:val="00FC32FE"/>
    <w:rsid w:val="00FC3A7D"/>
    <w:rsid w:val="00FD27E7"/>
    <w:rsid w:val="00FE607A"/>
    <w:rsid w:val="00FE7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AAC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C32FE"/>
    <w:pPr>
      <w:ind w:firstLine="340"/>
      <w:jc w:val="both"/>
    </w:pPr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6E57F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6E57F3"/>
    <w:rPr>
      <w:rFonts w:ascii="Tahoma" w:hAnsi="Tahoma" w:cs="Tahoma"/>
      <w:sz w:val="16"/>
      <w:szCs w:val="16"/>
    </w:rPr>
  </w:style>
  <w:style w:type="character" w:customStyle="1" w:styleId="FontStyle12">
    <w:name w:val="Font Style12"/>
    <w:uiPriority w:val="99"/>
    <w:rsid w:val="00FD27E7"/>
    <w:rPr>
      <w:rFonts w:ascii="Times New Roman" w:hAnsi="Times New Roman" w:cs="Times New Roman"/>
      <w:sz w:val="26"/>
      <w:szCs w:val="26"/>
    </w:rPr>
  </w:style>
  <w:style w:type="paragraph" w:customStyle="1" w:styleId="a6">
    <w:name w:val="Знак Знак Знак Знак Знак Знак Знак Знак Знак"/>
    <w:basedOn w:val="a"/>
    <w:uiPriority w:val="99"/>
    <w:rsid w:val="000C289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7">
    <w:name w:val="List Paragraph"/>
    <w:basedOn w:val="a"/>
    <w:uiPriority w:val="34"/>
    <w:qFormat/>
    <w:rsid w:val="0079404B"/>
    <w:pPr>
      <w:ind w:left="720"/>
      <w:contextualSpacing/>
    </w:pPr>
  </w:style>
  <w:style w:type="paragraph" w:styleId="a8">
    <w:name w:val="Normal (Web)"/>
    <w:basedOn w:val="a"/>
    <w:uiPriority w:val="99"/>
    <w:rsid w:val="00DB6DB7"/>
    <w:pPr>
      <w:spacing w:before="100" w:beforeAutospacing="1" w:after="100" w:afterAutospacing="1"/>
    </w:pPr>
  </w:style>
  <w:style w:type="paragraph" w:styleId="a9">
    <w:name w:val="footnote text"/>
    <w:basedOn w:val="a"/>
    <w:link w:val="aa"/>
    <w:uiPriority w:val="99"/>
    <w:rsid w:val="00DB6DB7"/>
    <w:rPr>
      <w:rFonts w:ascii="Calibri" w:hAnsi="Calibri"/>
      <w:sz w:val="20"/>
      <w:szCs w:val="20"/>
    </w:rPr>
  </w:style>
  <w:style w:type="character" w:customStyle="1" w:styleId="aa">
    <w:name w:val="Текст сноски Знак"/>
    <w:link w:val="a9"/>
    <w:uiPriority w:val="99"/>
    <w:locked/>
    <w:rsid w:val="00DB6DB7"/>
    <w:rPr>
      <w:rFonts w:eastAsia="Times New Roman" w:cs="Times New Roman"/>
    </w:rPr>
  </w:style>
  <w:style w:type="character" w:styleId="ab">
    <w:name w:val="footnote reference"/>
    <w:uiPriority w:val="99"/>
    <w:semiHidden/>
    <w:rsid w:val="00DB6DB7"/>
    <w:rPr>
      <w:rFonts w:cs="Times New Roman"/>
      <w:vertAlign w:val="superscript"/>
    </w:rPr>
  </w:style>
  <w:style w:type="character" w:styleId="ac">
    <w:name w:val="Hyperlink"/>
    <w:uiPriority w:val="99"/>
    <w:rsid w:val="00EF3236"/>
    <w:rPr>
      <w:rFonts w:cs="Times New Roman"/>
      <w:color w:val="0000FF"/>
      <w:u w:val="single"/>
    </w:rPr>
  </w:style>
  <w:style w:type="character" w:styleId="ad">
    <w:name w:val="FollowedHyperlink"/>
    <w:uiPriority w:val="99"/>
    <w:semiHidden/>
    <w:rsid w:val="000D6014"/>
    <w:rPr>
      <w:rFonts w:cs="Times New Roman"/>
      <w:color w:val="800080"/>
      <w:u w:val="single"/>
    </w:rPr>
  </w:style>
  <w:style w:type="paragraph" w:styleId="ae">
    <w:name w:val="header"/>
    <w:basedOn w:val="a"/>
    <w:link w:val="af"/>
    <w:uiPriority w:val="99"/>
    <w:rsid w:val="00E9697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locked/>
    <w:rsid w:val="00E9697D"/>
    <w:rPr>
      <w:rFonts w:ascii="Times New Roman" w:hAnsi="Times New Roman" w:cs="Times New Roman"/>
      <w:sz w:val="24"/>
      <w:szCs w:val="24"/>
    </w:rPr>
  </w:style>
  <w:style w:type="paragraph" w:styleId="af0">
    <w:name w:val="footer"/>
    <w:basedOn w:val="a"/>
    <w:link w:val="af1"/>
    <w:uiPriority w:val="99"/>
    <w:rsid w:val="00E9697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locked/>
    <w:rsid w:val="00E9697D"/>
    <w:rPr>
      <w:rFonts w:ascii="Times New Roman" w:hAnsi="Times New Roman" w:cs="Times New Roman"/>
      <w:sz w:val="24"/>
      <w:szCs w:val="24"/>
    </w:rPr>
  </w:style>
  <w:style w:type="character" w:styleId="af2">
    <w:name w:val="annotation reference"/>
    <w:basedOn w:val="a0"/>
    <w:uiPriority w:val="99"/>
    <w:semiHidden/>
    <w:unhideWhenUsed/>
    <w:rsid w:val="00B2440C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B2440C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B2440C"/>
    <w:rPr>
      <w:rFonts w:ascii="Times New Roman" w:eastAsia="Times New Roman" w:hAnsi="Times New Roman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B2440C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B2440C"/>
    <w:rPr>
      <w:rFonts w:ascii="Times New Roman" w:eastAsia="Times New Roman" w:hAnsi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AAC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C32FE"/>
    <w:pPr>
      <w:ind w:firstLine="340"/>
      <w:jc w:val="both"/>
    </w:pPr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6E57F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6E57F3"/>
    <w:rPr>
      <w:rFonts w:ascii="Tahoma" w:hAnsi="Tahoma" w:cs="Tahoma"/>
      <w:sz w:val="16"/>
      <w:szCs w:val="16"/>
    </w:rPr>
  </w:style>
  <w:style w:type="character" w:customStyle="1" w:styleId="FontStyle12">
    <w:name w:val="Font Style12"/>
    <w:uiPriority w:val="99"/>
    <w:rsid w:val="00FD27E7"/>
    <w:rPr>
      <w:rFonts w:ascii="Times New Roman" w:hAnsi="Times New Roman" w:cs="Times New Roman"/>
      <w:sz w:val="26"/>
      <w:szCs w:val="26"/>
    </w:rPr>
  </w:style>
  <w:style w:type="paragraph" w:customStyle="1" w:styleId="a6">
    <w:name w:val="Знак Знак Знак Знак Знак Знак Знак Знак Знак"/>
    <w:basedOn w:val="a"/>
    <w:uiPriority w:val="99"/>
    <w:rsid w:val="000C289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7">
    <w:name w:val="List Paragraph"/>
    <w:basedOn w:val="a"/>
    <w:uiPriority w:val="34"/>
    <w:qFormat/>
    <w:rsid w:val="0079404B"/>
    <w:pPr>
      <w:ind w:left="720"/>
      <w:contextualSpacing/>
    </w:pPr>
  </w:style>
  <w:style w:type="paragraph" w:styleId="a8">
    <w:name w:val="Normal (Web)"/>
    <w:basedOn w:val="a"/>
    <w:uiPriority w:val="99"/>
    <w:rsid w:val="00DB6DB7"/>
    <w:pPr>
      <w:spacing w:before="100" w:beforeAutospacing="1" w:after="100" w:afterAutospacing="1"/>
    </w:pPr>
  </w:style>
  <w:style w:type="paragraph" w:styleId="a9">
    <w:name w:val="footnote text"/>
    <w:basedOn w:val="a"/>
    <w:link w:val="aa"/>
    <w:uiPriority w:val="99"/>
    <w:rsid w:val="00DB6DB7"/>
    <w:rPr>
      <w:rFonts w:ascii="Calibri" w:hAnsi="Calibri"/>
      <w:sz w:val="20"/>
      <w:szCs w:val="20"/>
    </w:rPr>
  </w:style>
  <w:style w:type="character" w:customStyle="1" w:styleId="aa">
    <w:name w:val="Текст сноски Знак"/>
    <w:link w:val="a9"/>
    <w:uiPriority w:val="99"/>
    <w:locked/>
    <w:rsid w:val="00DB6DB7"/>
    <w:rPr>
      <w:rFonts w:eastAsia="Times New Roman" w:cs="Times New Roman"/>
    </w:rPr>
  </w:style>
  <w:style w:type="character" w:styleId="ab">
    <w:name w:val="footnote reference"/>
    <w:uiPriority w:val="99"/>
    <w:semiHidden/>
    <w:rsid w:val="00DB6DB7"/>
    <w:rPr>
      <w:rFonts w:cs="Times New Roman"/>
      <w:vertAlign w:val="superscript"/>
    </w:rPr>
  </w:style>
  <w:style w:type="character" w:styleId="ac">
    <w:name w:val="Hyperlink"/>
    <w:uiPriority w:val="99"/>
    <w:rsid w:val="00EF3236"/>
    <w:rPr>
      <w:rFonts w:cs="Times New Roman"/>
      <w:color w:val="0000FF"/>
      <w:u w:val="single"/>
    </w:rPr>
  </w:style>
  <w:style w:type="character" w:styleId="ad">
    <w:name w:val="FollowedHyperlink"/>
    <w:uiPriority w:val="99"/>
    <w:semiHidden/>
    <w:rsid w:val="000D6014"/>
    <w:rPr>
      <w:rFonts w:cs="Times New Roman"/>
      <w:color w:val="800080"/>
      <w:u w:val="single"/>
    </w:rPr>
  </w:style>
  <w:style w:type="paragraph" w:styleId="ae">
    <w:name w:val="header"/>
    <w:basedOn w:val="a"/>
    <w:link w:val="af"/>
    <w:uiPriority w:val="99"/>
    <w:rsid w:val="00E9697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locked/>
    <w:rsid w:val="00E9697D"/>
    <w:rPr>
      <w:rFonts w:ascii="Times New Roman" w:hAnsi="Times New Roman" w:cs="Times New Roman"/>
      <w:sz w:val="24"/>
      <w:szCs w:val="24"/>
    </w:rPr>
  </w:style>
  <w:style w:type="paragraph" w:styleId="af0">
    <w:name w:val="footer"/>
    <w:basedOn w:val="a"/>
    <w:link w:val="af1"/>
    <w:uiPriority w:val="99"/>
    <w:rsid w:val="00E9697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locked/>
    <w:rsid w:val="00E9697D"/>
    <w:rPr>
      <w:rFonts w:ascii="Times New Roman" w:hAnsi="Times New Roman" w:cs="Times New Roman"/>
      <w:sz w:val="24"/>
      <w:szCs w:val="24"/>
    </w:rPr>
  </w:style>
  <w:style w:type="character" w:styleId="af2">
    <w:name w:val="annotation reference"/>
    <w:basedOn w:val="a0"/>
    <w:uiPriority w:val="99"/>
    <w:semiHidden/>
    <w:unhideWhenUsed/>
    <w:rsid w:val="00B2440C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B2440C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B2440C"/>
    <w:rPr>
      <w:rFonts w:ascii="Times New Roman" w:eastAsia="Times New Roman" w:hAnsi="Times New Roman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B2440C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B2440C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04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3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7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071368">
                  <w:marLeft w:val="0"/>
                  <w:marRight w:val="0"/>
                  <w:marTop w:val="0"/>
                  <w:marBottom w:val="0"/>
                  <w:divBdr>
                    <w:top w:val="single" w:sz="6" w:space="29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82320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36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222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02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53294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48" w:space="0" w:color="auto"/>
                    <w:bottom w:val="single" w:sz="2" w:space="0" w:color="auto"/>
                    <w:right w:val="single" w:sz="48" w:space="0" w:color="auto"/>
                  </w:divBdr>
                </w:div>
              </w:divsChild>
            </w:div>
          </w:divsChild>
        </w:div>
      </w:divsChild>
    </w:div>
    <w:div w:id="1183398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22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elibrary.ru/title_about.asp?id=735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EA1173-3C21-485D-BD04-795B0383B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12</Pages>
  <Words>2210</Words>
  <Characters>12603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NickOn</dc:creator>
  <cp:lastModifiedBy>Шеин Евгений Александрович</cp:lastModifiedBy>
  <cp:revision>7</cp:revision>
  <cp:lastPrinted>2016-03-14T08:34:00Z</cp:lastPrinted>
  <dcterms:created xsi:type="dcterms:W3CDTF">2016-04-14T12:10:00Z</dcterms:created>
  <dcterms:modified xsi:type="dcterms:W3CDTF">2016-05-11T08:07:00Z</dcterms:modified>
</cp:coreProperties>
</file>