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7B9" w:rsidRDefault="00BD47B9" w:rsidP="00BD31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УДК 669</w:t>
      </w:r>
    </w:p>
    <w:p w:rsidR="00BD3147" w:rsidRPr="00BD3147" w:rsidRDefault="00BD3147" w:rsidP="00BD31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77A4" w:rsidRDefault="0014497D" w:rsidP="00BD31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3147">
        <w:rPr>
          <w:rFonts w:ascii="Times New Roman" w:hAnsi="Times New Roman" w:cs="Times New Roman"/>
          <w:b/>
          <w:sz w:val="28"/>
          <w:szCs w:val="28"/>
        </w:rPr>
        <w:t>Влия</w:t>
      </w:r>
      <w:r w:rsidR="00706066" w:rsidRPr="00BD3147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="007C7FEB" w:rsidRPr="00BD3147">
        <w:rPr>
          <w:rFonts w:ascii="Times New Roman" w:hAnsi="Times New Roman" w:cs="Times New Roman"/>
          <w:b/>
          <w:sz w:val="28"/>
          <w:szCs w:val="28"/>
        </w:rPr>
        <w:t>режимов термической обработки</w:t>
      </w:r>
      <w:r w:rsidR="001B600E" w:rsidRPr="00BD31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6066" w:rsidRPr="00BD3147">
        <w:rPr>
          <w:rFonts w:ascii="Times New Roman" w:hAnsi="Times New Roman" w:cs="Times New Roman"/>
          <w:b/>
          <w:sz w:val="28"/>
          <w:szCs w:val="28"/>
        </w:rPr>
        <w:t xml:space="preserve">на структуру </w:t>
      </w:r>
      <w:r w:rsidR="00BD3147">
        <w:rPr>
          <w:rFonts w:ascii="Times New Roman" w:hAnsi="Times New Roman" w:cs="Times New Roman"/>
          <w:b/>
          <w:sz w:val="28"/>
          <w:szCs w:val="28"/>
        </w:rPr>
        <w:br/>
      </w:r>
      <w:r w:rsidR="00706066" w:rsidRPr="00BD3147">
        <w:rPr>
          <w:rFonts w:ascii="Times New Roman" w:hAnsi="Times New Roman" w:cs="Times New Roman"/>
          <w:b/>
          <w:sz w:val="28"/>
          <w:szCs w:val="28"/>
        </w:rPr>
        <w:t xml:space="preserve">и фазовый </w:t>
      </w:r>
      <w:r w:rsidR="005C77A4" w:rsidRPr="00BD3147">
        <w:rPr>
          <w:rFonts w:ascii="Times New Roman" w:hAnsi="Times New Roman" w:cs="Times New Roman"/>
          <w:b/>
          <w:sz w:val="28"/>
          <w:szCs w:val="28"/>
        </w:rPr>
        <w:t xml:space="preserve">состав интерметаллидных сплавов на основе </w:t>
      </w:r>
      <w:r w:rsidR="00BD3147">
        <w:rPr>
          <w:rFonts w:ascii="Times New Roman" w:hAnsi="Times New Roman" w:cs="Times New Roman"/>
          <w:b/>
          <w:sz w:val="28"/>
          <w:szCs w:val="28"/>
        </w:rPr>
        <w:br/>
      </w:r>
      <w:r w:rsidR="005C77A4" w:rsidRPr="00BD3147">
        <w:rPr>
          <w:rFonts w:ascii="Times New Roman" w:hAnsi="Times New Roman" w:cs="Times New Roman"/>
          <w:b/>
          <w:sz w:val="28"/>
          <w:szCs w:val="28"/>
        </w:rPr>
        <w:t xml:space="preserve">системы </w:t>
      </w:r>
      <w:r w:rsidR="005C77A4" w:rsidRPr="00BD3147">
        <w:rPr>
          <w:rFonts w:ascii="Times New Roman" w:hAnsi="Times New Roman" w:cs="Times New Roman"/>
          <w:b/>
          <w:sz w:val="28"/>
          <w:szCs w:val="28"/>
          <w:lang w:val="en-US"/>
        </w:rPr>
        <w:t>Ti</w:t>
      </w:r>
      <w:r w:rsidR="005C77A4" w:rsidRPr="00BD3147">
        <w:rPr>
          <w:rFonts w:ascii="Times New Roman" w:hAnsi="Times New Roman" w:cs="Times New Roman"/>
          <w:b/>
          <w:sz w:val="28"/>
          <w:szCs w:val="28"/>
        </w:rPr>
        <w:t>-</w:t>
      </w:r>
      <w:r w:rsidR="005C77A4" w:rsidRPr="00BD3147">
        <w:rPr>
          <w:rFonts w:ascii="Times New Roman" w:hAnsi="Times New Roman" w:cs="Times New Roman"/>
          <w:b/>
          <w:sz w:val="28"/>
          <w:szCs w:val="28"/>
          <w:lang w:val="en-US"/>
        </w:rPr>
        <w:t>Al</w:t>
      </w:r>
      <w:r w:rsidR="005C77A4" w:rsidRPr="00BD3147">
        <w:rPr>
          <w:rFonts w:ascii="Times New Roman" w:hAnsi="Times New Roman" w:cs="Times New Roman"/>
          <w:b/>
          <w:sz w:val="28"/>
          <w:szCs w:val="28"/>
        </w:rPr>
        <w:t>-</w:t>
      </w:r>
      <w:r w:rsidR="005C77A4" w:rsidRPr="00BD3147">
        <w:rPr>
          <w:rFonts w:ascii="Times New Roman" w:hAnsi="Times New Roman" w:cs="Times New Roman"/>
          <w:b/>
          <w:sz w:val="28"/>
          <w:szCs w:val="28"/>
          <w:lang w:val="en-US"/>
        </w:rPr>
        <w:t>Nb</w:t>
      </w:r>
      <w:r w:rsidR="005C77A4" w:rsidRPr="00BD3147">
        <w:rPr>
          <w:rFonts w:ascii="Times New Roman" w:hAnsi="Times New Roman" w:cs="Times New Roman"/>
          <w:b/>
          <w:sz w:val="28"/>
          <w:szCs w:val="28"/>
        </w:rPr>
        <w:t>-</w:t>
      </w:r>
      <w:r w:rsidR="005C77A4" w:rsidRPr="00BD3147">
        <w:rPr>
          <w:rFonts w:ascii="Times New Roman" w:hAnsi="Times New Roman" w:cs="Times New Roman"/>
          <w:b/>
          <w:sz w:val="28"/>
          <w:szCs w:val="28"/>
          <w:lang w:val="en-US"/>
        </w:rPr>
        <w:t>Mo</w:t>
      </w:r>
      <w:r w:rsidR="005C77A4" w:rsidRPr="00BD3147">
        <w:rPr>
          <w:rFonts w:ascii="Times New Roman" w:hAnsi="Times New Roman" w:cs="Times New Roman"/>
          <w:b/>
          <w:sz w:val="28"/>
          <w:szCs w:val="28"/>
        </w:rPr>
        <w:t>-</w:t>
      </w:r>
      <w:r w:rsidR="005C77A4" w:rsidRPr="00BD3147">
        <w:rPr>
          <w:rFonts w:ascii="Times New Roman" w:hAnsi="Times New Roman" w:cs="Times New Roman"/>
          <w:b/>
          <w:sz w:val="28"/>
          <w:szCs w:val="28"/>
          <w:lang w:val="en-US"/>
        </w:rPr>
        <w:t>Cr</w:t>
      </w:r>
      <w:r w:rsidR="005C77A4" w:rsidRPr="00BD3147">
        <w:rPr>
          <w:rFonts w:ascii="Times New Roman" w:hAnsi="Times New Roman" w:cs="Times New Roman"/>
          <w:b/>
          <w:sz w:val="28"/>
          <w:szCs w:val="28"/>
        </w:rPr>
        <w:t>-</w:t>
      </w:r>
      <w:r w:rsidR="005C77A4" w:rsidRPr="00BD3147">
        <w:rPr>
          <w:rFonts w:ascii="Times New Roman" w:hAnsi="Times New Roman" w:cs="Times New Roman"/>
          <w:b/>
          <w:sz w:val="28"/>
          <w:szCs w:val="28"/>
          <w:lang w:val="en-US"/>
        </w:rPr>
        <w:t>Zr</w:t>
      </w:r>
    </w:p>
    <w:p w:rsidR="00BF5081" w:rsidRPr="00BF5081" w:rsidRDefault="00BF5081" w:rsidP="00BD31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77A4" w:rsidRDefault="00BF5081" w:rsidP="00BF50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Акопян</w:t>
      </w:r>
      <w:r w:rsidRPr="00BF50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Т.К.</w:t>
      </w:r>
      <w:r w:rsidRPr="00BF5081">
        <w:rPr>
          <w:rFonts w:ascii="Times New Roman" w:hAnsi="Times New Roman" w:cs="Times New Roman"/>
          <w:sz w:val="28"/>
          <w:szCs w:val="28"/>
          <w:vertAlign w:val="superscript"/>
        </w:rPr>
        <w:t>1,2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5081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к</w:t>
      </w:r>
      <w:r w:rsidRPr="00BF5081">
        <w:rPr>
          <w:rFonts w:ascii="Times New Roman" w:hAnsi="Times New Roman" w:cs="Times New Roman"/>
          <w:sz w:val="28"/>
          <w:szCs w:val="28"/>
        </w:rPr>
        <w:t>.</w:t>
      </w:r>
      <w:r w:rsidRPr="00BD3147">
        <w:rPr>
          <w:rFonts w:ascii="Times New Roman" w:hAnsi="Times New Roman" w:cs="Times New Roman"/>
          <w:sz w:val="28"/>
          <w:szCs w:val="28"/>
        </w:rPr>
        <w:t>т</w:t>
      </w:r>
      <w:r w:rsidRPr="00BF5081">
        <w:rPr>
          <w:rFonts w:ascii="Times New Roman" w:hAnsi="Times New Roman" w:cs="Times New Roman"/>
          <w:sz w:val="28"/>
          <w:szCs w:val="28"/>
        </w:rPr>
        <w:t>.</w:t>
      </w:r>
      <w:r w:rsidRPr="00BD3147">
        <w:rPr>
          <w:rFonts w:ascii="Times New Roman" w:hAnsi="Times New Roman" w:cs="Times New Roman"/>
          <w:sz w:val="28"/>
          <w:szCs w:val="28"/>
        </w:rPr>
        <w:t>н</w:t>
      </w:r>
      <w:r w:rsidRPr="00BF50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D3147">
        <w:rPr>
          <w:rFonts w:ascii="Times New Roman" w:hAnsi="Times New Roman" w:cs="Times New Roman"/>
          <w:sz w:val="28"/>
          <w:szCs w:val="28"/>
        </w:rPr>
        <w:t xml:space="preserve">Белов </w:t>
      </w:r>
      <w:r>
        <w:rPr>
          <w:rFonts w:ascii="Times New Roman" w:hAnsi="Times New Roman" w:cs="Times New Roman"/>
          <w:sz w:val="28"/>
          <w:szCs w:val="28"/>
        </w:rPr>
        <w:t>Н.А.</w:t>
      </w:r>
      <w:r w:rsidRPr="00BD314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F5081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д.т.н.</w:t>
      </w:r>
    </w:p>
    <w:p w:rsidR="00BF5081" w:rsidRPr="00BF5081" w:rsidRDefault="00BF5081" w:rsidP="00BF50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D3147">
        <w:rPr>
          <w:rFonts w:ascii="Times New Roman" w:hAnsi="Times New Roman" w:cs="Times New Roman"/>
          <w:sz w:val="28"/>
          <w:szCs w:val="28"/>
          <w:lang w:val="en-US"/>
        </w:rPr>
        <w:t>Torgom</w:t>
      </w:r>
      <w:r w:rsidRPr="00BF50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F508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Akopyan</w:t>
      </w:r>
      <w:r w:rsidRPr="00BF5081">
        <w:rPr>
          <w:rFonts w:ascii="Times New Roman" w:hAnsi="Times New Roman" w:cs="Times New Roman"/>
          <w:sz w:val="28"/>
          <w:szCs w:val="28"/>
          <w:lang w:val="en-US"/>
        </w:rPr>
        <w:t>; Nikolay A. Belov</w:t>
      </w:r>
    </w:p>
    <w:p w:rsidR="00BF5081" w:rsidRPr="00BF5081" w:rsidRDefault="00BF5081" w:rsidP="00BF50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F5081" w:rsidRPr="00452F0D" w:rsidRDefault="00BF5081" w:rsidP="00BF5081">
      <w:pPr>
        <w:overflowPunct w:val="0"/>
        <w:autoSpaceDE w:val="0"/>
        <w:autoSpaceDN w:val="0"/>
        <w:adjustRightInd w:val="0"/>
        <w:spacing w:after="0" w:line="360" w:lineRule="auto"/>
        <w:contextualSpacing/>
        <w:textAlignment w:val="baseline"/>
        <w:rPr>
          <w:rFonts w:ascii="Times New Roman" w:hAnsi="Times New Roman" w:cs="Times New Roman"/>
          <w:sz w:val="24"/>
          <w:szCs w:val="28"/>
          <w:lang w:val="en-US"/>
        </w:rPr>
      </w:pPr>
      <w:r w:rsidRPr="00452F0D">
        <w:rPr>
          <w:rFonts w:ascii="Times New Roman" w:hAnsi="Times New Roman" w:cs="Times New Roman"/>
          <w:sz w:val="24"/>
          <w:szCs w:val="28"/>
          <w:lang w:val="en-US"/>
        </w:rPr>
        <w:t>aktorgom@gmail.com, nikolay-belov@yandex.ru</w:t>
      </w:r>
    </w:p>
    <w:p w:rsidR="00BF5081" w:rsidRPr="00452F0D" w:rsidRDefault="00BF5081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</w:p>
    <w:p w:rsidR="00BD47B9" w:rsidRPr="00452F0D" w:rsidRDefault="00BD47B9" w:rsidP="00452F0D">
      <w:pPr>
        <w:overflowPunct w:val="0"/>
        <w:autoSpaceDE w:val="0"/>
        <w:autoSpaceDN w:val="0"/>
        <w:adjustRightInd w:val="0"/>
        <w:spacing w:after="0" w:line="360" w:lineRule="auto"/>
        <w:contextualSpacing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52F0D"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r w:rsidRPr="00452F0D">
        <w:rPr>
          <w:rFonts w:ascii="Times New Roman" w:hAnsi="Times New Roman" w:cs="Times New Roman"/>
          <w:i/>
          <w:sz w:val="28"/>
          <w:szCs w:val="28"/>
        </w:rPr>
        <w:t>Учреждение Российской академии наук Институт металлургии и материа</w:t>
      </w:r>
      <w:r w:rsidR="00383D46">
        <w:rPr>
          <w:rFonts w:ascii="Times New Roman" w:hAnsi="Times New Roman" w:cs="Times New Roman"/>
          <w:i/>
          <w:sz w:val="28"/>
          <w:szCs w:val="28"/>
        </w:rPr>
        <w:t>ловедения им. А.А. Байкова РАН</w:t>
      </w:r>
    </w:p>
    <w:p w:rsidR="00BD47B9" w:rsidRPr="00452F0D" w:rsidRDefault="00BD47B9" w:rsidP="00452F0D">
      <w:pPr>
        <w:overflowPunct w:val="0"/>
        <w:autoSpaceDE w:val="0"/>
        <w:autoSpaceDN w:val="0"/>
        <w:adjustRightInd w:val="0"/>
        <w:spacing w:after="0" w:line="360" w:lineRule="auto"/>
        <w:contextualSpacing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452F0D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452F0D">
        <w:rPr>
          <w:rFonts w:ascii="Times New Roman" w:hAnsi="Times New Roman" w:cs="Times New Roman"/>
          <w:i/>
          <w:sz w:val="28"/>
          <w:szCs w:val="28"/>
        </w:rPr>
        <w:t>Национальный исследовательский техно</w:t>
      </w:r>
      <w:r w:rsidR="00383D46">
        <w:rPr>
          <w:rFonts w:ascii="Times New Roman" w:hAnsi="Times New Roman" w:cs="Times New Roman"/>
          <w:i/>
          <w:sz w:val="28"/>
          <w:szCs w:val="28"/>
        </w:rPr>
        <w:t>логический университет «МИСиС»</w:t>
      </w:r>
    </w:p>
    <w:p w:rsidR="001464E0" w:rsidRPr="00BD3147" w:rsidRDefault="001464E0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D47B9" w:rsidRPr="008809A4" w:rsidRDefault="00BD47B9" w:rsidP="008809A4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809A4">
        <w:rPr>
          <w:rFonts w:ascii="Times New Roman" w:hAnsi="Times New Roman" w:cs="Times New Roman"/>
          <w:b/>
          <w:i/>
          <w:sz w:val="28"/>
          <w:szCs w:val="28"/>
        </w:rPr>
        <w:t>Аннотация</w:t>
      </w:r>
      <w:r w:rsidR="00452F0D" w:rsidRPr="008809A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D47B9" w:rsidRPr="00BD3147" w:rsidRDefault="001464E0" w:rsidP="0088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С использованием программы Thermo-Calc проведены термодинамичесике расчеты фазовых равновесий после различных режимом термообработки γ-сплавов </w:t>
      </w:r>
      <w:r w:rsidR="00C3648D" w:rsidRPr="00BD3147">
        <w:rPr>
          <w:rFonts w:ascii="Times New Roman" w:hAnsi="Times New Roman" w:cs="Times New Roman"/>
          <w:sz w:val="28"/>
          <w:szCs w:val="28"/>
        </w:rPr>
        <w:t>типа TNM</w:t>
      </w:r>
      <w:r w:rsidR="00E71C85" w:rsidRPr="00BD3147">
        <w:rPr>
          <w:rFonts w:ascii="Times New Roman" w:hAnsi="Times New Roman" w:cs="Times New Roman"/>
          <w:sz w:val="28"/>
          <w:szCs w:val="28"/>
        </w:rPr>
        <w:t>.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E71C85" w:rsidRPr="00BD3147">
        <w:rPr>
          <w:rFonts w:ascii="Times New Roman" w:hAnsi="Times New Roman" w:cs="Times New Roman"/>
          <w:sz w:val="28"/>
          <w:szCs w:val="28"/>
        </w:rPr>
        <w:t>Р</w:t>
      </w:r>
      <w:r w:rsidRPr="00BD3147">
        <w:rPr>
          <w:rFonts w:ascii="Times New Roman" w:hAnsi="Times New Roman" w:cs="Times New Roman"/>
          <w:sz w:val="28"/>
          <w:szCs w:val="28"/>
        </w:rPr>
        <w:t xml:space="preserve">езультаты расчета </w:t>
      </w:r>
      <w:r w:rsidR="00E71C85" w:rsidRPr="00BD3147">
        <w:rPr>
          <w:rFonts w:ascii="Times New Roman" w:hAnsi="Times New Roman" w:cs="Times New Roman"/>
          <w:sz w:val="28"/>
          <w:szCs w:val="28"/>
        </w:rPr>
        <w:t xml:space="preserve">сопоставлены </w:t>
      </w:r>
      <w:r w:rsidRPr="00BD3147">
        <w:rPr>
          <w:rFonts w:ascii="Times New Roman" w:hAnsi="Times New Roman" w:cs="Times New Roman"/>
          <w:sz w:val="28"/>
          <w:szCs w:val="28"/>
        </w:rPr>
        <w:t xml:space="preserve">с экспериментальными </w:t>
      </w:r>
      <w:r w:rsidR="00E71C85" w:rsidRPr="00BD3147">
        <w:rPr>
          <w:rFonts w:ascii="Times New Roman" w:hAnsi="Times New Roman" w:cs="Times New Roman"/>
          <w:sz w:val="28"/>
          <w:szCs w:val="28"/>
        </w:rPr>
        <w:t>исследованиями структуры и фазового состава сплавов</w:t>
      </w:r>
      <w:r w:rsidRPr="00BD3147">
        <w:rPr>
          <w:rFonts w:ascii="Times New Roman" w:hAnsi="Times New Roman" w:cs="Times New Roman"/>
          <w:sz w:val="28"/>
          <w:szCs w:val="28"/>
        </w:rPr>
        <w:t>.</w:t>
      </w:r>
      <w:r w:rsidR="00511E08" w:rsidRPr="00BD31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147" w:rsidRPr="008809A4" w:rsidRDefault="00BD3147" w:rsidP="008809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809A4">
        <w:rPr>
          <w:rFonts w:ascii="Times New Roman" w:hAnsi="Times New Roman" w:cs="Times New Roman"/>
          <w:b/>
          <w:i/>
          <w:sz w:val="28"/>
          <w:szCs w:val="28"/>
        </w:rPr>
        <w:t xml:space="preserve">Ключевые слова: </w:t>
      </w:r>
    </w:p>
    <w:p w:rsidR="00BD3147" w:rsidRPr="00BD3147" w:rsidRDefault="00BD3147" w:rsidP="0088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легкие сплавы, алюминид титана, фазовые равновесия, термодинамические расчеты, структура</w:t>
      </w:r>
    </w:p>
    <w:p w:rsidR="00511E08" w:rsidRDefault="00511E08" w:rsidP="0088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9A4" w:rsidRDefault="008809A4" w:rsidP="0088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9A4" w:rsidRDefault="008809A4" w:rsidP="0088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3D46" w:rsidRPr="00BD3147" w:rsidRDefault="00383D46" w:rsidP="0088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D47B9" w:rsidRPr="00681B6E" w:rsidRDefault="00C3648D" w:rsidP="008809A4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809A4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Annotation</w:t>
      </w:r>
      <w:r w:rsidR="008809A4" w:rsidRPr="00681B6E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</w:p>
    <w:p w:rsidR="00C3648D" w:rsidRPr="00BD3147" w:rsidRDefault="00C3648D" w:rsidP="008809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3147">
        <w:rPr>
          <w:rFonts w:ascii="Times New Roman" w:hAnsi="Times New Roman" w:cs="Times New Roman"/>
          <w:sz w:val="28"/>
          <w:szCs w:val="28"/>
          <w:lang w:val="en-US"/>
        </w:rPr>
        <w:t xml:space="preserve">Using the Thermo-Calc software, thermodynamic calculations of phase transformation after various heat treatments of </w:t>
      </w:r>
      <w:r w:rsidRPr="00BD3147">
        <w:rPr>
          <w:rFonts w:ascii="Times New Roman" w:hAnsi="Times New Roman" w:cs="Times New Roman"/>
          <w:sz w:val="28"/>
          <w:szCs w:val="28"/>
        </w:rPr>
        <w:t>γ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-based TNMtype alloys were performed.</w:t>
      </w:r>
      <w:r w:rsidR="00511E08" w:rsidRPr="00BD3147">
        <w:rPr>
          <w:rFonts w:ascii="Times New Roman" w:hAnsi="Times New Roman" w:cs="Times New Roman"/>
          <w:sz w:val="28"/>
          <w:szCs w:val="28"/>
          <w:lang w:val="en-US"/>
        </w:rPr>
        <w:t xml:space="preserve"> The calculation results are compared with experimental studies of the structure and phase composition of alloys.</w:t>
      </w:r>
    </w:p>
    <w:p w:rsidR="00C3648D" w:rsidRPr="00BD3147" w:rsidRDefault="00C3648D" w:rsidP="00BD31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0869" w:rsidRPr="008809A4" w:rsidRDefault="00BD47B9" w:rsidP="008809A4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809A4">
        <w:rPr>
          <w:rFonts w:ascii="Times New Roman" w:hAnsi="Times New Roman" w:cs="Times New Roman"/>
          <w:b/>
          <w:i/>
          <w:sz w:val="28"/>
          <w:szCs w:val="28"/>
        </w:rPr>
        <w:t>Реферат</w:t>
      </w:r>
    </w:p>
    <w:p w:rsidR="00511E08" w:rsidRPr="00BD3147" w:rsidRDefault="00511E08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С использованием расчетно экспериментальных методов проведен анализ фазового состава и структуры γ-сплавов типа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Pr="00BD3147">
        <w:rPr>
          <w:rFonts w:ascii="Times New Roman" w:hAnsi="Times New Roman" w:cs="Times New Roman"/>
          <w:sz w:val="28"/>
          <w:szCs w:val="28"/>
        </w:rPr>
        <w:t xml:space="preserve"> после различных режимов термообработки. </w:t>
      </w:r>
      <w:r w:rsidR="00135DBA" w:rsidRPr="00BD3147">
        <w:rPr>
          <w:rFonts w:ascii="Times New Roman" w:hAnsi="Times New Roman" w:cs="Times New Roman"/>
          <w:sz w:val="28"/>
          <w:szCs w:val="28"/>
        </w:rPr>
        <w:t>И</w:t>
      </w:r>
      <w:r w:rsidRPr="00BD3147">
        <w:rPr>
          <w:rFonts w:ascii="Times New Roman" w:hAnsi="Times New Roman" w:cs="Times New Roman"/>
          <w:sz w:val="28"/>
          <w:szCs w:val="28"/>
        </w:rPr>
        <w:t xml:space="preserve">сследования микроструктуры сплавов показали, что основной структурной составляющей являются </w:t>
      </w:r>
      <w:r w:rsidR="00135DBA" w:rsidRPr="00BD3147">
        <w:rPr>
          <w:rFonts w:ascii="Times New Roman" w:hAnsi="Times New Roman" w:cs="Times New Roman"/>
          <w:sz w:val="28"/>
          <w:szCs w:val="28"/>
        </w:rPr>
        <w:t>γ/α</w:t>
      </w:r>
      <w:r w:rsidR="00135DBA" w:rsidRPr="00BD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35DBA" w:rsidRPr="00BD3147">
        <w:rPr>
          <w:rFonts w:ascii="Times New Roman" w:hAnsi="Times New Roman" w:cs="Times New Roman"/>
          <w:sz w:val="28"/>
          <w:szCs w:val="28"/>
        </w:rPr>
        <w:t>-</w:t>
      </w:r>
      <w:r w:rsidRPr="00BD3147">
        <w:rPr>
          <w:rFonts w:ascii="Times New Roman" w:hAnsi="Times New Roman" w:cs="Times New Roman"/>
          <w:sz w:val="28"/>
          <w:szCs w:val="28"/>
        </w:rPr>
        <w:t xml:space="preserve">колонии, которые сформировались в результате эвтектоидного распада фазы α. По границам этих колоний выявляются частицы фазы  β и γ. </w:t>
      </w:r>
      <w:r w:rsidR="00135DBA" w:rsidRPr="00BD3147">
        <w:rPr>
          <w:rFonts w:ascii="Times New Roman" w:hAnsi="Times New Roman" w:cs="Times New Roman"/>
          <w:sz w:val="28"/>
          <w:szCs w:val="28"/>
        </w:rPr>
        <w:t xml:space="preserve">Установлена удовлетворительная сходимость расчетных и экспериментальных данных. </w:t>
      </w:r>
      <w:r w:rsidRPr="00BD3147">
        <w:rPr>
          <w:rFonts w:ascii="Times New Roman" w:hAnsi="Times New Roman" w:cs="Times New Roman"/>
          <w:sz w:val="28"/>
          <w:szCs w:val="28"/>
        </w:rPr>
        <w:t>Показано, что добавление в базовый четырехкомпонентный сплав хрома и циркония до 1 ат. % (каждого элемента) приводит к повышению количества β-фазы</w:t>
      </w:r>
      <w:r w:rsidR="00135DBA" w:rsidRPr="00BD3147">
        <w:rPr>
          <w:rFonts w:ascii="Times New Roman" w:hAnsi="Times New Roman" w:cs="Times New Roman"/>
          <w:sz w:val="28"/>
          <w:szCs w:val="28"/>
        </w:rPr>
        <w:t xml:space="preserve">, что обусловлено высоким бетастабилизирующим эффектом хрома. 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AD1" w:rsidRPr="00BD3147" w:rsidRDefault="00C73AD1" w:rsidP="008809A4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C7FEB" w:rsidRPr="00BD3147" w:rsidRDefault="007C7FEB" w:rsidP="008809A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314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9639D" w:rsidRPr="00BD3147" w:rsidRDefault="007C7FEB" w:rsidP="008809A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Сплавы на основе алюминида титана TiAl (далее </w:t>
      </w:r>
      <w:r w:rsidR="00C20869" w:rsidRPr="00BD3147">
        <w:rPr>
          <w:rFonts w:ascii="Times New Roman" w:hAnsi="Times New Roman" w:cs="Times New Roman"/>
          <w:sz w:val="28"/>
          <w:szCs w:val="28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 xml:space="preserve">-сплавы) в настоящее время рассматриваются в качестве перспективных жаропрочных материалов, в частности для получения лопаток газотурбинных двигателей нового поколения взамен никелевых сплавов [1–4]. </w:t>
      </w:r>
      <w:r w:rsidR="00A9639D" w:rsidRPr="00BD3147">
        <w:rPr>
          <w:rFonts w:ascii="Times New Roman" w:hAnsi="Times New Roman" w:cs="Times New Roman"/>
          <w:sz w:val="28"/>
          <w:szCs w:val="28"/>
        </w:rPr>
        <w:t>Эти сплавы должны обладать не только высокими литейными свойствами [5</w:t>
      </w:r>
      <w:r w:rsidR="008809A4">
        <w:rPr>
          <w:rFonts w:ascii="Times New Roman" w:hAnsi="Times New Roman" w:cs="Times New Roman"/>
          <w:sz w:val="28"/>
          <w:szCs w:val="28"/>
        </w:rPr>
        <w:t>–</w:t>
      </w:r>
      <w:r w:rsidR="00A9639D" w:rsidRPr="00BD3147">
        <w:rPr>
          <w:rFonts w:ascii="Times New Roman" w:hAnsi="Times New Roman" w:cs="Times New Roman"/>
          <w:sz w:val="28"/>
          <w:szCs w:val="28"/>
        </w:rPr>
        <w:t>10], но и комплексом разных механических свойств: прочностью, пластичностью, сопротивлением усталости и, само</w:t>
      </w:r>
      <w:r w:rsidR="008809A4">
        <w:rPr>
          <w:rFonts w:ascii="Times New Roman" w:hAnsi="Times New Roman" w:cs="Times New Roman"/>
          <w:sz w:val="28"/>
          <w:szCs w:val="28"/>
        </w:rPr>
        <w:t>е главное, жаропрочностью [11–</w:t>
      </w:r>
      <w:r w:rsidR="00A9639D" w:rsidRPr="00BD3147">
        <w:rPr>
          <w:rFonts w:ascii="Times New Roman" w:hAnsi="Times New Roman" w:cs="Times New Roman"/>
          <w:sz w:val="28"/>
          <w:szCs w:val="28"/>
        </w:rPr>
        <w:t xml:space="preserve">13]. Особенностью </w:t>
      </w:r>
      <w:r w:rsidR="00C20869" w:rsidRPr="00BD3147">
        <w:rPr>
          <w:rFonts w:ascii="Times New Roman" w:hAnsi="Times New Roman" w:cs="Times New Roman"/>
          <w:sz w:val="28"/>
          <w:szCs w:val="28"/>
        </w:rPr>
        <w:t>γ</w:t>
      </w:r>
      <w:r w:rsidR="00A9639D" w:rsidRPr="00BD3147">
        <w:rPr>
          <w:rFonts w:ascii="Times New Roman" w:hAnsi="Times New Roman" w:cs="Times New Roman"/>
          <w:sz w:val="28"/>
          <w:szCs w:val="28"/>
        </w:rPr>
        <w:t xml:space="preserve">-сплавов является высокая чувствительность их фазового состава даже к небольшим изменениям </w:t>
      </w:r>
      <w:r w:rsidR="00A9639D" w:rsidRPr="00BD3147">
        <w:rPr>
          <w:rFonts w:ascii="Times New Roman" w:hAnsi="Times New Roman" w:cs="Times New Roman"/>
          <w:sz w:val="28"/>
          <w:szCs w:val="28"/>
        </w:rPr>
        <w:lastRenderedPageBreak/>
        <w:t>концентраций легирующих элементов и к параметрам технологического процесса, в частности, к режиму термической обработки [14</w:t>
      </w:r>
      <w:r w:rsidR="008809A4">
        <w:rPr>
          <w:rFonts w:ascii="Times New Roman" w:hAnsi="Times New Roman" w:cs="Times New Roman"/>
          <w:sz w:val="28"/>
          <w:szCs w:val="28"/>
        </w:rPr>
        <w:t>–</w:t>
      </w:r>
      <w:r w:rsidR="00A9639D" w:rsidRPr="00BD3147">
        <w:rPr>
          <w:rFonts w:ascii="Times New Roman" w:hAnsi="Times New Roman" w:cs="Times New Roman"/>
          <w:sz w:val="28"/>
          <w:szCs w:val="28"/>
        </w:rPr>
        <w:t>21]. Поскольку фазовый состав определяет структуру сплавов и, в конечном итоге, свойства, его контроль на количественном уровне необходим для обеспечения заданных эксплуатационных характеристик.</w:t>
      </w:r>
    </w:p>
    <w:p w:rsidR="00A9639D" w:rsidRPr="00BD3147" w:rsidRDefault="00C20869" w:rsidP="008809A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Первоочередным источникам по фазовым равновесиям являются диаграммы состояния. </w:t>
      </w:r>
      <w:r w:rsidR="00A9639D" w:rsidRPr="00BD3147">
        <w:rPr>
          <w:rFonts w:ascii="Times New Roman" w:hAnsi="Times New Roman" w:cs="Times New Roman"/>
          <w:sz w:val="28"/>
          <w:szCs w:val="28"/>
        </w:rPr>
        <w:t xml:space="preserve">Гамма-сплавы типа TNM, которые представляются в настоящее время одними из </w:t>
      </w:r>
      <w:r w:rsidRPr="00BD3147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A9639D" w:rsidRPr="00BD3147">
        <w:rPr>
          <w:rFonts w:ascii="Times New Roman" w:hAnsi="Times New Roman" w:cs="Times New Roman"/>
          <w:sz w:val="28"/>
          <w:szCs w:val="28"/>
        </w:rPr>
        <w:t>перспективных, содержат кроме титана и алюминия добавки ниобия и молибдена [</w:t>
      </w:r>
      <w:r w:rsidR="003533B3" w:rsidRPr="00BD3147">
        <w:rPr>
          <w:rFonts w:ascii="Times New Roman" w:hAnsi="Times New Roman" w:cs="Times New Roman"/>
          <w:sz w:val="28"/>
          <w:szCs w:val="28"/>
        </w:rPr>
        <w:t>22</w:t>
      </w:r>
      <w:r w:rsidR="00A9639D" w:rsidRPr="00BD3147">
        <w:rPr>
          <w:rFonts w:ascii="Times New Roman" w:hAnsi="Times New Roman" w:cs="Times New Roman"/>
          <w:sz w:val="28"/>
          <w:szCs w:val="28"/>
        </w:rPr>
        <w:t xml:space="preserve">]. Поэтому для анализа их фазового состава требуется рассмотрение как минимум четверной системы Ti–Al–Nb–Mo, которая изучена лишь частично [1, </w:t>
      </w:r>
      <w:r w:rsidR="003533B3" w:rsidRPr="00BD3147">
        <w:rPr>
          <w:rFonts w:ascii="Times New Roman" w:hAnsi="Times New Roman" w:cs="Times New Roman"/>
          <w:sz w:val="28"/>
          <w:szCs w:val="28"/>
        </w:rPr>
        <w:t>16, 23</w:t>
      </w:r>
      <w:r w:rsidR="00A9639D" w:rsidRPr="00BD3147">
        <w:rPr>
          <w:rFonts w:ascii="Times New Roman" w:hAnsi="Times New Roman" w:cs="Times New Roman"/>
          <w:sz w:val="28"/>
          <w:szCs w:val="28"/>
        </w:rPr>
        <w:t>]. Фазовые диаграммы более сложны</w:t>
      </w:r>
      <w:r w:rsidR="008E2096" w:rsidRPr="00BD3147">
        <w:rPr>
          <w:rFonts w:ascii="Times New Roman" w:hAnsi="Times New Roman" w:cs="Times New Roman"/>
          <w:sz w:val="28"/>
          <w:szCs w:val="28"/>
        </w:rPr>
        <w:t>х</w:t>
      </w:r>
      <w:r w:rsidR="00550BD8" w:rsidRPr="00BD3147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A9639D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8E2096" w:rsidRPr="00BD3147">
        <w:rPr>
          <w:rFonts w:ascii="Times New Roman" w:hAnsi="Times New Roman" w:cs="Times New Roman"/>
          <w:sz w:val="28"/>
          <w:szCs w:val="28"/>
        </w:rPr>
        <w:t xml:space="preserve">не изучались вовсе. </w:t>
      </w:r>
      <w:r w:rsidR="00A9639D" w:rsidRPr="00BD3147">
        <w:rPr>
          <w:rFonts w:ascii="Times New Roman" w:hAnsi="Times New Roman" w:cs="Times New Roman"/>
          <w:sz w:val="28"/>
          <w:szCs w:val="28"/>
        </w:rPr>
        <w:t xml:space="preserve">Следует отметить, что экспериментальные исследования </w:t>
      </w:r>
      <w:r w:rsidRPr="00BD3147">
        <w:rPr>
          <w:rFonts w:ascii="Times New Roman" w:hAnsi="Times New Roman" w:cs="Times New Roman"/>
          <w:sz w:val="28"/>
          <w:szCs w:val="28"/>
        </w:rPr>
        <w:t>γ</w:t>
      </w:r>
      <w:r w:rsidR="00A9639D" w:rsidRPr="00BD3147">
        <w:rPr>
          <w:rFonts w:ascii="Times New Roman" w:hAnsi="Times New Roman" w:cs="Times New Roman"/>
          <w:sz w:val="28"/>
          <w:szCs w:val="28"/>
        </w:rPr>
        <w:t>-сплавов весьма трудоемки (особенно это касается выплавки сплавов). В связи с этим</w:t>
      </w:r>
      <w:r w:rsidR="008E2096" w:rsidRPr="00BD3147">
        <w:rPr>
          <w:rFonts w:ascii="Times New Roman" w:hAnsi="Times New Roman" w:cs="Times New Roman"/>
          <w:sz w:val="28"/>
          <w:szCs w:val="28"/>
        </w:rPr>
        <w:t xml:space="preserve"> для анализа фазовых равновесий</w:t>
      </w:r>
      <w:r w:rsidR="00A9639D" w:rsidRPr="00BD3147">
        <w:rPr>
          <w:rFonts w:ascii="Times New Roman" w:hAnsi="Times New Roman" w:cs="Times New Roman"/>
          <w:sz w:val="28"/>
          <w:szCs w:val="28"/>
        </w:rPr>
        <w:t xml:space="preserve"> целесообразно сочетать ограниченный объем экспериментов с расчетными методиками, в частности, с использованием специализированных компьютерных программ.</w:t>
      </w:r>
    </w:p>
    <w:p w:rsidR="00C34C45" w:rsidRPr="00BD3147" w:rsidRDefault="00C34C45" w:rsidP="008809A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В настоящей работе</w:t>
      </w:r>
      <w:r w:rsidR="00260131" w:rsidRPr="00BD3147">
        <w:rPr>
          <w:rFonts w:ascii="Times New Roman" w:hAnsi="Times New Roman" w:cs="Times New Roman"/>
          <w:sz w:val="28"/>
          <w:szCs w:val="28"/>
        </w:rPr>
        <w:t>, с использованием расчетно-экспериментальных методик</w:t>
      </w:r>
      <w:r w:rsidRPr="00BD3147">
        <w:rPr>
          <w:rFonts w:ascii="Times New Roman" w:hAnsi="Times New Roman" w:cs="Times New Roman"/>
          <w:sz w:val="28"/>
          <w:szCs w:val="28"/>
        </w:rPr>
        <w:t xml:space="preserve"> были </w:t>
      </w:r>
      <w:r w:rsidR="00260131" w:rsidRPr="00BD3147">
        <w:rPr>
          <w:rFonts w:ascii="Times New Roman" w:hAnsi="Times New Roman" w:cs="Times New Roman"/>
          <w:sz w:val="28"/>
          <w:szCs w:val="28"/>
        </w:rPr>
        <w:t>исследованы</w:t>
      </w:r>
      <w:r w:rsidRPr="00BD3147">
        <w:rPr>
          <w:rFonts w:ascii="Times New Roman" w:hAnsi="Times New Roman" w:cs="Times New Roman"/>
          <w:sz w:val="28"/>
          <w:szCs w:val="28"/>
        </w:rPr>
        <w:t xml:space="preserve"> два </w:t>
      </w:r>
      <w:r w:rsidR="00C20869" w:rsidRPr="00BD3147">
        <w:rPr>
          <w:rFonts w:ascii="Times New Roman" w:hAnsi="Times New Roman" w:cs="Times New Roman"/>
          <w:sz w:val="28"/>
          <w:szCs w:val="28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 xml:space="preserve">-сплава </w:t>
      </w:r>
      <w:r w:rsidR="00CD04C3" w:rsidRPr="00BD3147">
        <w:rPr>
          <w:rFonts w:ascii="Times New Roman" w:hAnsi="Times New Roman" w:cs="Times New Roman"/>
          <w:sz w:val="28"/>
          <w:szCs w:val="28"/>
        </w:rPr>
        <w:t>–</w:t>
      </w:r>
      <w:r w:rsidRPr="00BD3147">
        <w:rPr>
          <w:rFonts w:ascii="Times New Roman" w:hAnsi="Times New Roman" w:cs="Times New Roman"/>
          <w:sz w:val="28"/>
          <w:szCs w:val="28"/>
        </w:rPr>
        <w:t xml:space="preserve"> базовый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Pr="00BD3147">
        <w:rPr>
          <w:rFonts w:ascii="Times New Roman" w:hAnsi="Times New Roman" w:cs="Times New Roman"/>
          <w:sz w:val="28"/>
          <w:szCs w:val="28"/>
        </w:rPr>
        <w:t xml:space="preserve"> на основе системы Ti–Al–Nb–Mo и новый сплав с условным названием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Pr="00BD3147">
        <w:rPr>
          <w:rFonts w:ascii="Times New Roman" w:hAnsi="Times New Roman" w:cs="Times New Roman"/>
          <w:sz w:val="28"/>
          <w:szCs w:val="28"/>
        </w:rPr>
        <w:t>+, дополнительно легированный цирконием и хромом</w:t>
      </w:r>
      <w:r w:rsidR="00260131" w:rsidRPr="00BD3147">
        <w:rPr>
          <w:rFonts w:ascii="Times New Roman" w:hAnsi="Times New Roman" w:cs="Times New Roman"/>
          <w:sz w:val="28"/>
          <w:szCs w:val="28"/>
        </w:rPr>
        <w:t xml:space="preserve">. </w:t>
      </w:r>
      <w:r w:rsidR="00CD04C3" w:rsidRPr="00BD3147">
        <w:rPr>
          <w:rFonts w:ascii="Times New Roman" w:hAnsi="Times New Roman" w:cs="Times New Roman"/>
          <w:sz w:val="28"/>
          <w:szCs w:val="28"/>
        </w:rPr>
        <w:t>Легирование хромом и цирконием должно обеспечить повышение пластичности сплава при пониженных температурах, а также повысить жаропрочность и сопротивление окислению [24</w:t>
      </w:r>
      <w:r w:rsidR="008809A4">
        <w:rPr>
          <w:rFonts w:ascii="Times New Roman" w:hAnsi="Times New Roman" w:cs="Times New Roman"/>
          <w:sz w:val="28"/>
          <w:szCs w:val="28"/>
        </w:rPr>
        <w:t>–</w:t>
      </w:r>
      <w:r w:rsidR="00CD04C3" w:rsidRPr="00BD3147">
        <w:rPr>
          <w:rFonts w:ascii="Times New Roman" w:hAnsi="Times New Roman" w:cs="Times New Roman"/>
          <w:sz w:val="28"/>
          <w:szCs w:val="28"/>
        </w:rPr>
        <w:t>2</w:t>
      </w:r>
      <w:r w:rsidR="00C73AD1" w:rsidRPr="00BD3147">
        <w:rPr>
          <w:rFonts w:ascii="Times New Roman" w:hAnsi="Times New Roman" w:cs="Times New Roman"/>
          <w:sz w:val="28"/>
          <w:szCs w:val="28"/>
        </w:rPr>
        <w:t>6</w:t>
      </w:r>
      <w:r w:rsidR="00CD04C3" w:rsidRPr="00BD3147">
        <w:rPr>
          <w:rFonts w:ascii="Times New Roman" w:hAnsi="Times New Roman" w:cs="Times New Roman"/>
          <w:sz w:val="28"/>
          <w:szCs w:val="28"/>
        </w:rPr>
        <w:t>].</w:t>
      </w:r>
    </w:p>
    <w:p w:rsidR="00550BD8" w:rsidRPr="00BD3147" w:rsidRDefault="00260131" w:rsidP="008809A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Цель</w:t>
      </w:r>
      <w:r w:rsidR="00550BD8" w:rsidRPr="00BD3147">
        <w:rPr>
          <w:rFonts w:ascii="Times New Roman" w:hAnsi="Times New Roman" w:cs="Times New Roman"/>
          <w:sz w:val="28"/>
          <w:szCs w:val="28"/>
        </w:rPr>
        <w:t>ю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EC44C4" w:rsidRPr="00BD3147">
        <w:rPr>
          <w:rFonts w:ascii="Times New Roman" w:hAnsi="Times New Roman" w:cs="Times New Roman"/>
          <w:sz w:val="28"/>
          <w:szCs w:val="28"/>
        </w:rPr>
        <w:t>представленной</w:t>
      </w:r>
      <w:r w:rsidRPr="00BD3147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550BD8" w:rsidRPr="00BD3147">
        <w:rPr>
          <w:rFonts w:ascii="Times New Roman" w:hAnsi="Times New Roman" w:cs="Times New Roman"/>
          <w:sz w:val="28"/>
          <w:szCs w:val="28"/>
        </w:rPr>
        <w:t xml:space="preserve"> явилось проведение в программе Thermo-Calc термодинамических расчетов фазового состава после различных режимом термообработки γ-сплавов на основе систем </w:t>
      </w:r>
      <w:r w:rsidR="008809A4">
        <w:rPr>
          <w:rFonts w:ascii="Times New Roman" w:hAnsi="Times New Roman" w:cs="Times New Roman"/>
          <w:sz w:val="28"/>
          <w:szCs w:val="28"/>
        </w:rPr>
        <w:br/>
      </w:r>
      <w:r w:rsidR="00550BD8" w:rsidRPr="00BD3147">
        <w:rPr>
          <w:rFonts w:ascii="Times New Roman" w:hAnsi="Times New Roman" w:cs="Times New Roman"/>
          <w:sz w:val="28"/>
          <w:szCs w:val="28"/>
        </w:rPr>
        <w:t>Ti–Al–Nb–Mo и Ti–Al–Nb–Mo–</w:t>
      </w:r>
      <w:r w:rsidR="00550BD8" w:rsidRPr="00BD314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550BD8" w:rsidRPr="00BD3147">
        <w:rPr>
          <w:rFonts w:ascii="Times New Roman" w:hAnsi="Times New Roman" w:cs="Times New Roman"/>
          <w:sz w:val="28"/>
          <w:szCs w:val="28"/>
        </w:rPr>
        <w:t>–</w:t>
      </w:r>
      <w:r w:rsidR="00550BD8" w:rsidRPr="00BD3147">
        <w:rPr>
          <w:rFonts w:ascii="Times New Roman" w:hAnsi="Times New Roman" w:cs="Times New Roman"/>
          <w:sz w:val="28"/>
          <w:szCs w:val="28"/>
          <w:lang w:val="en-US"/>
        </w:rPr>
        <w:t>Zr</w:t>
      </w:r>
      <w:r w:rsidR="00550BD8" w:rsidRPr="00BD3147">
        <w:rPr>
          <w:rFonts w:ascii="Times New Roman" w:hAnsi="Times New Roman" w:cs="Times New Roman"/>
          <w:sz w:val="28"/>
          <w:szCs w:val="28"/>
        </w:rPr>
        <w:t>, и сопоставление результаты расчета с экспериментальными данными.</w:t>
      </w:r>
    </w:p>
    <w:p w:rsidR="007C7FEB" w:rsidRPr="00BD3147" w:rsidRDefault="007C7FEB" w:rsidP="008809A4">
      <w:pPr>
        <w:overflowPunct w:val="0"/>
        <w:autoSpaceDE w:val="0"/>
        <w:autoSpaceDN w:val="0"/>
        <w:adjustRightInd w:val="0"/>
        <w:spacing w:after="0" w:line="360" w:lineRule="auto"/>
        <w:ind w:firstLine="709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BD3147">
        <w:rPr>
          <w:rFonts w:ascii="Times New Roman" w:hAnsi="Times New Roman" w:cs="Times New Roman"/>
          <w:b/>
          <w:sz w:val="28"/>
          <w:szCs w:val="28"/>
        </w:rPr>
        <w:lastRenderedPageBreak/>
        <w:t>Экспериментальные методики</w:t>
      </w:r>
    </w:p>
    <w:p w:rsidR="00B75C25" w:rsidRPr="00BD3147" w:rsidRDefault="006B2D08" w:rsidP="008809A4">
      <w:pPr>
        <w:tabs>
          <w:tab w:val="left" w:pos="1440"/>
          <w:tab w:val="left" w:pos="4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Объектами экспериментального исследования были образцы двух сплавов: 1- 43Al4NbMo</w:t>
      </w:r>
      <w:r w:rsidR="00CD04C3" w:rsidRPr="00BD3147">
        <w:rPr>
          <w:rFonts w:ascii="Times New Roman" w:hAnsi="Times New Roman" w:cs="Times New Roman"/>
          <w:sz w:val="28"/>
          <w:szCs w:val="28"/>
        </w:rPr>
        <w:t xml:space="preserve"> (</w:t>
      </w:r>
      <w:r w:rsidR="00CD04C3"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="00CD04C3" w:rsidRPr="00BD3147">
        <w:rPr>
          <w:rFonts w:ascii="Times New Roman" w:hAnsi="Times New Roman" w:cs="Times New Roman"/>
          <w:sz w:val="28"/>
          <w:szCs w:val="28"/>
        </w:rPr>
        <w:t>)</w:t>
      </w:r>
      <w:r w:rsidRPr="00BD3147">
        <w:rPr>
          <w:rFonts w:ascii="Times New Roman" w:hAnsi="Times New Roman" w:cs="Times New Roman"/>
          <w:sz w:val="28"/>
          <w:szCs w:val="28"/>
        </w:rPr>
        <w:t xml:space="preserve"> (полученный переплавом исходных слитков сплава TNM) и 43Al4NbMoCrZr </w:t>
      </w:r>
      <w:r w:rsidR="00CD04C3" w:rsidRPr="00BD3147">
        <w:rPr>
          <w:rFonts w:ascii="Times New Roman" w:hAnsi="Times New Roman" w:cs="Times New Roman"/>
          <w:sz w:val="28"/>
          <w:szCs w:val="28"/>
        </w:rPr>
        <w:t xml:space="preserve">(TNM+) </w:t>
      </w:r>
      <w:r w:rsidRPr="00BD3147">
        <w:rPr>
          <w:rFonts w:ascii="Times New Roman" w:hAnsi="Times New Roman" w:cs="Times New Roman"/>
          <w:sz w:val="28"/>
          <w:szCs w:val="28"/>
        </w:rPr>
        <w:t>(содержащий добавки хрома и циркония)</w:t>
      </w:r>
      <w:r w:rsidR="00550BD8" w:rsidRPr="00BD3147">
        <w:rPr>
          <w:rFonts w:ascii="Times New Roman" w:hAnsi="Times New Roman" w:cs="Times New Roman"/>
          <w:sz w:val="28"/>
          <w:szCs w:val="28"/>
        </w:rPr>
        <w:t xml:space="preserve">. </w:t>
      </w:r>
      <w:r w:rsidR="00B75C25" w:rsidRPr="00BD3147">
        <w:rPr>
          <w:rFonts w:ascii="Times New Roman" w:hAnsi="Times New Roman" w:cs="Times New Roman"/>
          <w:sz w:val="28"/>
          <w:szCs w:val="28"/>
        </w:rPr>
        <w:t>Номинальный и фактический химический состав экспериментальных сплавов по данным спектрального анализа, который проводили на эмиссионном спектрометре ARL 4460 OES, приведен в табл.1.</w:t>
      </w:r>
    </w:p>
    <w:p w:rsidR="008809A4" w:rsidRPr="008809A4" w:rsidRDefault="006B2D08" w:rsidP="008809A4">
      <w:pPr>
        <w:suppressAutoHyphens/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809A4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CD04C3" w:rsidRPr="008809A4">
        <w:rPr>
          <w:rFonts w:ascii="Times New Roman" w:hAnsi="Times New Roman" w:cs="Times New Roman"/>
          <w:sz w:val="24"/>
          <w:szCs w:val="28"/>
        </w:rPr>
        <w:t xml:space="preserve">1 </w:t>
      </w:r>
    </w:p>
    <w:p w:rsidR="006B2D08" w:rsidRPr="00BD3147" w:rsidRDefault="006B2D08" w:rsidP="008809A4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09A4">
        <w:rPr>
          <w:rFonts w:ascii="Times New Roman" w:hAnsi="Times New Roman" w:cs="Times New Roman"/>
          <w:sz w:val="24"/>
          <w:szCs w:val="28"/>
        </w:rPr>
        <w:t>Номинальные и фактические со</w:t>
      </w:r>
      <w:r w:rsidR="00CD04C3" w:rsidRPr="008809A4">
        <w:rPr>
          <w:rFonts w:ascii="Times New Roman" w:hAnsi="Times New Roman" w:cs="Times New Roman"/>
          <w:sz w:val="24"/>
          <w:szCs w:val="28"/>
        </w:rPr>
        <w:t>ставы экспериментальных сплавов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823"/>
        <w:gridCol w:w="688"/>
        <w:gridCol w:w="688"/>
        <w:gridCol w:w="688"/>
        <w:gridCol w:w="688"/>
        <w:gridCol w:w="823"/>
        <w:gridCol w:w="823"/>
        <w:gridCol w:w="688"/>
        <w:gridCol w:w="688"/>
        <w:gridCol w:w="688"/>
      </w:tblGrid>
      <w:tr w:rsidR="006B2D08" w:rsidRPr="008809A4" w:rsidTr="008809A4">
        <w:tc>
          <w:tcPr>
            <w:tcW w:w="1785" w:type="dxa"/>
            <w:vMerge w:val="restart"/>
            <w:shd w:val="clear" w:color="auto" w:fill="auto"/>
            <w:vAlign w:val="center"/>
          </w:tcPr>
          <w:p w:rsidR="006B2D08" w:rsidRPr="008809A4" w:rsidRDefault="006B2D08" w:rsidP="00BD31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Сплав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Nb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Zr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Nb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Zr</w:t>
            </w:r>
          </w:p>
        </w:tc>
      </w:tr>
      <w:tr w:rsidR="006B2D08" w:rsidRPr="008809A4" w:rsidTr="008809A4">
        <w:tc>
          <w:tcPr>
            <w:tcW w:w="1785" w:type="dxa"/>
            <w:vMerge/>
            <w:shd w:val="clear" w:color="auto" w:fill="auto"/>
            <w:vAlign w:val="center"/>
          </w:tcPr>
          <w:p w:rsidR="006B2D08" w:rsidRPr="008809A4" w:rsidRDefault="006B2D08" w:rsidP="00BD31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  <w:gridSpan w:val="5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Атомные %</w:t>
            </w:r>
          </w:p>
        </w:tc>
        <w:tc>
          <w:tcPr>
            <w:tcW w:w="3710" w:type="dxa"/>
            <w:gridSpan w:val="5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по  массе</w:t>
            </w:r>
          </w:p>
        </w:tc>
      </w:tr>
      <w:tr w:rsidR="006B2D08" w:rsidRPr="008809A4" w:rsidTr="008809A4">
        <w:tc>
          <w:tcPr>
            <w:tcW w:w="1785" w:type="dxa"/>
            <w:vMerge w:val="restart"/>
            <w:shd w:val="clear" w:color="auto" w:fill="auto"/>
            <w:vAlign w:val="center"/>
          </w:tcPr>
          <w:p w:rsidR="006B2D08" w:rsidRPr="008809A4" w:rsidRDefault="00CD04C3" w:rsidP="00BD314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TNM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,15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9,02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2,33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–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–</w:t>
            </w:r>
          </w:p>
        </w:tc>
      </w:tr>
      <w:tr w:rsidR="006B2D08" w:rsidRPr="008809A4" w:rsidTr="008809A4">
        <w:tc>
          <w:tcPr>
            <w:tcW w:w="1785" w:type="dxa"/>
            <w:vMerge/>
            <w:shd w:val="clear" w:color="auto" w:fill="auto"/>
            <w:vAlign w:val="center"/>
          </w:tcPr>
          <w:p w:rsidR="006B2D08" w:rsidRPr="008809A4" w:rsidRDefault="006B2D08" w:rsidP="00BD314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42,99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4,52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1,07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27,99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10,12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2,48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B2D08" w:rsidRPr="008809A4" w:rsidTr="008809A4">
        <w:tc>
          <w:tcPr>
            <w:tcW w:w="1785" w:type="dxa"/>
            <w:vMerge w:val="restart"/>
            <w:shd w:val="clear" w:color="auto" w:fill="auto"/>
            <w:vAlign w:val="center"/>
          </w:tcPr>
          <w:p w:rsidR="006B2D08" w:rsidRPr="008809A4" w:rsidRDefault="006B2D08" w:rsidP="00BD314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B2D08" w:rsidRPr="008809A4" w:rsidRDefault="00CD04C3" w:rsidP="00BD31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TNM+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0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27,83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8,92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2,30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1,25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2,18</w:t>
            </w:r>
          </w:p>
        </w:tc>
      </w:tr>
      <w:tr w:rsidR="006B2D08" w:rsidRPr="008809A4" w:rsidTr="008809A4">
        <w:tc>
          <w:tcPr>
            <w:tcW w:w="1785" w:type="dxa"/>
            <w:vMerge/>
            <w:shd w:val="clear" w:color="auto" w:fill="auto"/>
            <w:vAlign w:val="center"/>
          </w:tcPr>
          <w:p w:rsidR="006B2D08" w:rsidRPr="008809A4" w:rsidRDefault="006B2D08" w:rsidP="00BD31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43,01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4,31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1,02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0,90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27,76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9,57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6B2D08" w:rsidRPr="008809A4" w:rsidRDefault="006B2D08" w:rsidP="008809A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9A4">
              <w:rPr>
                <w:rFonts w:ascii="Times New Roman" w:eastAsia="Calibri" w:hAnsi="Times New Roman" w:cs="Times New Roman"/>
                <w:sz w:val="24"/>
                <w:szCs w:val="24"/>
              </w:rPr>
              <w:t>2,11</w:t>
            </w:r>
          </w:p>
        </w:tc>
      </w:tr>
    </w:tbl>
    <w:p w:rsidR="00BE7961" w:rsidRDefault="00BE7961" w:rsidP="00BE7961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E7961" w:rsidRPr="00BD3147" w:rsidRDefault="00BE7961" w:rsidP="00BE7961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Структуру сплавов изучали как в литом состоянии, так и после </w:t>
      </w:r>
      <w:r>
        <w:rPr>
          <w:rFonts w:ascii="Times New Roman" w:hAnsi="Times New Roman" w:cs="Times New Roman"/>
          <w:sz w:val="28"/>
          <w:szCs w:val="28"/>
        </w:rPr>
        <w:br/>
      </w:r>
      <w:r w:rsidRPr="00BD3147">
        <w:rPr>
          <w:rFonts w:ascii="Times New Roman" w:hAnsi="Times New Roman" w:cs="Times New Roman"/>
          <w:sz w:val="28"/>
          <w:szCs w:val="28"/>
        </w:rPr>
        <w:t>3-часовых отжигов в вакуу</w:t>
      </w:r>
      <w:r>
        <w:rPr>
          <w:rFonts w:ascii="Times New Roman" w:hAnsi="Times New Roman" w:cs="Times New Roman"/>
          <w:sz w:val="28"/>
          <w:szCs w:val="28"/>
        </w:rPr>
        <w:t>мной печи при 1400, 1250 и 1100°</w:t>
      </w:r>
      <w:r w:rsidRPr="00BD3147">
        <w:rPr>
          <w:rFonts w:ascii="Times New Roman" w:hAnsi="Times New Roman" w:cs="Times New Roman"/>
          <w:sz w:val="28"/>
          <w:szCs w:val="28"/>
        </w:rPr>
        <w:t>С.</w:t>
      </w:r>
    </w:p>
    <w:p w:rsidR="00BE7961" w:rsidRPr="00BD3147" w:rsidRDefault="00BE7961" w:rsidP="00BE7961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Микроструктуру литых и термообработанных образцов изучали на световом (СМ) и электронном сканирующем (СЭМ) микроскопах: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AxioObserverMAT</w:t>
      </w:r>
      <w:r w:rsidRPr="00BD3147">
        <w:rPr>
          <w:rFonts w:ascii="Times New Roman" w:hAnsi="Times New Roman" w:cs="Times New Roman"/>
          <w:sz w:val="28"/>
          <w:szCs w:val="28"/>
        </w:rPr>
        <w:t xml:space="preserve"> и </w:t>
      </w:r>
      <w:r w:rsidRPr="00BD314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TESCANVEGA</w:t>
      </w:r>
      <w:r w:rsidRPr="00BD31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3, </w:t>
      </w:r>
      <w:r w:rsidRPr="00BD3147">
        <w:rPr>
          <w:rFonts w:ascii="Times New Roman" w:hAnsi="Times New Roman" w:cs="Times New Roman"/>
          <w:sz w:val="28"/>
          <w:szCs w:val="28"/>
        </w:rPr>
        <w:t>соответственно.</w:t>
      </w:r>
      <w:r w:rsidRPr="00BD3147">
        <w:rPr>
          <w:rFonts w:ascii="Times New Roman" w:hAnsi="Times New Roman" w:cs="Times New Roman"/>
          <w:color w:val="000000"/>
          <w:sz w:val="28"/>
          <w:szCs w:val="28"/>
        </w:rPr>
        <w:t xml:space="preserve"> Микроскоп </w:t>
      </w:r>
      <w:r w:rsidRPr="00BD314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TESCAN</w:t>
      </w:r>
      <w:r w:rsidRPr="00BD31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color w:val="000000"/>
          <w:sz w:val="28"/>
          <w:szCs w:val="28"/>
        </w:rPr>
        <w:t>укомплектован энергодисперсионной приставкой-микроанализатором INCA SDD X-MAX производства Oxford Instruments и программным обеспечением INCA Energy для проведения микрорентгеноспектрального анализа (МРСА).</w:t>
      </w:r>
    </w:p>
    <w:p w:rsidR="00550BD8" w:rsidRPr="00BD3147" w:rsidRDefault="00550BD8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Расчет фазового состава </w:t>
      </w:r>
      <w:r w:rsidR="00B75C25" w:rsidRPr="00BD3147">
        <w:rPr>
          <w:rFonts w:ascii="Times New Roman" w:hAnsi="Times New Roman" w:cs="Times New Roman"/>
          <w:sz w:val="28"/>
          <w:szCs w:val="28"/>
        </w:rPr>
        <w:t xml:space="preserve">проводили </w:t>
      </w:r>
      <w:r w:rsidRPr="00BD3147">
        <w:rPr>
          <w:rFonts w:ascii="Times New Roman" w:hAnsi="Times New Roman" w:cs="Times New Roman"/>
          <w:sz w:val="28"/>
          <w:szCs w:val="28"/>
        </w:rPr>
        <w:t>в программе Thermo-Calc (версия TCW5) с использованием базы данных TTTIAL1: Thermot</w:t>
      </w:r>
      <w:r w:rsidR="00C73AD1" w:rsidRPr="00BD3147">
        <w:rPr>
          <w:rFonts w:ascii="Times New Roman" w:hAnsi="Times New Roman" w:cs="Times New Roman"/>
          <w:sz w:val="28"/>
          <w:szCs w:val="28"/>
        </w:rPr>
        <w:t>echTiAl-basedAlloysDatabase</w:t>
      </w:r>
      <w:r w:rsidRPr="00BD3147">
        <w:rPr>
          <w:rFonts w:ascii="Times New Roman" w:hAnsi="Times New Roman" w:cs="Times New Roman"/>
          <w:sz w:val="28"/>
          <w:szCs w:val="28"/>
        </w:rPr>
        <w:t xml:space="preserve">. Данная база содержит сведения о 13 химических </w:t>
      </w:r>
      <w:r w:rsidRPr="00BD3147">
        <w:rPr>
          <w:rFonts w:ascii="Times New Roman" w:hAnsi="Times New Roman" w:cs="Times New Roman"/>
          <w:sz w:val="28"/>
          <w:szCs w:val="28"/>
        </w:rPr>
        <w:lastRenderedPageBreak/>
        <w:t>элементах и предназначена для расчета многокомпонентных гамма-сплавов.</w:t>
      </w:r>
    </w:p>
    <w:p w:rsidR="00CD04C3" w:rsidRPr="00BD3147" w:rsidRDefault="00CD04C3" w:rsidP="00BD314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C7FEB" w:rsidRPr="00BD3147" w:rsidRDefault="006B2D08" w:rsidP="008809A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3147">
        <w:rPr>
          <w:rFonts w:ascii="Times New Roman" w:hAnsi="Times New Roman" w:cs="Times New Roman"/>
          <w:b/>
          <w:sz w:val="28"/>
          <w:szCs w:val="28"/>
        </w:rPr>
        <w:t>Результаты и их обсуждение</w:t>
      </w:r>
    </w:p>
    <w:p w:rsidR="003A4287" w:rsidRPr="00BD3147" w:rsidRDefault="00CB6B37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На рис</w:t>
      </w:r>
      <w:r w:rsidR="00C53AF6" w:rsidRPr="00BD3147">
        <w:rPr>
          <w:rFonts w:ascii="Times New Roman" w:hAnsi="Times New Roman" w:cs="Times New Roman"/>
          <w:sz w:val="28"/>
          <w:szCs w:val="28"/>
        </w:rPr>
        <w:t>.</w:t>
      </w:r>
      <w:r w:rsidRPr="00BD3147">
        <w:rPr>
          <w:rFonts w:ascii="Times New Roman" w:hAnsi="Times New Roman" w:cs="Times New Roman"/>
          <w:sz w:val="28"/>
          <w:szCs w:val="28"/>
        </w:rPr>
        <w:t xml:space="preserve"> 1 представлены политермические разрезы систем </w:t>
      </w:r>
      <w:r w:rsidR="008809A4">
        <w:rPr>
          <w:rFonts w:ascii="Times New Roman" w:hAnsi="Times New Roman" w:cs="Times New Roman"/>
          <w:sz w:val="28"/>
          <w:szCs w:val="28"/>
        </w:rPr>
        <w:br/>
      </w:r>
      <w:r w:rsidRPr="00BD3147">
        <w:rPr>
          <w:rFonts w:ascii="Times New Roman" w:hAnsi="Times New Roman" w:cs="Times New Roman"/>
          <w:sz w:val="28"/>
          <w:szCs w:val="28"/>
        </w:rPr>
        <w:t>Ti– Al– Nb–Mo и Ti– Al– Nb–Mo–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BD3147">
        <w:rPr>
          <w:rFonts w:ascii="Times New Roman" w:hAnsi="Times New Roman" w:cs="Times New Roman"/>
          <w:sz w:val="28"/>
          <w:szCs w:val="28"/>
        </w:rPr>
        <w:t>–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Zr</w:t>
      </w:r>
      <w:r w:rsidRPr="00BD3147">
        <w:rPr>
          <w:rFonts w:ascii="Times New Roman" w:hAnsi="Times New Roman" w:cs="Times New Roman"/>
          <w:sz w:val="28"/>
          <w:szCs w:val="28"/>
        </w:rPr>
        <w:t xml:space="preserve"> при варьируемой концентрации алюминия и постоянной концентрации остальных элементов, соответствующих фактическому составу сплавов. Представленные разрезы позволяют проследить последовательность фазовых превращений в сплавах в процессе кристаллизации и</w:t>
      </w:r>
      <w:r w:rsidR="00935FB8" w:rsidRPr="00BD3147">
        <w:rPr>
          <w:rFonts w:ascii="Times New Roman" w:hAnsi="Times New Roman" w:cs="Times New Roman"/>
          <w:sz w:val="28"/>
          <w:szCs w:val="28"/>
        </w:rPr>
        <w:t xml:space="preserve"> при</w:t>
      </w:r>
      <w:r w:rsidRPr="00BD3147">
        <w:rPr>
          <w:rFonts w:ascii="Times New Roman" w:hAnsi="Times New Roman" w:cs="Times New Roman"/>
          <w:sz w:val="28"/>
          <w:szCs w:val="28"/>
        </w:rPr>
        <w:t xml:space="preserve"> последующем охлаждении. Оба рассматриваемых сплава в равновесных условиях заканчивают кристаллизацию в β-области, после чего следует ряд твердофазных превращений. Качественно фазовые превращения в </w:t>
      </w:r>
      <w:r w:rsidR="006F6018" w:rsidRPr="00BD3147">
        <w:rPr>
          <w:rFonts w:ascii="Times New Roman" w:hAnsi="Times New Roman" w:cs="Times New Roman"/>
          <w:sz w:val="28"/>
          <w:szCs w:val="28"/>
        </w:rPr>
        <w:t>обоих</w:t>
      </w:r>
      <w:r w:rsidRPr="00BD3147">
        <w:rPr>
          <w:rFonts w:ascii="Times New Roman" w:hAnsi="Times New Roman" w:cs="Times New Roman"/>
          <w:sz w:val="28"/>
          <w:szCs w:val="28"/>
        </w:rPr>
        <w:t xml:space="preserve"> сплавах одинаковы. В частности, </w:t>
      </w:r>
      <w:r w:rsidR="006F6018" w:rsidRPr="00BD3147">
        <w:rPr>
          <w:rFonts w:ascii="Times New Roman" w:hAnsi="Times New Roman" w:cs="Times New Roman"/>
          <w:sz w:val="28"/>
          <w:szCs w:val="28"/>
        </w:rPr>
        <w:t xml:space="preserve">после кристаллизации β-фазы </w:t>
      </w:r>
      <w:r w:rsidR="00D97A78" w:rsidRPr="00BD3147">
        <w:rPr>
          <w:rFonts w:ascii="Times New Roman" w:hAnsi="Times New Roman" w:cs="Times New Roman"/>
          <w:sz w:val="28"/>
          <w:szCs w:val="28"/>
        </w:rPr>
        <w:t>следует полиморфное превращение β→α, приводящее к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C53AF6" w:rsidRPr="00BD3147">
        <w:rPr>
          <w:rFonts w:ascii="Times New Roman" w:hAnsi="Times New Roman" w:cs="Times New Roman"/>
          <w:sz w:val="28"/>
          <w:szCs w:val="28"/>
        </w:rPr>
        <w:t>появлению</w:t>
      </w:r>
      <w:r w:rsidR="00D97A78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α</w:t>
      </w:r>
      <w:r w:rsidR="00C53AF6" w:rsidRPr="00BD3147">
        <w:rPr>
          <w:rFonts w:ascii="Times New Roman" w:hAnsi="Times New Roman" w:cs="Times New Roman"/>
          <w:sz w:val="28"/>
          <w:szCs w:val="28"/>
        </w:rPr>
        <w:t>-фазы</w:t>
      </w:r>
      <w:r w:rsidR="00D97A78" w:rsidRPr="00BD3147">
        <w:rPr>
          <w:rFonts w:ascii="Times New Roman" w:hAnsi="Times New Roman" w:cs="Times New Roman"/>
          <w:sz w:val="28"/>
          <w:szCs w:val="28"/>
        </w:rPr>
        <w:t xml:space="preserve">. 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D97A78" w:rsidRPr="00BD3147">
        <w:rPr>
          <w:rFonts w:ascii="Times New Roman" w:hAnsi="Times New Roman" w:cs="Times New Roman"/>
          <w:sz w:val="28"/>
          <w:szCs w:val="28"/>
        </w:rPr>
        <w:t>Далее, при пересечении температуры Т</w:t>
      </w:r>
      <w:r w:rsidR="00D97A78" w:rsidRPr="00BD3147">
        <w:rPr>
          <w:rFonts w:ascii="Times New Roman" w:hAnsi="Times New Roman" w:cs="Times New Roman"/>
          <w:sz w:val="28"/>
          <w:szCs w:val="28"/>
          <w:vertAlign w:val="subscript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D97A78" w:rsidRPr="00BD3147">
        <w:rPr>
          <w:rFonts w:ascii="Times New Roman" w:hAnsi="Times New Roman" w:cs="Times New Roman"/>
          <w:sz w:val="28"/>
          <w:szCs w:val="28"/>
        </w:rPr>
        <w:t>(табл.</w:t>
      </w:r>
      <w:r w:rsidR="00C53AF6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D97A78" w:rsidRPr="00BD3147">
        <w:rPr>
          <w:rFonts w:ascii="Times New Roman" w:hAnsi="Times New Roman" w:cs="Times New Roman"/>
          <w:sz w:val="28"/>
          <w:szCs w:val="28"/>
        </w:rPr>
        <w:t>2) происходит выделение вторичных кристаллов γ-фазы</w:t>
      </w:r>
      <w:r w:rsidRPr="00BD3147">
        <w:rPr>
          <w:rFonts w:ascii="Times New Roman" w:hAnsi="Times New Roman" w:cs="Times New Roman"/>
          <w:sz w:val="28"/>
          <w:szCs w:val="28"/>
        </w:rPr>
        <w:t xml:space="preserve">. </w:t>
      </w:r>
      <w:r w:rsidR="00C53AF6" w:rsidRPr="00BD3147">
        <w:rPr>
          <w:rFonts w:ascii="Times New Roman" w:hAnsi="Times New Roman" w:cs="Times New Roman"/>
          <w:sz w:val="28"/>
          <w:szCs w:val="28"/>
        </w:rPr>
        <w:t>Далее следует эвтектоидное превращение, которое для обоих сплавов является четырехфазным α</w:t>
      </w:r>
      <w:r w:rsidR="00C53AF6" w:rsidRPr="00BD3147">
        <w:rPr>
          <w:rFonts w:ascii="Times New Roman" w:hAnsi="Times New Roman" w:cs="Times New Roman"/>
          <w:sz w:val="28"/>
          <w:szCs w:val="28"/>
        </w:rPr>
        <w:sym w:font="Symbol" w:char="F0AE"/>
      </w:r>
      <w:r w:rsidR="00C53AF6" w:rsidRPr="00BD3147">
        <w:rPr>
          <w:rFonts w:ascii="Times New Roman" w:hAnsi="Times New Roman" w:cs="Times New Roman"/>
          <w:sz w:val="28"/>
          <w:szCs w:val="28"/>
        </w:rPr>
        <w:t>α</w:t>
      </w:r>
      <w:r w:rsidR="00C53AF6" w:rsidRPr="00BD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53AF6" w:rsidRPr="00BD3147">
        <w:rPr>
          <w:rFonts w:ascii="Times New Roman" w:hAnsi="Times New Roman" w:cs="Times New Roman"/>
          <w:sz w:val="28"/>
          <w:szCs w:val="28"/>
        </w:rPr>
        <w:t>+β+γ.</w:t>
      </w:r>
      <w:r w:rsidRPr="00BD3147">
        <w:rPr>
          <w:rFonts w:ascii="Times New Roman" w:hAnsi="Times New Roman" w:cs="Times New Roman"/>
          <w:sz w:val="28"/>
          <w:szCs w:val="28"/>
        </w:rPr>
        <w:t xml:space="preserve"> Эта реакция не является нонвариантной, но ее темпер</w:t>
      </w:r>
      <w:r w:rsidR="008809A4">
        <w:rPr>
          <w:rFonts w:ascii="Times New Roman" w:hAnsi="Times New Roman" w:cs="Times New Roman"/>
          <w:sz w:val="28"/>
          <w:szCs w:val="28"/>
        </w:rPr>
        <w:t>атурный интервал не превышает 2°</w:t>
      </w:r>
      <w:r w:rsidRPr="00BD3147">
        <w:rPr>
          <w:rFonts w:ascii="Times New Roman" w:hAnsi="Times New Roman" w:cs="Times New Roman"/>
          <w:sz w:val="28"/>
          <w:szCs w:val="28"/>
        </w:rPr>
        <w:t>С</w:t>
      </w:r>
      <w:r w:rsidR="00935FB8" w:rsidRPr="00BD3147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BD3147">
        <w:rPr>
          <w:rFonts w:ascii="Times New Roman" w:hAnsi="Times New Roman" w:cs="Times New Roman"/>
          <w:sz w:val="28"/>
          <w:szCs w:val="28"/>
        </w:rPr>
        <w:t xml:space="preserve">. Температуры </w:t>
      </w:r>
      <w:r w:rsidR="00C53AF6" w:rsidRPr="00BD3147">
        <w:rPr>
          <w:rFonts w:ascii="Times New Roman" w:hAnsi="Times New Roman" w:cs="Times New Roman"/>
          <w:sz w:val="28"/>
          <w:szCs w:val="28"/>
        </w:rPr>
        <w:t>перечисленных фазовых</w:t>
      </w:r>
      <w:r w:rsidRPr="00BD3147">
        <w:rPr>
          <w:rFonts w:ascii="Times New Roman" w:hAnsi="Times New Roman" w:cs="Times New Roman"/>
          <w:sz w:val="28"/>
          <w:szCs w:val="28"/>
        </w:rPr>
        <w:t xml:space="preserve"> превращений </w:t>
      </w:r>
      <w:r w:rsidR="00C53AF6" w:rsidRPr="00BD3147">
        <w:rPr>
          <w:rFonts w:ascii="Times New Roman" w:hAnsi="Times New Roman" w:cs="Times New Roman"/>
          <w:sz w:val="28"/>
          <w:szCs w:val="28"/>
        </w:rPr>
        <w:t>и</w:t>
      </w:r>
      <w:r w:rsidRPr="00BD3147">
        <w:rPr>
          <w:rFonts w:ascii="Times New Roman" w:hAnsi="Times New Roman" w:cs="Times New Roman"/>
          <w:sz w:val="28"/>
          <w:szCs w:val="28"/>
        </w:rPr>
        <w:t xml:space="preserve"> температурные</w:t>
      </w:r>
      <w:r w:rsidR="008809A4">
        <w:rPr>
          <w:rFonts w:ascii="Times New Roman" w:hAnsi="Times New Roman" w:cs="Times New Roman"/>
          <w:sz w:val="28"/>
          <w:szCs w:val="28"/>
        </w:rPr>
        <w:t xml:space="preserve"> интервалы одно-, двух- и трех-</w:t>
      </w:r>
      <w:r w:rsidRPr="00BD3147">
        <w:rPr>
          <w:rFonts w:ascii="Times New Roman" w:hAnsi="Times New Roman" w:cs="Times New Roman"/>
          <w:sz w:val="28"/>
          <w:szCs w:val="28"/>
        </w:rPr>
        <w:t xml:space="preserve">фазовых областей </w:t>
      </w:r>
      <w:r w:rsidR="00C53AF6" w:rsidRPr="00BD3147">
        <w:rPr>
          <w:rFonts w:ascii="Times New Roman" w:hAnsi="Times New Roman" w:cs="Times New Roman"/>
          <w:sz w:val="28"/>
          <w:szCs w:val="28"/>
        </w:rPr>
        <w:t>приведены в табл. 2</w:t>
      </w:r>
      <w:r w:rsidRPr="00BD3147">
        <w:rPr>
          <w:rFonts w:ascii="Times New Roman" w:hAnsi="Times New Roman" w:cs="Times New Roman"/>
          <w:sz w:val="28"/>
          <w:szCs w:val="28"/>
        </w:rPr>
        <w:t xml:space="preserve">. Из рассчитанных значений следует, что экспериментальные сплавы </w:t>
      </w:r>
      <w:r w:rsidR="00935FB8" w:rsidRPr="00BD3147">
        <w:rPr>
          <w:rFonts w:ascii="Times New Roman" w:hAnsi="Times New Roman" w:cs="Times New Roman"/>
          <w:sz w:val="28"/>
          <w:szCs w:val="28"/>
        </w:rPr>
        <w:t>слабо</w:t>
      </w:r>
      <w:r w:rsidRPr="00BD3147">
        <w:rPr>
          <w:rFonts w:ascii="Times New Roman" w:hAnsi="Times New Roman" w:cs="Times New Roman"/>
          <w:sz w:val="28"/>
          <w:szCs w:val="28"/>
        </w:rPr>
        <w:t xml:space="preserve"> различаться по температурам появления фаз α </w:t>
      </w:r>
      <w:r w:rsidR="00C53AF6" w:rsidRPr="00BD3147">
        <w:rPr>
          <w:rFonts w:ascii="Times New Roman" w:hAnsi="Times New Roman" w:cs="Times New Roman"/>
          <w:sz w:val="28"/>
          <w:szCs w:val="28"/>
        </w:rPr>
        <w:t>(</w:t>
      </w:r>
      <w:r w:rsidR="00C53AF6" w:rsidRPr="00BD314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C53AF6" w:rsidRPr="00BD31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α</w:t>
      </w:r>
      <w:r w:rsidR="00C53AF6" w:rsidRPr="00BD3147">
        <w:rPr>
          <w:rFonts w:ascii="Times New Roman" w:hAnsi="Times New Roman" w:cs="Times New Roman"/>
          <w:sz w:val="28"/>
          <w:szCs w:val="28"/>
        </w:rPr>
        <w:t xml:space="preserve">) </w:t>
      </w:r>
      <w:r w:rsidRPr="00BD3147">
        <w:rPr>
          <w:rFonts w:ascii="Times New Roman" w:hAnsi="Times New Roman" w:cs="Times New Roman"/>
          <w:sz w:val="28"/>
          <w:szCs w:val="28"/>
        </w:rPr>
        <w:t xml:space="preserve">и γ </w:t>
      </w:r>
      <w:r w:rsidR="00C53AF6" w:rsidRPr="00BD3147">
        <w:rPr>
          <w:rFonts w:ascii="Times New Roman" w:hAnsi="Times New Roman" w:cs="Times New Roman"/>
          <w:sz w:val="28"/>
          <w:szCs w:val="28"/>
        </w:rPr>
        <w:t>(</w:t>
      </w:r>
      <w:r w:rsidR="00C53AF6" w:rsidRPr="00BD314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C53AF6" w:rsidRPr="00BD31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γ</w:t>
      </w:r>
      <w:r w:rsidR="00935FB8" w:rsidRPr="00BD3147">
        <w:rPr>
          <w:rFonts w:ascii="Times New Roman" w:hAnsi="Times New Roman" w:cs="Times New Roman"/>
          <w:sz w:val="28"/>
          <w:szCs w:val="28"/>
        </w:rPr>
        <w:t>), и имеют близкие</w:t>
      </w:r>
      <w:r w:rsidRPr="00BD3147">
        <w:rPr>
          <w:rFonts w:ascii="Times New Roman" w:hAnsi="Times New Roman" w:cs="Times New Roman"/>
          <w:sz w:val="28"/>
          <w:szCs w:val="28"/>
        </w:rPr>
        <w:t xml:space="preserve"> температуры эвтектоидного превращения</w:t>
      </w:r>
      <w:r w:rsidR="00C53AF6" w:rsidRPr="00BD3147">
        <w:rPr>
          <w:rFonts w:ascii="Times New Roman" w:hAnsi="Times New Roman" w:cs="Times New Roman"/>
          <w:sz w:val="28"/>
          <w:szCs w:val="28"/>
        </w:rPr>
        <w:t xml:space="preserve"> (</w:t>
      </w:r>
      <w:r w:rsidR="00C53AF6" w:rsidRPr="00BD314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C53AF6" w:rsidRPr="00BD314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e</w:t>
      </w:r>
      <w:r w:rsidR="00C53AF6" w:rsidRPr="00BD3147">
        <w:rPr>
          <w:rFonts w:ascii="Times New Roman" w:hAnsi="Times New Roman" w:cs="Times New Roman"/>
          <w:sz w:val="28"/>
          <w:szCs w:val="28"/>
        </w:rPr>
        <w:t>)</w:t>
      </w:r>
      <w:r w:rsidRPr="00BD3147">
        <w:rPr>
          <w:rFonts w:ascii="Times New Roman" w:hAnsi="Times New Roman" w:cs="Times New Roman"/>
          <w:sz w:val="28"/>
          <w:szCs w:val="28"/>
        </w:rPr>
        <w:t xml:space="preserve"> (от 1060 до 107</w:t>
      </w:r>
      <w:r w:rsidR="00935FB8" w:rsidRPr="00BD3147">
        <w:rPr>
          <w:rFonts w:ascii="Times New Roman" w:hAnsi="Times New Roman" w:cs="Times New Roman"/>
          <w:sz w:val="28"/>
          <w:szCs w:val="28"/>
        </w:rPr>
        <w:t>4</w:t>
      </w:r>
      <w:r w:rsidR="008809A4">
        <w:rPr>
          <w:rFonts w:ascii="Times New Roman" w:hAnsi="Times New Roman" w:cs="Times New Roman"/>
          <w:sz w:val="28"/>
          <w:szCs w:val="28"/>
        </w:rPr>
        <w:t>°</w:t>
      </w:r>
      <w:r w:rsidRPr="00BD3147">
        <w:rPr>
          <w:rFonts w:ascii="Times New Roman" w:hAnsi="Times New Roman" w:cs="Times New Roman"/>
          <w:sz w:val="28"/>
          <w:szCs w:val="28"/>
        </w:rPr>
        <w:t>С).</w:t>
      </w:r>
    </w:p>
    <w:p w:rsidR="00915D96" w:rsidRPr="00BD3147" w:rsidRDefault="00915D96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5A442E" w:rsidRPr="00BD3147" w:rsidTr="005C77A4">
        <w:tc>
          <w:tcPr>
            <w:tcW w:w="9286" w:type="dxa"/>
          </w:tcPr>
          <w:p w:rsidR="005A442E" w:rsidRPr="00BD3147" w:rsidRDefault="001D3BDD" w:rsidP="00BD3147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BD314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CF7CC5C" wp14:editId="3967A842">
                  <wp:extent cx="4176000" cy="3312434"/>
                  <wp:effectExtent l="0" t="0" r="0" b="2540"/>
                  <wp:docPr id="12" name="Рисунок 12" descr="C:\Users\Aktorgom\Desktop\Fig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ktorgom\Desktop\Fig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331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FB8" w:rsidRPr="00BD3147" w:rsidRDefault="00935FB8" w:rsidP="00BD3147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BE7961">
              <w:rPr>
                <w:sz w:val="24"/>
                <w:szCs w:val="28"/>
              </w:rPr>
              <w:t>а</w:t>
            </w:r>
          </w:p>
        </w:tc>
      </w:tr>
      <w:tr w:rsidR="003A4287" w:rsidRPr="00BD3147" w:rsidTr="005C77A4">
        <w:tc>
          <w:tcPr>
            <w:tcW w:w="9286" w:type="dxa"/>
          </w:tcPr>
          <w:p w:rsidR="003A4287" w:rsidRPr="00BD3147" w:rsidRDefault="00383D46" w:rsidP="00BD3147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225pt">
                  <v:imagedata r:id="rId10" o:title=""/>
                </v:shape>
              </w:pict>
            </w:r>
          </w:p>
          <w:p w:rsidR="00935FB8" w:rsidRPr="00BD3147" w:rsidRDefault="00935FB8" w:rsidP="00BD3147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BE7961">
              <w:rPr>
                <w:sz w:val="24"/>
                <w:szCs w:val="28"/>
              </w:rPr>
              <w:t>б</w:t>
            </w:r>
          </w:p>
        </w:tc>
      </w:tr>
      <w:tr w:rsidR="005A442E" w:rsidRPr="008809A4" w:rsidTr="005C77A4">
        <w:tc>
          <w:tcPr>
            <w:tcW w:w="9286" w:type="dxa"/>
          </w:tcPr>
          <w:p w:rsidR="005A442E" w:rsidRPr="008809A4" w:rsidRDefault="008809A4" w:rsidP="008809A4">
            <w:pPr>
              <w:spacing w:line="360" w:lineRule="auto"/>
              <w:contextualSpacing/>
              <w:jc w:val="center"/>
              <w:rPr>
                <w:sz w:val="24"/>
                <w:szCs w:val="28"/>
              </w:rPr>
            </w:pPr>
            <w:r w:rsidRPr="008809A4">
              <w:rPr>
                <w:sz w:val="24"/>
                <w:szCs w:val="28"/>
              </w:rPr>
              <w:t>Рис.</w:t>
            </w:r>
            <w:r w:rsidR="005A442E" w:rsidRPr="008809A4">
              <w:rPr>
                <w:sz w:val="24"/>
                <w:szCs w:val="28"/>
              </w:rPr>
              <w:t xml:space="preserve"> 1 </w:t>
            </w:r>
            <w:r w:rsidR="00935FB8" w:rsidRPr="008809A4">
              <w:rPr>
                <w:sz w:val="24"/>
                <w:szCs w:val="28"/>
              </w:rPr>
              <w:t>–</w:t>
            </w:r>
            <w:r w:rsidR="005A442E" w:rsidRPr="008809A4">
              <w:rPr>
                <w:sz w:val="24"/>
                <w:szCs w:val="28"/>
              </w:rPr>
              <w:t xml:space="preserve"> </w:t>
            </w:r>
            <w:r w:rsidR="00935FB8" w:rsidRPr="008809A4">
              <w:rPr>
                <w:sz w:val="24"/>
                <w:szCs w:val="28"/>
              </w:rPr>
              <w:t xml:space="preserve">Политермичесике разрезы систем: а) Ti– Al– Nb–Mo, при </w:t>
            </w:r>
            <w:r w:rsidR="001D3BDD" w:rsidRPr="008809A4">
              <w:rPr>
                <w:sz w:val="24"/>
                <w:szCs w:val="28"/>
              </w:rPr>
              <w:t>содержании в атомных процентах (ат.%):</w:t>
            </w:r>
            <w:r w:rsidR="00935FB8" w:rsidRPr="008809A4">
              <w:rPr>
                <w:sz w:val="24"/>
                <w:szCs w:val="28"/>
              </w:rPr>
              <w:t xml:space="preserve"> </w:t>
            </w:r>
            <w:r w:rsidR="00935FB8" w:rsidRPr="008809A4">
              <w:rPr>
                <w:sz w:val="24"/>
                <w:szCs w:val="28"/>
                <w:lang w:val="en-US"/>
              </w:rPr>
              <w:t>Nb</w:t>
            </w:r>
            <w:r w:rsidR="00935FB8" w:rsidRPr="008809A4">
              <w:rPr>
                <w:sz w:val="24"/>
                <w:szCs w:val="28"/>
              </w:rPr>
              <w:t xml:space="preserve"> 4,52 ат.% и </w:t>
            </w:r>
            <w:r w:rsidR="00935FB8" w:rsidRPr="008809A4">
              <w:rPr>
                <w:sz w:val="24"/>
                <w:szCs w:val="28"/>
                <w:lang w:val="en-US"/>
              </w:rPr>
              <w:t>Mo</w:t>
            </w:r>
            <w:r w:rsidR="00935FB8" w:rsidRPr="008809A4">
              <w:rPr>
                <w:sz w:val="24"/>
                <w:szCs w:val="28"/>
              </w:rPr>
              <w:t xml:space="preserve"> 1,07 ат.%; б) Ti– Al– Nb–Mo–</w:t>
            </w:r>
            <w:r w:rsidR="00935FB8" w:rsidRPr="008809A4">
              <w:rPr>
                <w:sz w:val="24"/>
                <w:szCs w:val="28"/>
                <w:lang w:val="en-US"/>
              </w:rPr>
              <w:t>Cr</w:t>
            </w:r>
            <w:r w:rsidR="00935FB8" w:rsidRPr="008809A4">
              <w:rPr>
                <w:sz w:val="24"/>
                <w:szCs w:val="28"/>
              </w:rPr>
              <w:t>–</w:t>
            </w:r>
            <w:r w:rsidR="00935FB8" w:rsidRPr="008809A4">
              <w:rPr>
                <w:sz w:val="24"/>
                <w:szCs w:val="28"/>
                <w:lang w:val="en-US"/>
              </w:rPr>
              <w:t>Zr</w:t>
            </w:r>
            <w:r w:rsidR="00935FB8" w:rsidRPr="008809A4">
              <w:rPr>
                <w:sz w:val="24"/>
                <w:szCs w:val="28"/>
              </w:rPr>
              <w:t xml:space="preserve">, при концентрациях </w:t>
            </w:r>
            <w:r w:rsidR="00935FB8" w:rsidRPr="008809A4">
              <w:rPr>
                <w:sz w:val="24"/>
                <w:szCs w:val="28"/>
                <w:lang w:val="en-US"/>
              </w:rPr>
              <w:t>Nb</w:t>
            </w:r>
            <w:r w:rsidR="00935FB8" w:rsidRPr="008809A4">
              <w:rPr>
                <w:sz w:val="24"/>
                <w:szCs w:val="28"/>
              </w:rPr>
              <w:t xml:space="preserve"> 4,</w:t>
            </w:r>
            <w:r w:rsidR="00C22FCD" w:rsidRPr="008809A4">
              <w:rPr>
                <w:sz w:val="24"/>
                <w:szCs w:val="28"/>
              </w:rPr>
              <w:t>31</w:t>
            </w:r>
            <w:r w:rsidR="00935FB8" w:rsidRPr="008809A4">
              <w:rPr>
                <w:sz w:val="24"/>
                <w:szCs w:val="28"/>
              </w:rPr>
              <w:t xml:space="preserve"> ат.%, </w:t>
            </w:r>
            <w:r w:rsidR="00935FB8" w:rsidRPr="008809A4">
              <w:rPr>
                <w:sz w:val="24"/>
                <w:szCs w:val="28"/>
                <w:lang w:val="en-US"/>
              </w:rPr>
              <w:t>Mo</w:t>
            </w:r>
            <w:r w:rsidR="00935FB8" w:rsidRPr="008809A4">
              <w:rPr>
                <w:sz w:val="24"/>
                <w:szCs w:val="28"/>
              </w:rPr>
              <w:t xml:space="preserve"> 1,0</w:t>
            </w:r>
            <w:r w:rsidR="00C22FCD" w:rsidRPr="008809A4">
              <w:rPr>
                <w:sz w:val="24"/>
                <w:szCs w:val="28"/>
              </w:rPr>
              <w:t>2</w:t>
            </w:r>
            <w:r w:rsidR="00935FB8" w:rsidRPr="008809A4">
              <w:rPr>
                <w:sz w:val="24"/>
                <w:szCs w:val="28"/>
              </w:rPr>
              <w:t xml:space="preserve"> ат.%, </w:t>
            </w:r>
            <w:r w:rsidR="00935FB8" w:rsidRPr="008809A4">
              <w:rPr>
                <w:sz w:val="24"/>
                <w:szCs w:val="28"/>
                <w:lang w:val="en-US"/>
              </w:rPr>
              <w:t>Cr</w:t>
            </w:r>
            <w:r w:rsidR="00C22FCD" w:rsidRPr="008809A4">
              <w:rPr>
                <w:sz w:val="24"/>
                <w:szCs w:val="28"/>
              </w:rPr>
              <w:t xml:space="preserve"> 0,9 ат.%</w:t>
            </w:r>
            <w:r w:rsidR="00935FB8" w:rsidRPr="008809A4">
              <w:rPr>
                <w:sz w:val="24"/>
                <w:szCs w:val="28"/>
              </w:rPr>
              <w:t xml:space="preserve">, </w:t>
            </w:r>
            <w:r w:rsidR="00935FB8" w:rsidRPr="008809A4">
              <w:rPr>
                <w:sz w:val="24"/>
                <w:szCs w:val="28"/>
                <w:lang w:val="en-US"/>
              </w:rPr>
              <w:t>Zr</w:t>
            </w:r>
            <w:r w:rsidR="00C22FCD" w:rsidRPr="008809A4">
              <w:rPr>
                <w:sz w:val="24"/>
                <w:szCs w:val="28"/>
              </w:rPr>
              <w:t xml:space="preserve"> 0,92 ат.%.</w:t>
            </w:r>
            <w:r w:rsidR="001D3BDD" w:rsidRPr="008809A4">
              <w:rPr>
                <w:sz w:val="24"/>
                <w:szCs w:val="28"/>
              </w:rPr>
              <w:t xml:space="preserve"> Вертикальными линиями обозначены средние составы сплавов.</w:t>
            </w:r>
          </w:p>
        </w:tc>
      </w:tr>
    </w:tbl>
    <w:p w:rsidR="008809A4" w:rsidRDefault="008809A4" w:rsidP="00BD3147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9A4" w:rsidRDefault="008809A4" w:rsidP="00BD3147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9A4" w:rsidRDefault="008809A4" w:rsidP="00BD3147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9A4" w:rsidRPr="008809A4" w:rsidRDefault="007E2061" w:rsidP="008809A4">
      <w:pPr>
        <w:overflowPunct w:val="0"/>
        <w:autoSpaceDE w:val="0"/>
        <w:autoSpaceDN w:val="0"/>
        <w:adjustRightInd w:val="0"/>
        <w:spacing w:after="0" w:line="360" w:lineRule="auto"/>
        <w:contextualSpacing/>
        <w:jc w:val="right"/>
        <w:textAlignment w:val="baseline"/>
        <w:rPr>
          <w:rFonts w:ascii="Times New Roman" w:hAnsi="Times New Roman" w:cs="Times New Roman"/>
          <w:sz w:val="24"/>
          <w:szCs w:val="28"/>
        </w:rPr>
      </w:pPr>
      <w:r w:rsidRPr="008809A4">
        <w:rPr>
          <w:rFonts w:ascii="Times New Roman" w:hAnsi="Times New Roman" w:cs="Times New Roman"/>
          <w:sz w:val="24"/>
          <w:szCs w:val="28"/>
        </w:rPr>
        <w:lastRenderedPageBreak/>
        <w:t xml:space="preserve">Таблица </w:t>
      </w:r>
      <w:r w:rsidR="0083318A" w:rsidRPr="008809A4">
        <w:rPr>
          <w:rFonts w:ascii="Times New Roman" w:hAnsi="Times New Roman" w:cs="Times New Roman"/>
          <w:sz w:val="24"/>
          <w:szCs w:val="28"/>
        </w:rPr>
        <w:t xml:space="preserve">2 </w:t>
      </w:r>
    </w:p>
    <w:p w:rsidR="007E2061" w:rsidRPr="008809A4" w:rsidRDefault="007E2061" w:rsidP="008809A4">
      <w:pPr>
        <w:overflowPunct w:val="0"/>
        <w:autoSpaceDE w:val="0"/>
        <w:autoSpaceDN w:val="0"/>
        <w:adjustRightInd w:val="0"/>
        <w:spacing w:after="0"/>
        <w:contextualSpacing/>
        <w:jc w:val="center"/>
        <w:textAlignment w:val="baseline"/>
        <w:rPr>
          <w:rFonts w:ascii="Times New Roman" w:hAnsi="Times New Roman" w:cs="Times New Roman"/>
          <w:sz w:val="24"/>
          <w:szCs w:val="28"/>
        </w:rPr>
      </w:pPr>
      <w:r w:rsidRPr="008809A4">
        <w:rPr>
          <w:rFonts w:ascii="Times New Roman" w:hAnsi="Times New Roman" w:cs="Times New Roman"/>
          <w:sz w:val="24"/>
          <w:szCs w:val="28"/>
        </w:rPr>
        <w:t xml:space="preserve">Температуры начала фазовых превращений </w:t>
      </w:r>
      <w:r w:rsidR="0083318A" w:rsidRPr="008809A4">
        <w:rPr>
          <w:rFonts w:ascii="Times New Roman" w:hAnsi="Times New Roman" w:cs="Times New Roman"/>
          <w:sz w:val="24"/>
          <w:szCs w:val="28"/>
        </w:rPr>
        <w:t>и</w:t>
      </w:r>
      <w:r w:rsidRPr="008809A4">
        <w:rPr>
          <w:rFonts w:ascii="Times New Roman" w:hAnsi="Times New Roman" w:cs="Times New Roman"/>
          <w:sz w:val="24"/>
          <w:szCs w:val="28"/>
        </w:rPr>
        <w:t xml:space="preserve"> </w:t>
      </w:r>
      <w:r w:rsidR="0083318A" w:rsidRPr="008809A4">
        <w:rPr>
          <w:rFonts w:ascii="Times New Roman" w:hAnsi="Times New Roman" w:cs="Times New Roman"/>
          <w:sz w:val="24"/>
          <w:szCs w:val="28"/>
        </w:rPr>
        <w:t>т</w:t>
      </w:r>
      <w:r w:rsidRPr="008809A4">
        <w:rPr>
          <w:rFonts w:ascii="Times New Roman" w:hAnsi="Times New Roman" w:cs="Times New Roman"/>
          <w:sz w:val="24"/>
          <w:szCs w:val="28"/>
        </w:rPr>
        <w:t>емпературные интервалы фазовых областей экспериментальных сплавов в твердом состоянии (расчет)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02"/>
        <w:gridCol w:w="1234"/>
        <w:gridCol w:w="1223"/>
        <w:gridCol w:w="1214"/>
        <w:gridCol w:w="1250"/>
        <w:gridCol w:w="1233"/>
        <w:gridCol w:w="1116"/>
      </w:tblGrid>
      <w:tr w:rsidR="007E2061" w:rsidRPr="00BD3147" w:rsidTr="008809A4">
        <w:tc>
          <w:tcPr>
            <w:tcW w:w="1802" w:type="dxa"/>
            <w:vMerge w:val="restart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</w:rPr>
            </w:pPr>
            <w:r w:rsidRPr="008809A4">
              <w:rPr>
                <w:sz w:val="24"/>
                <w:szCs w:val="28"/>
              </w:rPr>
              <w:t>Сплав</w:t>
            </w:r>
          </w:p>
        </w:tc>
        <w:tc>
          <w:tcPr>
            <w:tcW w:w="3671" w:type="dxa"/>
            <w:gridSpan w:val="3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</w:rPr>
            </w:pPr>
            <w:r w:rsidRPr="008809A4">
              <w:rPr>
                <w:sz w:val="24"/>
                <w:szCs w:val="28"/>
              </w:rPr>
              <w:t xml:space="preserve">Температура, </w:t>
            </w:r>
            <w:r w:rsidR="008809A4">
              <w:rPr>
                <w:sz w:val="24"/>
                <w:szCs w:val="28"/>
              </w:rPr>
              <w:t>°</w:t>
            </w:r>
            <w:r w:rsidRPr="008809A4">
              <w:rPr>
                <w:sz w:val="24"/>
                <w:szCs w:val="28"/>
              </w:rPr>
              <w:t>С</w:t>
            </w:r>
          </w:p>
        </w:tc>
        <w:tc>
          <w:tcPr>
            <w:tcW w:w="3599" w:type="dxa"/>
            <w:gridSpan w:val="3"/>
            <w:vAlign w:val="center"/>
          </w:tcPr>
          <w:p w:rsidR="007E2061" w:rsidRPr="008809A4" w:rsidRDefault="008809A4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Температурный </w:t>
            </w:r>
            <w:r w:rsidR="007E2061" w:rsidRPr="008809A4">
              <w:rPr>
                <w:sz w:val="24"/>
                <w:szCs w:val="28"/>
              </w:rPr>
              <w:t xml:space="preserve">интервал, </w:t>
            </w:r>
            <w:r>
              <w:rPr>
                <w:sz w:val="24"/>
                <w:szCs w:val="28"/>
              </w:rPr>
              <w:t>°</w:t>
            </w:r>
            <w:r w:rsidR="007E2061" w:rsidRPr="008809A4">
              <w:rPr>
                <w:sz w:val="24"/>
                <w:szCs w:val="28"/>
              </w:rPr>
              <w:t>С</w:t>
            </w:r>
          </w:p>
        </w:tc>
      </w:tr>
      <w:tr w:rsidR="007E2061" w:rsidRPr="00BD3147" w:rsidTr="008809A4">
        <w:tc>
          <w:tcPr>
            <w:tcW w:w="1802" w:type="dxa"/>
            <w:vMerge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234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  <w:lang w:val="en-US"/>
              </w:rPr>
            </w:pPr>
            <w:r w:rsidRPr="008809A4">
              <w:rPr>
                <w:sz w:val="24"/>
                <w:szCs w:val="28"/>
                <w:lang w:val="en-US"/>
              </w:rPr>
              <w:t>T</w:t>
            </w:r>
            <w:r w:rsidR="00C53AF6" w:rsidRPr="008809A4">
              <w:rPr>
                <w:sz w:val="24"/>
                <w:szCs w:val="28"/>
                <w:vertAlign w:val="subscript"/>
                <w:lang w:val="en-US"/>
              </w:rPr>
              <w:t>α</w:t>
            </w:r>
          </w:p>
        </w:tc>
        <w:tc>
          <w:tcPr>
            <w:tcW w:w="1223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</w:rPr>
            </w:pPr>
            <w:r w:rsidRPr="008809A4">
              <w:rPr>
                <w:sz w:val="24"/>
                <w:szCs w:val="28"/>
                <w:lang w:val="en-US"/>
              </w:rPr>
              <w:t>T</w:t>
            </w:r>
            <w:r w:rsidR="00C53AF6" w:rsidRPr="008809A4">
              <w:rPr>
                <w:sz w:val="24"/>
                <w:szCs w:val="28"/>
                <w:vertAlign w:val="subscript"/>
                <w:lang w:val="en-US"/>
              </w:rPr>
              <w:t>γ</w:t>
            </w:r>
          </w:p>
        </w:tc>
        <w:tc>
          <w:tcPr>
            <w:tcW w:w="1214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</w:rPr>
            </w:pPr>
            <w:r w:rsidRPr="008809A4">
              <w:rPr>
                <w:sz w:val="24"/>
                <w:szCs w:val="28"/>
                <w:lang w:val="en-US"/>
              </w:rPr>
              <w:t>T</w:t>
            </w:r>
            <w:r w:rsidRPr="008809A4">
              <w:rPr>
                <w:sz w:val="24"/>
                <w:szCs w:val="28"/>
                <w:vertAlign w:val="subscript"/>
                <w:lang w:val="en-US"/>
              </w:rPr>
              <w:t>e</w:t>
            </w:r>
          </w:p>
        </w:tc>
        <w:tc>
          <w:tcPr>
            <w:tcW w:w="1250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8809A4">
              <w:rPr>
                <w:sz w:val="24"/>
                <w:szCs w:val="28"/>
              </w:rPr>
              <w:t>β</w:t>
            </w:r>
          </w:p>
        </w:tc>
        <w:tc>
          <w:tcPr>
            <w:tcW w:w="1233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8809A4">
              <w:rPr>
                <w:sz w:val="24"/>
                <w:szCs w:val="28"/>
              </w:rPr>
              <w:t>β+</w:t>
            </w:r>
            <w:r w:rsidRPr="008809A4">
              <w:rPr>
                <w:sz w:val="24"/>
                <w:szCs w:val="28"/>
                <w:lang w:val="en-US"/>
              </w:rPr>
              <w:t>α</w:t>
            </w:r>
          </w:p>
        </w:tc>
        <w:tc>
          <w:tcPr>
            <w:tcW w:w="1116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</w:rPr>
              <w:t>β+</w:t>
            </w:r>
            <w:r w:rsidRPr="008809A4">
              <w:rPr>
                <w:sz w:val="24"/>
                <w:szCs w:val="28"/>
                <w:lang w:val="en-US"/>
              </w:rPr>
              <w:t>α</w:t>
            </w:r>
            <w:r w:rsidRPr="008809A4">
              <w:rPr>
                <w:sz w:val="24"/>
                <w:szCs w:val="28"/>
              </w:rPr>
              <w:t>+</w:t>
            </w:r>
            <w:r w:rsidRPr="008809A4">
              <w:rPr>
                <w:sz w:val="24"/>
                <w:szCs w:val="28"/>
                <w:lang w:val="en-US"/>
              </w:rPr>
              <w:t>γ</w:t>
            </w:r>
          </w:p>
        </w:tc>
      </w:tr>
      <w:tr w:rsidR="007E2061" w:rsidRPr="00BD3147" w:rsidTr="008809A4">
        <w:tc>
          <w:tcPr>
            <w:tcW w:w="1802" w:type="dxa"/>
            <w:vAlign w:val="center"/>
          </w:tcPr>
          <w:p w:rsidR="007E2061" w:rsidRPr="008809A4" w:rsidRDefault="0083318A" w:rsidP="00BD3147">
            <w:pPr>
              <w:spacing w:line="360" w:lineRule="auto"/>
              <w:jc w:val="center"/>
              <w:rPr>
                <w:sz w:val="24"/>
                <w:szCs w:val="28"/>
                <w:lang w:val="en-US"/>
              </w:rPr>
            </w:pPr>
            <w:r w:rsidRPr="008809A4">
              <w:rPr>
                <w:color w:val="000000"/>
                <w:sz w:val="24"/>
                <w:szCs w:val="28"/>
                <w:lang w:val="en-US"/>
              </w:rPr>
              <w:t>TNM</w:t>
            </w:r>
          </w:p>
        </w:tc>
        <w:tc>
          <w:tcPr>
            <w:tcW w:w="1234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  <w:lang w:val="en-US"/>
              </w:rPr>
            </w:pPr>
            <w:r w:rsidRPr="008809A4">
              <w:rPr>
                <w:sz w:val="24"/>
                <w:szCs w:val="28"/>
                <w:lang w:val="en-US"/>
              </w:rPr>
              <w:t>1433</w:t>
            </w:r>
          </w:p>
        </w:tc>
        <w:tc>
          <w:tcPr>
            <w:tcW w:w="1223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  <w:lang w:val="en-US"/>
              </w:rPr>
            </w:pPr>
            <w:r w:rsidRPr="008809A4">
              <w:rPr>
                <w:sz w:val="24"/>
                <w:szCs w:val="28"/>
                <w:lang w:val="en-US"/>
              </w:rPr>
              <w:t>1248</w:t>
            </w:r>
          </w:p>
        </w:tc>
        <w:tc>
          <w:tcPr>
            <w:tcW w:w="1214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  <w:lang w:val="en-US"/>
              </w:rPr>
            </w:pPr>
            <w:r w:rsidRPr="008809A4">
              <w:rPr>
                <w:sz w:val="24"/>
                <w:szCs w:val="28"/>
                <w:lang w:val="en-US"/>
              </w:rPr>
              <w:t>1074</w:t>
            </w:r>
          </w:p>
        </w:tc>
        <w:tc>
          <w:tcPr>
            <w:tcW w:w="1250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100</w:t>
            </w:r>
          </w:p>
        </w:tc>
        <w:tc>
          <w:tcPr>
            <w:tcW w:w="1233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185</w:t>
            </w:r>
          </w:p>
        </w:tc>
        <w:tc>
          <w:tcPr>
            <w:tcW w:w="1116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174</w:t>
            </w:r>
          </w:p>
        </w:tc>
      </w:tr>
      <w:tr w:rsidR="007E2061" w:rsidRPr="00BD3147" w:rsidTr="008809A4">
        <w:tc>
          <w:tcPr>
            <w:tcW w:w="1802" w:type="dxa"/>
            <w:vAlign w:val="center"/>
          </w:tcPr>
          <w:p w:rsidR="007E2061" w:rsidRPr="008809A4" w:rsidRDefault="0083318A" w:rsidP="00BD3147">
            <w:pPr>
              <w:spacing w:line="360" w:lineRule="auto"/>
              <w:jc w:val="center"/>
              <w:rPr>
                <w:sz w:val="24"/>
                <w:szCs w:val="28"/>
                <w:lang w:val="en-US"/>
              </w:rPr>
            </w:pPr>
            <w:r w:rsidRPr="008809A4">
              <w:rPr>
                <w:color w:val="000000"/>
                <w:sz w:val="24"/>
                <w:szCs w:val="28"/>
                <w:lang w:val="en-US"/>
              </w:rPr>
              <w:t>TNM+</w:t>
            </w:r>
          </w:p>
        </w:tc>
        <w:tc>
          <w:tcPr>
            <w:tcW w:w="1234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1408</w:t>
            </w:r>
          </w:p>
        </w:tc>
        <w:tc>
          <w:tcPr>
            <w:tcW w:w="1223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1262</w:t>
            </w:r>
          </w:p>
        </w:tc>
        <w:tc>
          <w:tcPr>
            <w:tcW w:w="1214" w:type="dxa"/>
            <w:vAlign w:val="center"/>
          </w:tcPr>
          <w:p w:rsidR="007E2061" w:rsidRPr="008809A4" w:rsidRDefault="007E2061" w:rsidP="00BD3147">
            <w:pPr>
              <w:tabs>
                <w:tab w:val="left" w:pos="3788"/>
              </w:tabs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1060</w:t>
            </w:r>
          </w:p>
        </w:tc>
        <w:tc>
          <w:tcPr>
            <w:tcW w:w="1250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91</w:t>
            </w:r>
          </w:p>
        </w:tc>
        <w:tc>
          <w:tcPr>
            <w:tcW w:w="1233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146</w:t>
            </w:r>
          </w:p>
        </w:tc>
        <w:tc>
          <w:tcPr>
            <w:tcW w:w="1116" w:type="dxa"/>
            <w:vAlign w:val="center"/>
          </w:tcPr>
          <w:p w:rsidR="007E2061" w:rsidRPr="008809A4" w:rsidRDefault="007E2061" w:rsidP="00BD3147">
            <w:pPr>
              <w:spacing w:line="360" w:lineRule="auto"/>
              <w:jc w:val="center"/>
              <w:rPr>
                <w:sz w:val="24"/>
                <w:szCs w:val="28"/>
                <w:lang w:val="nb-NO"/>
              </w:rPr>
            </w:pPr>
            <w:r w:rsidRPr="008809A4">
              <w:rPr>
                <w:sz w:val="24"/>
                <w:szCs w:val="28"/>
                <w:lang w:val="nb-NO"/>
              </w:rPr>
              <w:t>202</w:t>
            </w:r>
          </w:p>
        </w:tc>
      </w:tr>
    </w:tbl>
    <w:p w:rsidR="007E2061" w:rsidRPr="00BD3147" w:rsidRDefault="007E2061" w:rsidP="00BD3147">
      <w:pPr>
        <w:tabs>
          <w:tab w:val="left" w:pos="378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287" w:rsidRPr="00BD3147" w:rsidRDefault="00CB6B37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Разрезы, показанные на </w:t>
      </w:r>
      <w:r w:rsidR="0083318A" w:rsidRPr="00BD3147">
        <w:rPr>
          <w:rFonts w:ascii="Times New Roman" w:hAnsi="Times New Roman" w:cs="Times New Roman"/>
          <w:sz w:val="28"/>
          <w:szCs w:val="28"/>
        </w:rPr>
        <w:t>рис.</w:t>
      </w:r>
      <w:r w:rsidR="008809A4">
        <w:rPr>
          <w:rFonts w:ascii="Times New Roman" w:hAnsi="Times New Roman" w:cs="Times New Roman"/>
          <w:sz w:val="28"/>
          <w:szCs w:val="28"/>
        </w:rPr>
        <w:t xml:space="preserve"> </w:t>
      </w:r>
      <w:r w:rsidR="0083318A" w:rsidRPr="00BD3147">
        <w:rPr>
          <w:rFonts w:ascii="Times New Roman" w:hAnsi="Times New Roman" w:cs="Times New Roman"/>
          <w:sz w:val="28"/>
          <w:szCs w:val="28"/>
        </w:rPr>
        <w:t>1</w:t>
      </w:r>
      <w:r w:rsidRPr="00BD3147">
        <w:rPr>
          <w:rFonts w:ascii="Times New Roman" w:hAnsi="Times New Roman" w:cs="Times New Roman"/>
          <w:sz w:val="28"/>
          <w:szCs w:val="28"/>
        </w:rPr>
        <w:t xml:space="preserve"> позволяют лишь качественно оценить влияние температуры нагрева на фазовый состав сплавов. Для количественных оценок следует проводить расчеты при заданном составе и температуре.</w:t>
      </w:r>
    </w:p>
    <w:p w:rsidR="00FD6332" w:rsidRPr="00BD3147" w:rsidRDefault="00FD6332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Предварительно, используя фактические концентрации компонентов (табл.</w:t>
      </w:r>
      <w:r w:rsidR="008809A4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1), был проведен расчет фазового состава экспериментальных сплавов при температурах отжига</w:t>
      </w:r>
      <w:r w:rsidR="00EC44C4" w:rsidRPr="00BD3147">
        <w:rPr>
          <w:rFonts w:ascii="Times New Roman" w:hAnsi="Times New Roman" w:cs="Times New Roman"/>
          <w:sz w:val="28"/>
          <w:szCs w:val="28"/>
        </w:rPr>
        <w:t xml:space="preserve"> (табл. 3 и 4)</w:t>
      </w:r>
      <w:r w:rsidRPr="00BD3147">
        <w:rPr>
          <w:rFonts w:ascii="Times New Roman" w:hAnsi="Times New Roman" w:cs="Times New Roman"/>
          <w:sz w:val="28"/>
          <w:szCs w:val="28"/>
        </w:rPr>
        <w:t>.</w:t>
      </w:r>
    </w:p>
    <w:p w:rsidR="00FD6332" w:rsidRPr="00BD3147" w:rsidRDefault="00FD6332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Из табл.</w:t>
      </w:r>
      <w:r w:rsidR="009A116B" w:rsidRPr="00BD3147">
        <w:rPr>
          <w:rFonts w:ascii="Times New Roman" w:hAnsi="Times New Roman" w:cs="Times New Roman"/>
          <w:sz w:val="28"/>
          <w:szCs w:val="28"/>
        </w:rPr>
        <w:t>3</w:t>
      </w:r>
      <w:r w:rsidR="008809A4">
        <w:rPr>
          <w:rFonts w:ascii="Times New Roman" w:hAnsi="Times New Roman" w:cs="Times New Roman"/>
          <w:sz w:val="28"/>
          <w:szCs w:val="28"/>
        </w:rPr>
        <w:t xml:space="preserve"> видно, что при 1400</w:t>
      </w:r>
      <w:r w:rsidR="00BE7961">
        <w:rPr>
          <w:rFonts w:ascii="Times New Roman" w:hAnsi="Times New Roman" w:cs="Times New Roman"/>
          <w:sz w:val="28"/>
          <w:szCs w:val="28"/>
        </w:rPr>
        <w:t>°</w:t>
      </w:r>
      <w:r w:rsidRPr="00BD3147">
        <w:rPr>
          <w:rFonts w:ascii="Times New Roman" w:hAnsi="Times New Roman" w:cs="Times New Roman"/>
          <w:sz w:val="28"/>
          <w:szCs w:val="28"/>
        </w:rPr>
        <w:t xml:space="preserve">С базовый сплав </w:t>
      </w:r>
      <w:r w:rsidR="00EC44C4"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="00EC44C4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 xml:space="preserve">содержит фазы  α и β в соотношение 1:2. Разница составов этих фаз невелика, можно только отметить более высокую концентрацию молибдена в </w:t>
      </w:r>
      <w:r w:rsidR="009A4E3C" w:rsidRPr="00BD3147">
        <w:rPr>
          <w:rFonts w:ascii="Times New Roman" w:hAnsi="Times New Roman" w:cs="Times New Roman"/>
          <w:sz w:val="28"/>
          <w:szCs w:val="28"/>
        </w:rPr>
        <w:t>β-</w:t>
      </w:r>
      <w:r w:rsidRPr="00BD3147">
        <w:rPr>
          <w:rFonts w:ascii="Times New Roman" w:hAnsi="Times New Roman" w:cs="Times New Roman"/>
          <w:sz w:val="28"/>
          <w:szCs w:val="28"/>
        </w:rPr>
        <w:t>фазе. Эти две фазы на</w:t>
      </w:r>
      <w:r w:rsidR="008809A4">
        <w:rPr>
          <w:rFonts w:ascii="Times New Roman" w:hAnsi="Times New Roman" w:cs="Times New Roman"/>
          <w:sz w:val="28"/>
          <w:szCs w:val="28"/>
        </w:rPr>
        <w:t>ходятся в равновесии и при 1250°</w:t>
      </w:r>
      <w:r w:rsidRPr="00BD3147">
        <w:rPr>
          <w:rFonts w:ascii="Times New Roman" w:hAnsi="Times New Roman" w:cs="Times New Roman"/>
          <w:sz w:val="28"/>
          <w:szCs w:val="28"/>
        </w:rPr>
        <w:t xml:space="preserve">С, однако основной становится </w:t>
      </w:r>
      <w:r w:rsidR="004436B3" w:rsidRPr="00BD3147">
        <w:rPr>
          <w:rFonts w:ascii="Times New Roman" w:hAnsi="Times New Roman" w:cs="Times New Roman"/>
          <w:sz w:val="28"/>
          <w:szCs w:val="28"/>
        </w:rPr>
        <w:t>α-</w:t>
      </w:r>
      <w:r w:rsidRPr="00BD3147">
        <w:rPr>
          <w:rFonts w:ascii="Times New Roman" w:hAnsi="Times New Roman" w:cs="Times New Roman"/>
          <w:sz w:val="28"/>
          <w:szCs w:val="28"/>
        </w:rPr>
        <w:t>фаза (около 90 масс.%). Кроме того, увеличивается разница по составу, прежде всего, по молибдену (его концентрация в β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Pr="00BD3147">
        <w:rPr>
          <w:rFonts w:ascii="Times New Roman" w:hAnsi="Times New Roman" w:cs="Times New Roman"/>
          <w:sz w:val="28"/>
          <w:szCs w:val="28"/>
        </w:rPr>
        <w:t xml:space="preserve">фазе в </w:t>
      </w:r>
      <w:r w:rsidR="008809A4">
        <w:rPr>
          <w:rFonts w:ascii="Times New Roman" w:hAnsi="Times New Roman" w:cs="Times New Roman"/>
          <w:sz w:val="28"/>
          <w:szCs w:val="28"/>
        </w:rPr>
        <w:br/>
      </w:r>
      <w:r w:rsidRPr="00BD3147">
        <w:rPr>
          <w:rFonts w:ascii="Times New Roman" w:hAnsi="Times New Roman" w:cs="Times New Roman"/>
          <w:sz w:val="28"/>
          <w:szCs w:val="28"/>
        </w:rPr>
        <w:t>3 раза больше, чем в α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EC44C4" w:rsidRPr="00BD3147">
        <w:rPr>
          <w:rFonts w:ascii="Times New Roman" w:hAnsi="Times New Roman" w:cs="Times New Roman"/>
          <w:sz w:val="28"/>
          <w:szCs w:val="28"/>
        </w:rPr>
        <w:t>фазе</w:t>
      </w:r>
      <w:r w:rsidR="008809A4">
        <w:rPr>
          <w:rFonts w:ascii="Times New Roman" w:hAnsi="Times New Roman" w:cs="Times New Roman"/>
          <w:sz w:val="28"/>
          <w:szCs w:val="28"/>
        </w:rPr>
        <w:t>). При 1100°</w:t>
      </w:r>
      <w:r w:rsidRPr="00BD3147">
        <w:rPr>
          <w:rFonts w:ascii="Times New Roman" w:hAnsi="Times New Roman" w:cs="Times New Roman"/>
          <w:sz w:val="28"/>
          <w:szCs w:val="28"/>
        </w:rPr>
        <w:t>С базовый сплав является трехфазным (</w:t>
      </w:r>
      <w:r w:rsidR="00817BE6" w:rsidRPr="00BD3147">
        <w:rPr>
          <w:rFonts w:ascii="Times New Roman" w:hAnsi="Times New Roman" w:cs="Times New Roman"/>
          <w:sz w:val="28"/>
          <w:szCs w:val="28"/>
        </w:rPr>
        <w:t>α+β</w:t>
      </w:r>
      <w:r w:rsidRPr="00BD3147">
        <w:rPr>
          <w:rFonts w:ascii="Times New Roman" w:hAnsi="Times New Roman" w:cs="Times New Roman"/>
          <w:sz w:val="28"/>
          <w:szCs w:val="28"/>
        </w:rPr>
        <w:t xml:space="preserve">+γ), при этом количество фазы γ, которая отличается от других наибольшим содержанием алюминия, составляет около 40 масс.%. Следует отметить, что ниобий более или менее равномерно распределяется между фазами, отношение максимальной концентрации (в </w:t>
      </w:r>
      <w:r w:rsidR="004436B3" w:rsidRPr="00BD3147">
        <w:rPr>
          <w:rFonts w:ascii="Times New Roman" w:hAnsi="Times New Roman" w:cs="Times New Roman"/>
          <w:sz w:val="28"/>
          <w:szCs w:val="28"/>
        </w:rPr>
        <w:t>β-</w:t>
      </w:r>
      <w:r w:rsidRPr="00BD3147">
        <w:rPr>
          <w:rFonts w:ascii="Times New Roman" w:hAnsi="Times New Roman" w:cs="Times New Roman"/>
          <w:sz w:val="28"/>
          <w:szCs w:val="28"/>
        </w:rPr>
        <w:t xml:space="preserve">фазе) к минимальной (в </w:t>
      </w:r>
      <w:r w:rsidR="004436B3" w:rsidRPr="00BD3147">
        <w:rPr>
          <w:rFonts w:ascii="Times New Roman" w:hAnsi="Times New Roman" w:cs="Times New Roman"/>
          <w:sz w:val="28"/>
          <w:szCs w:val="28"/>
        </w:rPr>
        <w:t>α-</w:t>
      </w:r>
      <w:r w:rsidRPr="00BD3147">
        <w:rPr>
          <w:rFonts w:ascii="Times New Roman" w:hAnsi="Times New Roman" w:cs="Times New Roman"/>
          <w:sz w:val="28"/>
          <w:szCs w:val="28"/>
        </w:rPr>
        <w:t xml:space="preserve">фазе) не превышает 1,5. </w:t>
      </w:r>
    </w:p>
    <w:p w:rsidR="008809A4" w:rsidRDefault="008809A4" w:rsidP="00BD3147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9A4" w:rsidRDefault="008809A4" w:rsidP="00BD3147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9A4" w:rsidRDefault="008809A4" w:rsidP="00BD3147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809A4" w:rsidRPr="008809A4" w:rsidRDefault="00FD6332" w:rsidP="008809A4">
      <w:pPr>
        <w:overflowPunct w:val="0"/>
        <w:autoSpaceDE w:val="0"/>
        <w:autoSpaceDN w:val="0"/>
        <w:adjustRightInd w:val="0"/>
        <w:spacing w:after="0" w:line="360" w:lineRule="auto"/>
        <w:contextualSpacing/>
        <w:jc w:val="right"/>
        <w:textAlignment w:val="baseline"/>
        <w:rPr>
          <w:rFonts w:ascii="Times New Roman" w:hAnsi="Times New Roman" w:cs="Times New Roman"/>
          <w:sz w:val="24"/>
          <w:szCs w:val="24"/>
        </w:rPr>
      </w:pPr>
      <w:r w:rsidRPr="008809A4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9A116B" w:rsidRPr="008809A4">
        <w:rPr>
          <w:rFonts w:ascii="Times New Roman" w:hAnsi="Times New Roman" w:cs="Times New Roman"/>
          <w:sz w:val="24"/>
          <w:szCs w:val="24"/>
        </w:rPr>
        <w:t xml:space="preserve">3 </w:t>
      </w:r>
    </w:p>
    <w:p w:rsidR="00FD6332" w:rsidRPr="008809A4" w:rsidRDefault="00FD6332" w:rsidP="008809A4">
      <w:pPr>
        <w:overflowPunct w:val="0"/>
        <w:autoSpaceDE w:val="0"/>
        <w:autoSpaceDN w:val="0"/>
        <w:adjustRightInd w:val="0"/>
        <w:spacing w:after="0"/>
        <w:contextualSpacing/>
        <w:jc w:val="center"/>
        <w:textAlignment w:val="baseline"/>
        <w:rPr>
          <w:rFonts w:ascii="Times New Roman" w:hAnsi="Times New Roman" w:cs="Times New Roman"/>
          <w:sz w:val="24"/>
          <w:szCs w:val="28"/>
        </w:rPr>
      </w:pPr>
      <w:r w:rsidRPr="008809A4">
        <w:rPr>
          <w:rFonts w:ascii="Times New Roman" w:hAnsi="Times New Roman" w:cs="Times New Roman"/>
          <w:sz w:val="24"/>
          <w:szCs w:val="28"/>
        </w:rPr>
        <w:t xml:space="preserve">Количественные параметры фазового состава сплава </w:t>
      </w:r>
      <w:r w:rsidR="009A116B" w:rsidRPr="008809A4">
        <w:rPr>
          <w:rFonts w:ascii="Times New Roman" w:hAnsi="Times New Roman" w:cs="Times New Roman"/>
          <w:sz w:val="24"/>
          <w:szCs w:val="28"/>
          <w:lang w:val="en-US"/>
        </w:rPr>
        <w:t>TNM</w:t>
      </w:r>
      <w:r w:rsidRPr="008809A4">
        <w:rPr>
          <w:rFonts w:ascii="Times New Roman" w:hAnsi="Times New Roman" w:cs="Times New Roman"/>
          <w:sz w:val="24"/>
          <w:szCs w:val="28"/>
        </w:rPr>
        <w:t xml:space="preserve"> при температурах отжига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209"/>
        <w:gridCol w:w="1319"/>
        <w:gridCol w:w="1353"/>
        <w:gridCol w:w="1327"/>
        <w:gridCol w:w="1327"/>
        <w:gridCol w:w="1328"/>
        <w:gridCol w:w="1209"/>
      </w:tblGrid>
      <w:tr w:rsidR="00FD6332" w:rsidRPr="008809A4" w:rsidTr="008809A4">
        <w:tc>
          <w:tcPr>
            <w:tcW w:w="1209" w:type="dxa"/>
            <w:vMerge w:val="restart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809A4">
              <w:rPr>
                <w:sz w:val="24"/>
                <w:szCs w:val="24"/>
              </w:rPr>
              <w:t xml:space="preserve">Т, </w:t>
            </w:r>
            <w:r w:rsidR="008809A4">
              <w:rPr>
                <w:sz w:val="24"/>
                <w:szCs w:val="24"/>
              </w:rPr>
              <w:t>°</w:t>
            </w:r>
            <w:r w:rsidRPr="008809A4">
              <w:rPr>
                <w:sz w:val="24"/>
                <w:szCs w:val="24"/>
              </w:rPr>
              <w:t>С</w:t>
            </w:r>
          </w:p>
        </w:tc>
        <w:tc>
          <w:tcPr>
            <w:tcW w:w="1319" w:type="dxa"/>
            <w:vMerge w:val="restart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809A4">
              <w:rPr>
                <w:sz w:val="24"/>
                <w:szCs w:val="24"/>
              </w:rPr>
              <w:t>Фаза</w:t>
            </w:r>
          </w:p>
        </w:tc>
        <w:tc>
          <w:tcPr>
            <w:tcW w:w="1353" w:type="dxa"/>
            <w:vMerge w:val="restart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809A4">
              <w:rPr>
                <w:sz w:val="24"/>
                <w:szCs w:val="24"/>
                <w:lang w:val="en-US"/>
              </w:rPr>
              <w:t>Q</w:t>
            </w:r>
            <w:r w:rsidRPr="008809A4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8809A4">
              <w:rPr>
                <w:sz w:val="24"/>
                <w:szCs w:val="24"/>
              </w:rPr>
              <w:t>, % (масс.)</w:t>
            </w:r>
          </w:p>
        </w:tc>
        <w:tc>
          <w:tcPr>
            <w:tcW w:w="5191" w:type="dxa"/>
            <w:gridSpan w:val="4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809A4">
              <w:rPr>
                <w:sz w:val="24"/>
                <w:szCs w:val="24"/>
              </w:rPr>
              <w:t>Содержание элементов, % (масс.)</w:t>
            </w:r>
          </w:p>
        </w:tc>
      </w:tr>
      <w:tr w:rsidR="00FD6332" w:rsidRPr="008809A4" w:rsidTr="008809A4">
        <w:tc>
          <w:tcPr>
            <w:tcW w:w="1209" w:type="dxa"/>
            <w:vMerge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19" w:type="dxa"/>
            <w:vMerge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vMerge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809A4">
              <w:rPr>
                <w:sz w:val="24"/>
                <w:szCs w:val="24"/>
                <w:lang w:val="en-US"/>
              </w:rPr>
              <w:t>Ti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809A4">
              <w:rPr>
                <w:sz w:val="24"/>
                <w:szCs w:val="24"/>
                <w:lang w:val="en-US"/>
              </w:rPr>
              <w:t>Al</w:t>
            </w:r>
          </w:p>
        </w:tc>
        <w:tc>
          <w:tcPr>
            <w:tcW w:w="1328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809A4">
              <w:rPr>
                <w:sz w:val="24"/>
                <w:szCs w:val="24"/>
                <w:lang w:val="en-US"/>
              </w:rPr>
              <w:t>Nb</w:t>
            </w:r>
          </w:p>
        </w:tc>
        <w:tc>
          <w:tcPr>
            <w:tcW w:w="120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8809A4">
              <w:rPr>
                <w:sz w:val="24"/>
                <w:szCs w:val="24"/>
                <w:lang w:val="en-US"/>
              </w:rPr>
              <w:t>Mo</w:t>
            </w:r>
          </w:p>
        </w:tc>
      </w:tr>
      <w:tr w:rsidR="00FD6332" w:rsidRPr="008809A4" w:rsidTr="008809A4">
        <w:tc>
          <w:tcPr>
            <w:tcW w:w="1209" w:type="dxa"/>
            <w:vMerge w:val="restart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1400</w:t>
            </w:r>
          </w:p>
        </w:tc>
        <w:tc>
          <w:tcPr>
            <w:tcW w:w="131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8809A4">
              <w:rPr>
                <w:sz w:val="24"/>
                <w:szCs w:val="24"/>
                <w:lang w:val="en-US"/>
              </w:rPr>
              <w:t>α</w:t>
            </w:r>
          </w:p>
        </w:tc>
        <w:tc>
          <w:tcPr>
            <w:tcW w:w="1353" w:type="dxa"/>
          </w:tcPr>
          <w:p w:rsidR="00FD6332" w:rsidRPr="008809A4" w:rsidRDefault="00FD6332" w:rsidP="003C3FCC">
            <w:pPr>
              <w:widowControl w:val="0"/>
              <w:spacing w:line="276" w:lineRule="auto"/>
              <w:ind w:right="67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8809A4">
              <w:rPr>
                <w:spacing w:val="-2"/>
                <w:sz w:val="24"/>
                <w:szCs w:val="24"/>
              </w:rPr>
              <w:t>35</w:t>
            </w:r>
            <w:r w:rsidRPr="008809A4">
              <w:rPr>
                <w:spacing w:val="-2"/>
                <w:sz w:val="24"/>
                <w:szCs w:val="24"/>
                <w:lang w:val="en-US"/>
              </w:rPr>
              <w:t>,87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widowControl w:val="0"/>
              <w:spacing w:line="276" w:lineRule="auto"/>
              <w:ind w:right="67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8809A4">
              <w:rPr>
                <w:spacing w:val="-2"/>
                <w:sz w:val="24"/>
                <w:szCs w:val="24"/>
                <w:lang w:val="en-US"/>
              </w:rPr>
              <w:t>58,81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widowControl w:val="0"/>
              <w:spacing w:line="276" w:lineRule="auto"/>
              <w:ind w:right="67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8809A4">
              <w:rPr>
                <w:spacing w:val="-2"/>
                <w:sz w:val="24"/>
                <w:szCs w:val="24"/>
                <w:lang w:val="en-US"/>
              </w:rPr>
              <w:t>27,08</w:t>
            </w:r>
          </w:p>
        </w:tc>
        <w:tc>
          <w:tcPr>
            <w:tcW w:w="1328" w:type="dxa"/>
          </w:tcPr>
          <w:p w:rsidR="00FD6332" w:rsidRPr="008809A4" w:rsidRDefault="00FD6332" w:rsidP="003C3FCC">
            <w:pPr>
              <w:widowControl w:val="0"/>
              <w:spacing w:line="276" w:lineRule="auto"/>
              <w:ind w:right="67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8809A4">
              <w:rPr>
                <w:spacing w:val="-2"/>
                <w:sz w:val="24"/>
                <w:szCs w:val="24"/>
                <w:lang w:val="en-US"/>
              </w:rPr>
              <w:t>8,69</w:t>
            </w:r>
          </w:p>
        </w:tc>
        <w:tc>
          <w:tcPr>
            <w:tcW w:w="120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1,24</w:t>
            </w:r>
          </w:p>
        </w:tc>
      </w:tr>
      <w:tr w:rsidR="00FD6332" w:rsidRPr="008809A4" w:rsidTr="008809A4">
        <w:tc>
          <w:tcPr>
            <w:tcW w:w="1209" w:type="dxa"/>
            <w:vMerge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1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8809A4">
              <w:rPr>
                <w:sz w:val="24"/>
                <w:szCs w:val="24"/>
              </w:rPr>
              <w:t>β</w:t>
            </w:r>
          </w:p>
        </w:tc>
        <w:tc>
          <w:tcPr>
            <w:tcW w:w="1353" w:type="dxa"/>
          </w:tcPr>
          <w:p w:rsidR="00FD6332" w:rsidRPr="008809A4" w:rsidRDefault="00FD6332" w:rsidP="003C3FCC">
            <w:pPr>
              <w:widowControl w:val="0"/>
              <w:spacing w:line="276" w:lineRule="auto"/>
              <w:ind w:right="67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8809A4">
              <w:rPr>
                <w:spacing w:val="-2"/>
                <w:sz w:val="24"/>
                <w:szCs w:val="24"/>
                <w:lang w:val="en-US"/>
              </w:rPr>
              <w:t>64,13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widowControl w:val="0"/>
              <w:spacing w:line="276" w:lineRule="auto"/>
              <w:ind w:right="67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8809A4">
              <w:rPr>
                <w:spacing w:val="-2"/>
                <w:sz w:val="24"/>
                <w:szCs w:val="24"/>
                <w:lang w:val="en-US"/>
              </w:rPr>
              <w:t>64,13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widowControl w:val="0"/>
              <w:spacing w:line="276" w:lineRule="auto"/>
              <w:ind w:right="67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8809A4">
              <w:rPr>
                <w:spacing w:val="-2"/>
                <w:sz w:val="24"/>
                <w:szCs w:val="24"/>
                <w:lang w:val="en-US"/>
              </w:rPr>
              <w:t>29,61</w:t>
            </w:r>
          </w:p>
        </w:tc>
        <w:tc>
          <w:tcPr>
            <w:tcW w:w="1328" w:type="dxa"/>
          </w:tcPr>
          <w:p w:rsidR="00FD6332" w:rsidRPr="008809A4" w:rsidRDefault="00FD6332" w:rsidP="003C3FCC">
            <w:pPr>
              <w:widowControl w:val="0"/>
              <w:spacing w:line="276" w:lineRule="auto"/>
              <w:ind w:right="67"/>
              <w:jc w:val="center"/>
              <w:rPr>
                <w:spacing w:val="-2"/>
                <w:sz w:val="24"/>
                <w:szCs w:val="24"/>
                <w:lang w:val="en-US"/>
              </w:rPr>
            </w:pPr>
            <w:r w:rsidRPr="008809A4">
              <w:rPr>
                <w:spacing w:val="-2"/>
                <w:sz w:val="24"/>
                <w:szCs w:val="24"/>
                <w:lang w:val="en-US"/>
              </w:rPr>
              <w:t>10,94</w:t>
            </w:r>
          </w:p>
        </w:tc>
        <w:tc>
          <w:tcPr>
            <w:tcW w:w="120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3,17</w:t>
            </w:r>
          </w:p>
        </w:tc>
      </w:tr>
      <w:tr w:rsidR="00FD6332" w:rsidRPr="008809A4" w:rsidTr="008809A4">
        <w:tc>
          <w:tcPr>
            <w:tcW w:w="1209" w:type="dxa"/>
            <w:vMerge w:val="restart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1250</w:t>
            </w:r>
          </w:p>
        </w:tc>
        <w:tc>
          <w:tcPr>
            <w:tcW w:w="131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8809A4">
              <w:rPr>
                <w:sz w:val="24"/>
                <w:szCs w:val="24"/>
                <w:lang w:val="en-US"/>
              </w:rPr>
              <w:t>α</w:t>
            </w:r>
          </w:p>
        </w:tc>
        <w:tc>
          <w:tcPr>
            <w:tcW w:w="1353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87,84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60,12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28,33</w:t>
            </w:r>
          </w:p>
        </w:tc>
        <w:tc>
          <w:tcPr>
            <w:tcW w:w="1328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9,57</w:t>
            </w:r>
          </w:p>
        </w:tc>
        <w:tc>
          <w:tcPr>
            <w:tcW w:w="120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1,98</w:t>
            </w:r>
          </w:p>
        </w:tc>
      </w:tr>
      <w:tr w:rsidR="00FD6332" w:rsidRPr="008809A4" w:rsidTr="008809A4">
        <w:tc>
          <w:tcPr>
            <w:tcW w:w="1209" w:type="dxa"/>
            <w:vMerge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1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8809A4">
              <w:rPr>
                <w:sz w:val="24"/>
                <w:szCs w:val="24"/>
              </w:rPr>
              <w:t>β</w:t>
            </w:r>
          </w:p>
        </w:tc>
        <w:tc>
          <w:tcPr>
            <w:tcW w:w="1353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12,16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54,25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25,48</w:t>
            </w:r>
          </w:p>
        </w:tc>
        <w:tc>
          <w:tcPr>
            <w:tcW w:w="1328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14,23</w:t>
            </w:r>
          </w:p>
        </w:tc>
        <w:tc>
          <w:tcPr>
            <w:tcW w:w="120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6,04</w:t>
            </w:r>
          </w:p>
        </w:tc>
      </w:tr>
      <w:tr w:rsidR="00FD6332" w:rsidRPr="008809A4" w:rsidTr="008809A4">
        <w:tc>
          <w:tcPr>
            <w:tcW w:w="1209" w:type="dxa"/>
            <w:vMerge w:val="restart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1100</w:t>
            </w:r>
          </w:p>
        </w:tc>
        <w:tc>
          <w:tcPr>
            <w:tcW w:w="131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8809A4">
              <w:rPr>
                <w:sz w:val="24"/>
                <w:szCs w:val="24"/>
                <w:lang w:val="en-US"/>
              </w:rPr>
              <w:t>α</w:t>
            </w:r>
          </w:p>
        </w:tc>
        <w:tc>
          <w:tcPr>
            <w:tcW w:w="1353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40,39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63,94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25,85</w:t>
            </w:r>
          </w:p>
        </w:tc>
        <w:tc>
          <w:tcPr>
            <w:tcW w:w="1328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8,46</w:t>
            </w:r>
          </w:p>
        </w:tc>
        <w:tc>
          <w:tcPr>
            <w:tcW w:w="120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1,75</w:t>
            </w:r>
          </w:p>
        </w:tc>
      </w:tr>
      <w:tr w:rsidR="00FD6332" w:rsidRPr="008809A4" w:rsidTr="008809A4">
        <w:tc>
          <w:tcPr>
            <w:tcW w:w="1209" w:type="dxa"/>
            <w:vMerge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1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8809A4">
              <w:rPr>
                <w:sz w:val="24"/>
                <w:szCs w:val="24"/>
              </w:rPr>
              <w:t>β</w:t>
            </w:r>
          </w:p>
        </w:tc>
        <w:tc>
          <w:tcPr>
            <w:tcW w:w="1353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18,89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55,51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23,48</w:t>
            </w:r>
          </w:p>
        </w:tc>
        <w:tc>
          <w:tcPr>
            <w:tcW w:w="1328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14,33</w:t>
            </w:r>
          </w:p>
        </w:tc>
        <w:tc>
          <w:tcPr>
            <w:tcW w:w="120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6,67</w:t>
            </w:r>
          </w:p>
        </w:tc>
      </w:tr>
      <w:tr w:rsidR="00FD6332" w:rsidRPr="008809A4" w:rsidTr="008809A4">
        <w:tc>
          <w:tcPr>
            <w:tcW w:w="1209" w:type="dxa"/>
            <w:vMerge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1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809A4">
              <w:rPr>
                <w:sz w:val="24"/>
                <w:szCs w:val="24"/>
                <w:lang w:val="en-US"/>
              </w:rPr>
              <w:t>γ</w:t>
            </w:r>
          </w:p>
        </w:tc>
        <w:tc>
          <w:tcPr>
            <w:tcW w:w="1353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40,71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56,70</w:t>
            </w:r>
          </w:p>
        </w:tc>
        <w:tc>
          <w:tcPr>
            <w:tcW w:w="1327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32,20</w:t>
            </w:r>
          </w:p>
        </w:tc>
        <w:tc>
          <w:tcPr>
            <w:tcW w:w="1328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9,85</w:t>
            </w:r>
          </w:p>
        </w:tc>
        <w:tc>
          <w:tcPr>
            <w:tcW w:w="1209" w:type="dxa"/>
          </w:tcPr>
          <w:p w:rsidR="00FD6332" w:rsidRPr="008809A4" w:rsidRDefault="00FD6332" w:rsidP="003C3FCC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r w:rsidRPr="008809A4">
              <w:rPr>
                <w:sz w:val="24"/>
                <w:szCs w:val="24"/>
                <w:lang w:val="en-US" w:eastAsia="en-US"/>
              </w:rPr>
              <w:t>1,25</w:t>
            </w:r>
          </w:p>
        </w:tc>
      </w:tr>
    </w:tbl>
    <w:p w:rsidR="002C100E" w:rsidRPr="00BD3147" w:rsidRDefault="002C100E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D6332" w:rsidRPr="003C3FCC" w:rsidRDefault="00863492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pacing w:val="-4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Согласно результатам, представленным в табл.4 введение в сплав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Pr="00BD3147">
        <w:rPr>
          <w:rFonts w:ascii="Times New Roman" w:hAnsi="Times New Roman" w:cs="Times New Roman"/>
          <w:sz w:val="28"/>
          <w:szCs w:val="28"/>
        </w:rPr>
        <w:t xml:space="preserve"> до 1 ат.% циркония и хрома приводит к повышению количества </w:t>
      </w:r>
      <w:r w:rsidR="008809A4">
        <w:rPr>
          <w:rFonts w:ascii="Times New Roman" w:hAnsi="Times New Roman" w:cs="Times New Roman"/>
          <w:sz w:val="28"/>
          <w:szCs w:val="28"/>
        </w:rPr>
        <w:br/>
      </w:r>
      <w:r w:rsidRPr="00BD3147">
        <w:rPr>
          <w:rFonts w:ascii="Times New Roman" w:hAnsi="Times New Roman" w:cs="Times New Roman"/>
          <w:sz w:val="28"/>
          <w:szCs w:val="28"/>
        </w:rPr>
        <w:t>β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Pr="00BD3147">
        <w:rPr>
          <w:rFonts w:ascii="Times New Roman" w:hAnsi="Times New Roman" w:cs="Times New Roman"/>
          <w:sz w:val="28"/>
          <w:szCs w:val="28"/>
        </w:rPr>
        <w:t>фазы.</w:t>
      </w:r>
      <w:r w:rsidR="00FD633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8809A4">
        <w:rPr>
          <w:rFonts w:ascii="Times New Roman" w:hAnsi="Times New Roman" w:cs="Times New Roman"/>
          <w:sz w:val="28"/>
          <w:szCs w:val="28"/>
        </w:rPr>
        <w:t>При 1400°</w:t>
      </w:r>
      <w:r w:rsidRPr="00BD3147">
        <w:rPr>
          <w:rFonts w:ascii="Times New Roman" w:hAnsi="Times New Roman" w:cs="Times New Roman"/>
          <w:sz w:val="28"/>
          <w:szCs w:val="28"/>
        </w:rPr>
        <w:t>С</w:t>
      </w:r>
      <w:r w:rsidR="00D52226" w:rsidRPr="00BD3147">
        <w:rPr>
          <w:rFonts w:ascii="Times New Roman" w:hAnsi="Times New Roman" w:cs="Times New Roman"/>
          <w:sz w:val="28"/>
          <w:szCs w:val="28"/>
        </w:rPr>
        <w:t xml:space="preserve"> сплав </w:t>
      </w:r>
      <w:r w:rsidR="00D52226"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="00C67806" w:rsidRPr="00BD3147">
        <w:rPr>
          <w:rFonts w:ascii="Times New Roman" w:hAnsi="Times New Roman" w:cs="Times New Roman"/>
          <w:sz w:val="28"/>
          <w:szCs w:val="28"/>
        </w:rPr>
        <w:t>+</w:t>
      </w:r>
      <w:r w:rsidR="00204AC4" w:rsidRPr="00BD3147">
        <w:rPr>
          <w:rFonts w:ascii="Times New Roman" w:hAnsi="Times New Roman" w:cs="Times New Roman"/>
          <w:sz w:val="28"/>
          <w:szCs w:val="28"/>
        </w:rPr>
        <w:t>,</w:t>
      </w:r>
      <w:r w:rsidR="00D52226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204AC4" w:rsidRPr="00BD3147">
        <w:rPr>
          <w:rFonts w:ascii="Times New Roman" w:hAnsi="Times New Roman" w:cs="Times New Roman"/>
          <w:sz w:val="28"/>
          <w:szCs w:val="28"/>
        </w:rPr>
        <w:t xml:space="preserve">как и </w:t>
      </w:r>
      <w:r w:rsidR="00204AC4"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="00204AC4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D52226" w:rsidRPr="00BD3147">
        <w:rPr>
          <w:rFonts w:ascii="Times New Roman" w:hAnsi="Times New Roman" w:cs="Times New Roman"/>
          <w:sz w:val="28"/>
          <w:szCs w:val="28"/>
        </w:rPr>
        <w:t xml:space="preserve">находится в двухфазной области (α+β), однако количество β-фазы существенно выше (92 мас. % вместо 64 мас. %). </w:t>
      </w:r>
      <w:r w:rsidR="008809A4">
        <w:rPr>
          <w:rFonts w:ascii="Times New Roman" w:hAnsi="Times New Roman" w:cs="Times New Roman"/>
          <w:sz w:val="28"/>
          <w:szCs w:val="28"/>
        </w:rPr>
        <w:t>При 1250°</w:t>
      </w:r>
      <w:r w:rsidR="00FD6332" w:rsidRPr="00BD3147">
        <w:rPr>
          <w:rFonts w:ascii="Times New Roman" w:hAnsi="Times New Roman" w:cs="Times New Roman"/>
          <w:sz w:val="28"/>
          <w:szCs w:val="28"/>
        </w:rPr>
        <w:t xml:space="preserve">С </w:t>
      </w:r>
      <w:r w:rsidR="00C67806" w:rsidRPr="00BD3147">
        <w:rPr>
          <w:rFonts w:ascii="Times New Roman" w:hAnsi="Times New Roman" w:cs="Times New Roman"/>
          <w:sz w:val="28"/>
          <w:szCs w:val="28"/>
        </w:rPr>
        <w:t xml:space="preserve">сплав </w:t>
      </w:r>
      <w:r w:rsidR="00C67806"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="00C67806" w:rsidRPr="00BD3147">
        <w:rPr>
          <w:rFonts w:ascii="Times New Roman" w:hAnsi="Times New Roman" w:cs="Times New Roman"/>
          <w:sz w:val="28"/>
          <w:szCs w:val="28"/>
        </w:rPr>
        <w:t>+ находится в трехфазной области (α+β+γ), но количество γ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C67806" w:rsidRPr="00BD3147">
        <w:rPr>
          <w:rFonts w:ascii="Times New Roman" w:hAnsi="Times New Roman" w:cs="Times New Roman"/>
          <w:sz w:val="28"/>
          <w:szCs w:val="28"/>
        </w:rPr>
        <w:t xml:space="preserve">фазы незначительно </w:t>
      </w:r>
      <w:r w:rsidR="008809A4">
        <w:rPr>
          <w:rFonts w:ascii="Times New Roman" w:hAnsi="Times New Roman" w:cs="Times New Roman"/>
          <w:sz w:val="28"/>
          <w:szCs w:val="28"/>
        </w:rPr>
        <w:br/>
      </w:r>
      <w:r w:rsidR="00C67806" w:rsidRPr="00BD3147">
        <w:rPr>
          <w:rFonts w:ascii="Times New Roman" w:hAnsi="Times New Roman" w:cs="Times New Roman"/>
          <w:sz w:val="28"/>
          <w:szCs w:val="28"/>
        </w:rPr>
        <w:t>(~5 мас.%), а количество β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C67806" w:rsidRPr="00BD3147">
        <w:rPr>
          <w:rFonts w:ascii="Times New Roman" w:hAnsi="Times New Roman" w:cs="Times New Roman"/>
          <w:sz w:val="28"/>
          <w:szCs w:val="28"/>
        </w:rPr>
        <w:t xml:space="preserve">фазы превышает 30 мас.%, что значительно выше, чем в сплаве </w:t>
      </w:r>
      <w:r w:rsidR="00C67806"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="00C67806" w:rsidRPr="00BD3147">
        <w:rPr>
          <w:rFonts w:ascii="Times New Roman" w:hAnsi="Times New Roman" w:cs="Times New Roman"/>
          <w:sz w:val="28"/>
          <w:szCs w:val="28"/>
        </w:rPr>
        <w:t xml:space="preserve">. </w:t>
      </w:r>
      <w:r w:rsidRPr="00BD3147">
        <w:rPr>
          <w:rFonts w:ascii="Times New Roman" w:hAnsi="Times New Roman" w:cs="Times New Roman"/>
          <w:sz w:val="28"/>
          <w:szCs w:val="28"/>
        </w:rPr>
        <w:t>Следует отметить, что ц</w:t>
      </w:r>
      <w:r w:rsidR="00FD6332" w:rsidRPr="00BD3147">
        <w:rPr>
          <w:rFonts w:ascii="Times New Roman" w:hAnsi="Times New Roman" w:cs="Times New Roman"/>
          <w:sz w:val="28"/>
          <w:szCs w:val="28"/>
        </w:rPr>
        <w:t xml:space="preserve">ирконий распределяется между фазами достаточно равномерно. Отношение максимальной концентрации циркония (в </w:t>
      </w:r>
      <w:r w:rsidR="004436B3" w:rsidRPr="00BD3147">
        <w:rPr>
          <w:rFonts w:ascii="Times New Roman" w:hAnsi="Times New Roman" w:cs="Times New Roman"/>
          <w:sz w:val="28"/>
          <w:szCs w:val="28"/>
        </w:rPr>
        <w:t>β-</w:t>
      </w:r>
      <w:r w:rsidR="00FD6332" w:rsidRPr="00BD3147">
        <w:rPr>
          <w:rFonts w:ascii="Times New Roman" w:hAnsi="Times New Roman" w:cs="Times New Roman"/>
          <w:sz w:val="28"/>
          <w:szCs w:val="28"/>
        </w:rPr>
        <w:t xml:space="preserve">фазе) к минимальной (в </w:t>
      </w:r>
      <w:r w:rsidR="004436B3" w:rsidRPr="00BD3147">
        <w:rPr>
          <w:rFonts w:ascii="Times New Roman" w:hAnsi="Times New Roman" w:cs="Times New Roman"/>
          <w:sz w:val="28"/>
          <w:szCs w:val="28"/>
        </w:rPr>
        <w:t>γ-</w:t>
      </w:r>
      <w:r w:rsidR="00FD6332" w:rsidRPr="00BD3147">
        <w:rPr>
          <w:rFonts w:ascii="Times New Roman" w:hAnsi="Times New Roman" w:cs="Times New Roman"/>
          <w:sz w:val="28"/>
          <w:szCs w:val="28"/>
        </w:rPr>
        <w:t xml:space="preserve">фазе) составляет </w:t>
      </w:r>
      <w:r w:rsidR="00FD6332" w:rsidRPr="003C3FCC">
        <w:rPr>
          <w:rFonts w:ascii="Times New Roman" w:hAnsi="Times New Roman" w:cs="Times New Roman"/>
          <w:spacing w:val="-4"/>
          <w:sz w:val="28"/>
          <w:szCs w:val="28"/>
        </w:rPr>
        <w:t>всего 1,2, в то время как для хрома –</w:t>
      </w:r>
      <w:r w:rsidR="004436B3" w:rsidRPr="003C3F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D6332" w:rsidRPr="003C3FCC">
        <w:rPr>
          <w:rFonts w:ascii="Times New Roman" w:hAnsi="Times New Roman" w:cs="Times New Roman"/>
          <w:spacing w:val="-4"/>
          <w:sz w:val="28"/>
          <w:szCs w:val="28"/>
        </w:rPr>
        <w:t>3,5 соответственно.</w:t>
      </w:r>
      <w:r w:rsidR="00C67806" w:rsidRPr="003C3FC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04AC4" w:rsidRPr="003C3FCC">
        <w:rPr>
          <w:rFonts w:ascii="Times New Roman" w:hAnsi="Times New Roman" w:cs="Times New Roman"/>
          <w:spacing w:val="-4"/>
          <w:sz w:val="28"/>
          <w:szCs w:val="28"/>
        </w:rPr>
        <w:t xml:space="preserve">Данное обстоятельство указывает на высокий бетастабилизирующий эффект хрома. </w:t>
      </w:r>
    </w:p>
    <w:p w:rsidR="003C3FCC" w:rsidRPr="003C3FCC" w:rsidRDefault="00FD6332" w:rsidP="003C3FCC">
      <w:pPr>
        <w:overflowPunct w:val="0"/>
        <w:autoSpaceDE w:val="0"/>
        <w:autoSpaceDN w:val="0"/>
        <w:adjustRightInd w:val="0"/>
        <w:spacing w:after="0" w:line="360" w:lineRule="auto"/>
        <w:contextualSpacing/>
        <w:jc w:val="right"/>
        <w:textAlignment w:val="baseline"/>
        <w:rPr>
          <w:rFonts w:ascii="Times New Roman" w:hAnsi="Times New Roman" w:cs="Times New Roman"/>
          <w:sz w:val="24"/>
          <w:szCs w:val="28"/>
        </w:rPr>
      </w:pPr>
      <w:r w:rsidRPr="003C3FCC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EC44C4" w:rsidRPr="003C3FCC">
        <w:rPr>
          <w:rFonts w:ascii="Times New Roman" w:hAnsi="Times New Roman" w:cs="Times New Roman"/>
          <w:sz w:val="24"/>
          <w:szCs w:val="28"/>
        </w:rPr>
        <w:t>4</w:t>
      </w:r>
      <w:r w:rsidR="00F91FA6" w:rsidRPr="003C3FC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D6332" w:rsidRPr="003C3FCC" w:rsidRDefault="00FD6332" w:rsidP="003C3FCC">
      <w:pPr>
        <w:overflowPunct w:val="0"/>
        <w:autoSpaceDE w:val="0"/>
        <w:autoSpaceDN w:val="0"/>
        <w:adjustRightInd w:val="0"/>
        <w:spacing w:after="0" w:line="360" w:lineRule="auto"/>
        <w:contextualSpacing/>
        <w:jc w:val="center"/>
        <w:textAlignment w:val="baseline"/>
        <w:rPr>
          <w:rFonts w:ascii="Times New Roman" w:hAnsi="Times New Roman" w:cs="Times New Roman"/>
          <w:sz w:val="24"/>
          <w:szCs w:val="28"/>
        </w:rPr>
      </w:pPr>
      <w:r w:rsidRPr="003C3FCC">
        <w:rPr>
          <w:rFonts w:ascii="Times New Roman" w:hAnsi="Times New Roman" w:cs="Times New Roman"/>
          <w:sz w:val="24"/>
          <w:szCs w:val="28"/>
        </w:rPr>
        <w:t xml:space="preserve">Количественные параметры фазового состава сплава </w:t>
      </w:r>
      <w:r w:rsidR="00F91FA6" w:rsidRPr="003C3FCC">
        <w:rPr>
          <w:rFonts w:ascii="Times New Roman" w:hAnsi="Times New Roman" w:cs="Times New Roman"/>
          <w:sz w:val="24"/>
          <w:szCs w:val="28"/>
          <w:lang w:val="en-US"/>
        </w:rPr>
        <w:t>TNM</w:t>
      </w:r>
      <w:r w:rsidR="00F91FA6" w:rsidRPr="003C3FCC">
        <w:rPr>
          <w:rFonts w:ascii="Times New Roman" w:hAnsi="Times New Roman" w:cs="Times New Roman"/>
          <w:sz w:val="24"/>
          <w:szCs w:val="28"/>
        </w:rPr>
        <w:t>+</w:t>
      </w:r>
      <w:r w:rsidRPr="003C3FCC">
        <w:rPr>
          <w:rFonts w:ascii="Times New Roman" w:hAnsi="Times New Roman" w:cs="Times New Roman"/>
          <w:sz w:val="24"/>
          <w:szCs w:val="28"/>
        </w:rPr>
        <w:t xml:space="preserve"> при температурах отжига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95"/>
        <w:gridCol w:w="1017"/>
        <w:gridCol w:w="1310"/>
        <w:gridCol w:w="998"/>
        <w:gridCol w:w="998"/>
        <w:gridCol w:w="999"/>
        <w:gridCol w:w="987"/>
        <w:gridCol w:w="987"/>
        <w:gridCol w:w="881"/>
      </w:tblGrid>
      <w:tr w:rsidR="00FD6332" w:rsidRPr="003C3FCC" w:rsidTr="003C3FCC">
        <w:tc>
          <w:tcPr>
            <w:tcW w:w="895" w:type="dxa"/>
            <w:vMerge w:val="restart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 xml:space="preserve">Т, </w:t>
            </w:r>
            <w:r w:rsidR="003C3FCC">
              <w:rPr>
                <w:sz w:val="24"/>
                <w:szCs w:val="24"/>
              </w:rPr>
              <w:t>°</w:t>
            </w:r>
            <w:r w:rsidRPr="003C3FCC">
              <w:rPr>
                <w:sz w:val="24"/>
                <w:szCs w:val="24"/>
              </w:rPr>
              <w:t>С</w:t>
            </w:r>
          </w:p>
        </w:tc>
        <w:tc>
          <w:tcPr>
            <w:tcW w:w="1017" w:type="dxa"/>
            <w:vMerge w:val="restart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Фаза</w:t>
            </w:r>
          </w:p>
        </w:tc>
        <w:tc>
          <w:tcPr>
            <w:tcW w:w="1310" w:type="dxa"/>
            <w:vMerge w:val="restart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  <w:lang w:val="en-US"/>
              </w:rPr>
              <w:t>Q</w:t>
            </w:r>
            <w:r w:rsidRPr="003C3FCC">
              <w:rPr>
                <w:sz w:val="24"/>
                <w:szCs w:val="24"/>
                <w:vertAlign w:val="subscript"/>
                <w:lang w:val="en-US"/>
              </w:rPr>
              <w:t>M</w:t>
            </w:r>
            <w:r w:rsidRPr="003C3FCC">
              <w:rPr>
                <w:sz w:val="24"/>
                <w:szCs w:val="24"/>
              </w:rPr>
              <w:t>, % (масс.)</w:t>
            </w:r>
          </w:p>
        </w:tc>
        <w:tc>
          <w:tcPr>
            <w:tcW w:w="5850" w:type="dxa"/>
            <w:gridSpan w:val="6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Содержание элементов, % (масс.)</w:t>
            </w:r>
          </w:p>
        </w:tc>
      </w:tr>
      <w:tr w:rsidR="00FD6332" w:rsidRPr="003C3FCC" w:rsidTr="003C3FCC">
        <w:tc>
          <w:tcPr>
            <w:tcW w:w="895" w:type="dxa"/>
            <w:vMerge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17" w:type="dxa"/>
            <w:vMerge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  <w:lang w:val="en-US"/>
              </w:rPr>
              <w:t>Ti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  <w:lang w:val="en-US"/>
              </w:rPr>
              <w:t>Al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  <w:lang w:val="en-US"/>
              </w:rPr>
              <w:t>Nb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  <w:lang w:val="en-US"/>
              </w:rPr>
              <w:t>Mo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widowControl w:val="0"/>
              <w:ind w:right="67"/>
              <w:jc w:val="center"/>
              <w:rPr>
                <w:spacing w:val="-2"/>
                <w:sz w:val="24"/>
                <w:szCs w:val="24"/>
              </w:rPr>
            </w:pPr>
            <w:r w:rsidRPr="003C3FCC">
              <w:rPr>
                <w:spacing w:val="-2"/>
                <w:sz w:val="24"/>
                <w:szCs w:val="24"/>
                <w:lang w:val="en-US"/>
              </w:rPr>
              <w:t>Cr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  <w:lang w:val="en-US"/>
              </w:rPr>
              <w:t>Zr</w:t>
            </w:r>
          </w:p>
        </w:tc>
      </w:tr>
      <w:tr w:rsidR="00FD6332" w:rsidRPr="003C3FCC" w:rsidTr="003C3FCC">
        <w:tc>
          <w:tcPr>
            <w:tcW w:w="895" w:type="dxa"/>
            <w:vMerge w:val="restart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1400</w:t>
            </w:r>
          </w:p>
        </w:tc>
        <w:tc>
          <w:tcPr>
            <w:tcW w:w="101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  <w:lang w:val="en-US"/>
              </w:rPr>
              <w:t>α</w:t>
            </w:r>
          </w:p>
        </w:tc>
        <w:tc>
          <w:tcPr>
            <w:tcW w:w="1310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7,83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58,64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30,08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7,79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0,98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0,77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1,73</w:t>
            </w:r>
          </w:p>
        </w:tc>
      </w:tr>
      <w:tr w:rsidR="00FD6332" w:rsidRPr="003C3FCC" w:rsidTr="003C3FCC">
        <w:tc>
          <w:tcPr>
            <w:tcW w:w="895" w:type="dxa"/>
            <w:vMerge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1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</w:rPr>
              <w:t>β</w:t>
            </w:r>
          </w:p>
        </w:tc>
        <w:tc>
          <w:tcPr>
            <w:tcW w:w="1310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92,17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57,02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27,60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9,74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2,46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1,15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2,03</w:t>
            </w:r>
          </w:p>
        </w:tc>
      </w:tr>
      <w:tr w:rsidR="00FD6332" w:rsidRPr="003C3FCC" w:rsidTr="003C3FCC">
        <w:tc>
          <w:tcPr>
            <w:tcW w:w="895" w:type="dxa"/>
            <w:vMerge w:val="restart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1250</w:t>
            </w:r>
          </w:p>
        </w:tc>
        <w:tc>
          <w:tcPr>
            <w:tcW w:w="101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α</w:t>
            </w:r>
          </w:p>
        </w:tc>
        <w:tc>
          <w:tcPr>
            <w:tcW w:w="1310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61,94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59,12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28,39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8,22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1,41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0,93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1,93</w:t>
            </w:r>
          </w:p>
        </w:tc>
      </w:tr>
      <w:tr w:rsidR="00FD6332" w:rsidRPr="003C3FCC" w:rsidTr="003C3FCC">
        <w:tc>
          <w:tcPr>
            <w:tcW w:w="895" w:type="dxa"/>
            <w:vMerge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1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</w:rPr>
              <w:t>β</w:t>
            </w:r>
          </w:p>
        </w:tc>
        <w:tc>
          <w:tcPr>
            <w:tcW w:w="1310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32,98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54,00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25,77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12,24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4,27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1,56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2,17</w:t>
            </w:r>
          </w:p>
        </w:tc>
      </w:tr>
      <w:tr w:rsidR="00FD6332" w:rsidRPr="003C3FCC" w:rsidTr="003C3FCC">
        <w:tc>
          <w:tcPr>
            <w:tcW w:w="895" w:type="dxa"/>
            <w:vMerge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1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  <w:lang w:eastAsia="en-US"/>
              </w:rPr>
            </w:pPr>
            <w:r w:rsidRPr="003C3FCC">
              <w:rPr>
                <w:sz w:val="24"/>
                <w:szCs w:val="24"/>
                <w:lang w:val="en-US"/>
              </w:rPr>
              <w:t>γ</w:t>
            </w:r>
          </w:p>
        </w:tc>
        <w:tc>
          <w:tcPr>
            <w:tcW w:w="1310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5,08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53,50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33,58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9,12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1,23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0,58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1,99</w:t>
            </w:r>
          </w:p>
        </w:tc>
      </w:tr>
      <w:tr w:rsidR="00FD6332" w:rsidRPr="003C3FCC" w:rsidTr="003C3FCC">
        <w:tc>
          <w:tcPr>
            <w:tcW w:w="895" w:type="dxa"/>
            <w:vMerge w:val="restart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  <w:r w:rsidRPr="003C3FCC">
              <w:rPr>
                <w:sz w:val="24"/>
                <w:szCs w:val="24"/>
              </w:rPr>
              <w:t>1100</w:t>
            </w:r>
          </w:p>
        </w:tc>
        <w:tc>
          <w:tcPr>
            <w:tcW w:w="101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α</w:t>
            </w:r>
          </w:p>
        </w:tc>
        <w:tc>
          <w:tcPr>
            <w:tcW w:w="1310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17,64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62,98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25,89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7,08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1,80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0,93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1,95</w:t>
            </w:r>
          </w:p>
        </w:tc>
      </w:tr>
      <w:tr w:rsidR="00FD6332" w:rsidRPr="003C3FCC" w:rsidTr="003C3FCC">
        <w:tc>
          <w:tcPr>
            <w:tcW w:w="895" w:type="dxa"/>
            <w:vMerge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1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</w:rPr>
              <w:t>β</w:t>
            </w:r>
          </w:p>
        </w:tc>
        <w:tc>
          <w:tcPr>
            <w:tcW w:w="1310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39,99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55,73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23,82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11,98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4,45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1,84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2,17</w:t>
            </w:r>
          </w:p>
        </w:tc>
      </w:tr>
      <w:tr w:rsidR="00FD6332" w:rsidRPr="003C3FCC" w:rsidTr="003C3FCC">
        <w:tc>
          <w:tcPr>
            <w:tcW w:w="895" w:type="dxa"/>
            <w:vMerge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17" w:type="dxa"/>
          </w:tcPr>
          <w:p w:rsidR="00FD6332" w:rsidRPr="003C3FCC" w:rsidRDefault="00FD6332" w:rsidP="003C3FCC">
            <w:pPr>
              <w:jc w:val="center"/>
              <w:rPr>
                <w:sz w:val="24"/>
                <w:szCs w:val="24"/>
                <w:lang w:eastAsia="en-US"/>
              </w:rPr>
            </w:pPr>
            <w:r w:rsidRPr="003C3FCC">
              <w:rPr>
                <w:sz w:val="24"/>
                <w:szCs w:val="24"/>
                <w:lang w:val="en-US"/>
              </w:rPr>
              <w:t>γ</w:t>
            </w:r>
          </w:p>
        </w:tc>
        <w:tc>
          <w:tcPr>
            <w:tcW w:w="1310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42,37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56,05</w:t>
            </w:r>
          </w:p>
        </w:tc>
        <w:tc>
          <w:tcPr>
            <w:tcW w:w="998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32,33</w:t>
            </w:r>
          </w:p>
        </w:tc>
        <w:tc>
          <w:tcPr>
            <w:tcW w:w="999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8.34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0,84</w:t>
            </w:r>
          </w:p>
        </w:tc>
        <w:tc>
          <w:tcPr>
            <w:tcW w:w="987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0,52</w:t>
            </w:r>
          </w:p>
        </w:tc>
        <w:tc>
          <w:tcPr>
            <w:tcW w:w="881" w:type="dxa"/>
          </w:tcPr>
          <w:p w:rsidR="00FD6332" w:rsidRPr="003C3FCC" w:rsidRDefault="00FD6332" w:rsidP="003C3FCC">
            <w:pPr>
              <w:jc w:val="both"/>
              <w:rPr>
                <w:sz w:val="24"/>
                <w:szCs w:val="24"/>
                <w:lang w:val="en-US"/>
              </w:rPr>
            </w:pPr>
            <w:r w:rsidRPr="003C3FCC">
              <w:rPr>
                <w:sz w:val="24"/>
                <w:szCs w:val="24"/>
                <w:lang w:val="en-US"/>
              </w:rPr>
              <w:t>1,89</w:t>
            </w:r>
          </w:p>
        </w:tc>
      </w:tr>
    </w:tbl>
    <w:p w:rsidR="00FD6332" w:rsidRPr="00BD3147" w:rsidRDefault="00FD6332" w:rsidP="00BD31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41D4" w:rsidRPr="00BD3147" w:rsidRDefault="00CD21A3" w:rsidP="00B6552D">
      <w:pPr>
        <w:overflowPunct w:val="0"/>
        <w:autoSpaceDE w:val="0"/>
        <w:autoSpaceDN w:val="0"/>
        <w:adjustRightInd w:val="0"/>
        <w:spacing w:after="0" w:line="384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lastRenderedPageBreak/>
        <w:t>Структуры экспериментальных сплавов в различных состояниях приведены на рис.</w:t>
      </w:r>
      <w:r w:rsidR="003C3FCC">
        <w:rPr>
          <w:rFonts w:ascii="Times New Roman" w:hAnsi="Times New Roman" w:cs="Times New Roman"/>
          <w:sz w:val="28"/>
          <w:szCs w:val="28"/>
        </w:rPr>
        <w:t xml:space="preserve"> </w:t>
      </w:r>
      <w:r w:rsidR="002C100E" w:rsidRPr="00BD3147">
        <w:rPr>
          <w:rFonts w:ascii="Times New Roman" w:hAnsi="Times New Roman" w:cs="Times New Roman"/>
          <w:sz w:val="28"/>
          <w:szCs w:val="28"/>
        </w:rPr>
        <w:t>2</w:t>
      </w:r>
      <w:r w:rsidRPr="00BD3147">
        <w:rPr>
          <w:rFonts w:ascii="Times New Roman" w:hAnsi="Times New Roman" w:cs="Times New Roman"/>
          <w:sz w:val="28"/>
          <w:szCs w:val="28"/>
        </w:rPr>
        <w:t>. Основной структурной составляющей в них являются колонии, состоящие из пластин интерметаллидных фаз γ и α</w:t>
      </w:r>
      <w:r w:rsidRPr="00BD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3147">
        <w:rPr>
          <w:rFonts w:ascii="Times New Roman" w:hAnsi="Times New Roman" w:cs="Times New Roman"/>
          <w:sz w:val="28"/>
          <w:szCs w:val="28"/>
        </w:rPr>
        <w:t xml:space="preserve">, которые сформировались в результате эвтектоидного распада фазы </w:t>
      </w:r>
      <w:r w:rsidR="007A7BA0" w:rsidRPr="00BD3147">
        <w:rPr>
          <w:rFonts w:ascii="Times New Roman" w:hAnsi="Times New Roman" w:cs="Times New Roman"/>
          <w:sz w:val="28"/>
          <w:szCs w:val="28"/>
        </w:rPr>
        <w:t>α</w:t>
      </w:r>
      <w:r w:rsidRPr="00BD3147">
        <w:rPr>
          <w:rFonts w:ascii="Times New Roman" w:hAnsi="Times New Roman" w:cs="Times New Roman"/>
          <w:sz w:val="28"/>
          <w:szCs w:val="28"/>
        </w:rPr>
        <w:t>. По границам этих колоний выявляются частицы</w:t>
      </w:r>
      <w:r w:rsidR="004D41D4" w:rsidRPr="00BD3147">
        <w:rPr>
          <w:rFonts w:ascii="Times New Roman" w:hAnsi="Times New Roman" w:cs="Times New Roman"/>
          <w:sz w:val="28"/>
          <w:szCs w:val="28"/>
        </w:rPr>
        <w:t>, которые с учетом результатов МРСА (табл.</w:t>
      </w:r>
      <w:r w:rsidR="00EE65F9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4D41D4" w:rsidRPr="00BD3147">
        <w:rPr>
          <w:rFonts w:ascii="Times New Roman" w:hAnsi="Times New Roman" w:cs="Times New Roman"/>
          <w:sz w:val="28"/>
          <w:szCs w:val="28"/>
        </w:rPr>
        <w:t xml:space="preserve">5), могут быть идентифицированы как фазы  β (светлые) и </w:t>
      </w:r>
      <w:r w:rsidR="003C3FCC">
        <w:rPr>
          <w:rFonts w:ascii="Times New Roman" w:hAnsi="Times New Roman" w:cs="Times New Roman"/>
          <w:sz w:val="28"/>
          <w:szCs w:val="28"/>
        </w:rPr>
        <w:br/>
      </w:r>
      <w:r w:rsidR="004D41D4" w:rsidRPr="00BD3147">
        <w:rPr>
          <w:rFonts w:ascii="Times New Roman" w:hAnsi="Times New Roman" w:cs="Times New Roman"/>
          <w:sz w:val="28"/>
          <w:szCs w:val="28"/>
        </w:rPr>
        <w:t>γ (темные).</w:t>
      </w:r>
    </w:p>
    <w:p w:rsidR="00D663C1" w:rsidRPr="00BD3147" w:rsidRDefault="00D663C1" w:rsidP="00B6552D">
      <w:pPr>
        <w:overflowPunct w:val="0"/>
        <w:autoSpaceDE w:val="0"/>
        <w:autoSpaceDN w:val="0"/>
        <w:adjustRightInd w:val="0"/>
        <w:spacing w:after="0" w:line="384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Результаты МРСА, представленные в табл. 5 демонстрируют хорошую сходимость с расчетными данными. Поскольку эвтектоидные колонии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>/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Pr="00BD3147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BD3147">
        <w:rPr>
          <w:rFonts w:ascii="Times New Roman" w:hAnsi="Times New Roman" w:cs="Times New Roman"/>
          <w:sz w:val="28"/>
          <w:szCs w:val="28"/>
        </w:rPr>
        <w:t xml:space="preserve">формируются при распаде фазы α, то анализ состава первых позволяет оценить и состав данной фазы на момент закалки. Для сплава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Pr="00BD3147">
        <w:rPr>
          <w:rFonts w:ascii="Times New Roman" w:hAnsi="Times New Roman" w:cs="Times New Roman"/>
          <w:sz w:val="28"/>
          <w:szCs w:val="28"/>
        </w:rPr>
        <w:t xml:space="preserve"> эвтектоидные колонии</w:t>
      </w:r>
      <w:r w:rsidRPr="00BD314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(табл. 5) после отжига при 1250 и 11</w:t>
      </w:r>
      <w:r w:rsidR="003C3FCC">
        <w:rPr>
          <w:rFonts w:ascii="Times New Roman" w:hAnsi="Times New Roman" w:cs="Times New Roman"/>
          <w:sz w:val="28"/>
          <w:szCs w:val="28"/>
        </w:rPr>
        <w:t>00°</w:t>
      </w:r>
      <w:r w:rsidRPr="00BD3147">
        <w:rPr>
          <w:rFonts w:ascii="Times New Roman" w:hAnsi="Times New Roman" w:cs="Times New Roman"/>
          <w:sz w:val="28"/>
          <w:szCs w:val="28"/>
        </w:rPr>
        <w:t xml:space="preserve">С имеют состав близкий к расчетному составу α фазы (табл. 3) при соответствующих температурах. В хорошем соответствии с расчетными результатами, результаты МРСА выявили, что включения фаз β и </w:t>
      </w:r>
      <w:r w:rsidR="00E5431F">
        <w:rPr>
          <w:rFonts w:ascii="Times New Roman" w:hAnsi="Times New Roman" w:cs="Times New Roman"/>
          <w:sz w:val="28"/>
          <w:szCs w:val="28"/>
        </w:rPr>
        <w:br/>
      </w:r>
      <w:r w:rsidRPr="00BD3147">
        <w:rPr>
          <w:rFonts w:ascii="Times New Roman" w:hAnsi="Times New Roman" w:cs="Times New Roman"/>
          <w:sz w:val="28"/>
          <w:szCs w:val="28"/>
        </w:rPr>
        <w:t>α достаточно сильно различаются по составу: первые отличаются повы</w:t>
      </w:r>
      <w:r w:rsidR="003C3FCC">
        <w:rPr>
          <w:rFonts w:ascii="Times New Roman" w:hAnsi="Times New Roman" w:cs="Times New Roman"/>
          <w:sz w:val="28"/>
          <w:szCs w:val="28"/>
        </w:rPr>
        <w:t xml:space="preserve">шенным содержание молибдена, а </w:t>
      </w:r>
      <w:r w:rsidRPr="00BD3147">
        <w:rPr>
          <w:rFonts w:ascii="Times New Roman" w:hAnsi="Times New Roman" w:cs="Times New Roman"/>
          <w:sz w:val="28"/>
          <w:szCs w:val="28"/>
        </w:rPr>
        <w:t xml:space="preserve">вторые, наоборот, наиболее низкой концентрацией этого элемента, а также наибольшим содержанием алюминия. Следует отметить, что экспериментальные результаты не в полной мере отражают состояние сплава при температуре отжига, поскольку в процессе охлаждения с печью в той или иной мере протекают диффузионные процессы. Именно этим объясняется присутствие 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 xml:space="preserve"> фазы в структу</w:t>
      </w:r>
      <w:r w:rsidR="003C3FCC">
        <w:rPr>
          <w:rFonts w:ascii="Times New Roman" w:hAnsi="Times New Roman" w:cs="Times New Roman"/>
          <w:sz w:val="28"/>
          <w:szCs w:val="28"/>
        </w:rPr>
        <w:t>ре сплава после отжига при 1250°</w:t>
      </w:r>
      <w:r w:rsidRPr="00BD3147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D663C1" w:rsidRPr="00BD3147" w:rsidRDefault="00D663C1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CD21A3" w:rsidRPr="00B6552D" w:rsidTr="00B6552D">
        <w:trPr>
          <w:trHeight w:val="3259"/>
        </w:trPr>
        <w:tc>
          <w:tcPr>
            <w:tcW w:w="4643" w:type="dxa"/>
          </w:tcPr>
          <w:p w:rsidR="00CD21A3" w:rsidRPr="00B6552D" w:rsidRDefault="004D6BBE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lastRenderedPageBreak/>
              <w:drawing>
                <wp:inline distT="0" distB="0" distL="0" distR="0" wp14:anchorId="7EECBC07" wp14:editId="5AF644F7">
                  <wp:extent cx="2104427" cy="1871932"/>
                  <wp:effectExtent l="0" t="0" r="0" b="0"/>
                  <wp:docPr id="3" name="Рисунок 3" descr="D:\диск 6\TRANSCEND\TIAL (Intermet)\TNM_УФА_испр\фото_TNM_Уфа_испр\литая серия\1_43Al-4Nb-Mo_литой\1_43Al-4Nb-Mo_литой_x200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иск 6\TRANSCEND\TIAL (Intermet)\TNM_УФА_испр\фото_TNM_Уфа_испр\литая серия\1_43Al-4Nb-Mo_литой\1_43Al-4Nb-Mo_литой_x2000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0"/>
                          <a:stretch/>
                        </pic:blipFill>
                        <pic:spPr bwMode="auto">
                          <a:xfrm>
                            <a:off x="0" y="0"/>
                            <a:ext cx="2108160" cy="187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BBE" w:rsidRPr="00B6552D" w:rsidRDefault="004D6BBE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sz w:val="24"/>
                <w:szCs w:val="28"/>
              </w:rPr>
              <w:t>а</w:t>
            </w:r>
          </w:p>
        </w:tc>
        <w:tc>
          <w:tcPr>
            <w:tcW w:w="4643" w:type="dxa"/>
          </w:tcPr>
          <w:p w:rsidR="00CD21A3" w:rsidRPr="00B6552D" w:rsidRDefault="004D6BBE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drawing>
                <wp:inline distT="0" distB="0" distL="0" distR="0" wp14:anchorId="34C08B47" wp14:editId="59ABEA93">
                  <wp:extent cx="2018581" cy="1859884"/>
                  <wp:effectExtent l="0" t="0" r="1270" b="7620"/>
                  <wp:docPr id="4" name="Рисунок 4" descr="D:\диск 6\TRANSCEND\TIAL (Intermet)\TNM_УФА_испр\фото_TNM_Уфа_испр\литая серия\5_43Al-4Nb-Mo-Cr-Zr_литой\5_43Al-4Nb-Mo-Cr-Zr_литой_х200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иск 6\TRANSCEND\TIAL (Intermet)\TNM_УФА_испр\фото_TNM_Уфа_испр\литая серия\5_43Al-4Nb-Mo-Cr-Zr_литой\5_43Al-4Nb-Mo-Cr-Zr_литой_х2000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9"/>
                          <a:stretch/>
                        </pic:blipFill>
                        <pic:spPr bwMode="auto">
                          <a:xfrm>
                            <a:off x="0" y="0"/>
                            <a:ext cx="2034933" cy="18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BBE" w:rsidRPr="00B6552D" w:rsidRDefault="004D6BBE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sz w:val="24"/>
                <w:szCs w:val="28"/>
              </w:rPr>
              <w:t>б</w:t>
            </w:r>
          </w:p>
        </w:tc>
      </w:tr>
      <w:tr w:rsidR="00CD21A3" w:rsidRPr="00B6552D" w:rsidTr="00B6552D">
        <w:tc>
          <w:tcPr>
            <w:tcW w:w="4643" w:type="dxa"/>
          </w:tcPr>
          <w:p w:rsidR="00CD21A3" w:rsidRPr="00B6552D" w:rsidRDefault="004D6BBE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drawing>
                <wp:inline distT="0" distB="0" distL="0" distR="0" wp14:anchorId="24836ED8" wp14:editId="61401A3A">
                  <wp:extent cx="2009886" cy="1889185"/>
                  <wp:effectExtent l="0" t="0" r="9525" b="0"/>
                  <wp:docPr id="5" name="Рисунок 5" descr="D:\диск 6\TRANSCEND\TIAL (Intermet)\1- Ti-28,15Al-9,02Nb-2,33Mo_3часа охл печь\1400_1- Ti-28,15Al-9,02Nb-2,33Mo_3часа охл печь\1-1400_43Al-4Nb-Mo_х1000-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иск 6\TRANSCEND\TIAL (Intermet)\1- Ti-28,15Al-9,02Nb-2,33Mo_3часа охл печь\1400_1- Ti-28,15Al-9,02Nb-2,33Mo_3часа охл печь\1-1400_43Al-4Nb-Mo_х1000-3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19" r="-80" b="869"/>
                          <a:stretch/>
                        </pic:blipFill>
                        <pic:spPr bwMode="auto">
                          <a:xfrm>
                            <a:off x="0" y="0"/>
                            <a:ext cx="2036250" cy="191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BBE" w:rsidRPr="00B6552D" w:rsidRDefault="004D6BBE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sz w:val="24"/>
                <w:szCs w:val="28"/>
              </w:rPr>
              <w:t>в</w:t>
            </w:r>
          </w:p>
        </w:tc>
        <w:tc>
          <w:tcPr>
            <w:tcW w:w="4643" w:type="dxa"/>
          </w:tcPr>
          <w:p w:rsidR="00CD21A3" w:rsidRPr="00B6552D" w:rsidRDefault="004D6BBE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drawing>
                <wp:inline distT="0" distB="0" distL="0" distR="0" wp14:anchorId="733B0107" wp14:editId="39A36134">
                  <wp:extent cx="1932317" cy="1895584"/>
                  <wp:effectExtent l="0" t="0" r="0" b="9525"/>
                  <wp:docPr id="6" name="Рисунок 6" descr="D:\диск 6\TRANSCEND\TIAL (Intermet)\5_TNM(Уфа)Д3 Ti-28.12Al-9.01Nb-2.33Mo-1.26Cr_3 ч_вакуум_охл печь\1400_5_TNM(Уфа)Д3 Ti-28.12Al-9.01Nb-2.33Mo-1.26Cr_3 ч_вакуум_охл печь\август_5-1400_43Al-4Nb-Mo-Cr-Zr_х1000-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иск 6\TRANSCEND\TIAL (Intermet)\5_TNM(Уфа)Д3 Ti-28.12Al-9.01Nb-2.33Mo-1.26Cr_3 ч_вакуум_охл печь\1400_5_TNM(Уфа)Д3 Ti-28.12Al-9.01Nb-2.33Mo-1.26Cr_3 ч_вакуум_охл печь\август_5-1400_43Al-4Nb-Mo-Cr-Zr_х1000-3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08"/>
                          <a:stretch/>
                        </pic:blipFill>
                        <pic:spPr bwMode="auto">
                          <a:xfrm>
                            <a:off x="0" y="0"/>
                            <a:ext cx="1946250" cy="190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BBE" w:rsidRPr="00B6552D" w:rsidRDefault="004D6BBE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sz w:val="24"/>
                <w:szCs w:val="28"/>
              </w:rPr>
              <w:t>г</w:t>
            </w:r>
          </w:p>
        </w:tc>
      </w:tr>
      <w:tr w:rsidR="00CD21A3" w:rsidRPr="00B6552D" w:rsidTr="00B6552D">
        <w:tc>
          <w:tcPr>
            <w:tcW w:w="4643" w:type="dxa"/>
          </w:tcPr>
          <w:p w:rsidR="00CD21A3" w:rsidRPr="00B6552D" w:rsidRDefault="00AB765A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drawing>
                <wp:inline distT="0" distB="0" distL="0" distR="0" wp14:anchorId="30173D46" wp14:editId="069669DE">
                  <wp:extent cx="2024781" cy="1880559"/>
                  <wp:effectExtent l="0" t="0" r="0" b="5715"/>
                  <wp:docPr id="8" name="Рисунок 8" descr="D:\диск 6\TRANSCEND\TIAL (Intermet)\1- Ti-28,15Al-9,02Nb-2,33Mo_3часа охл печь\1250_1- Ti-28,15Al-9,02Nb-2,33Mo_3часа охл печь\1 -1250_43Al-4Nb-Moх1000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иск 6\TRANSCEND\TIAL (Intermet)\1- Ti-28,15Al-9,02Nb-2,33Mo_3часа охл печь\1250_1- Ti-28,15Al-9,02Nb-2,33Mo_3часа охл печь\1 -1250_43Al-4Nb-Moх1000-1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01"/>
                          <a:stretch/>
                        </pic:blipFill>
                        <pic:spPr bwMode="auto">
                          <a:xfrm>
                            <a:off x="0" y="0"/>
                            <a:ext cx="2027970" cy="188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65A" w:rsidRPr="00B6552D" w:rsidRDefault="00AB765A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sz w:val="24"/>
                <w:szCs w:val="28"/>
              </w:rPr>
              <w:t>д</w:t>
            </w:r>
          </w:p>
        </w:tc>
        <w:tc>
          <w:tcPr>
            <w:tcW w:w="4643" w:type="dxa"/>
          </w:tcPr>
          <w:p w:rsidR="00CD21A3" w:rsidRPr="00B6552D" w:rsidRDefault="00AB765A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drawing>
                <wp:inline distT="0" distB="0" distL="0" distR="0" wp14:anchorId="53682F68" wp14:editId="5EEF86BD">
                  <wp:extent cx="1998418" cy="1897812"/>
                  <wp:effectExtent l="0" t="0" r="1905" b="7620"/>
                  <wp:docPr id="9" name="Рисунок 9" descr="D:\диск 6\TRANSCEND\TIAL (Intermet)\5_TNM(Уфа)Д3 Ti-28.12Al-9.01Nb-2.33Mo-1.26Cr_3 ч_вакуум_охл печь\1250_5_TNM(Уфа)Д3 Ti-28.12Al-9.01Nb-2.33Mo-1.26Cr_3 ч_вакуум_охл печь\5-1250_43Al-4Nb-Mo-Cr-Zr_х50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иск 6\TRANSCEND\TIAL (Intermet)\5_TNM(Уфа)Д3 Ti-28.12Al-9.01Nb-2.33Mo-1.26Cr_3 ч_вакуум_охл печь\1250_5_TNM(Уфа)Д3 Ti-28.12Al-9.01Nb-2.33Mo-1.26Cr_3 ч_вакуум_охл печь\5-1250_43Al-4Nb-Mo-Cr-Zr_х500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0" r="-74"/>
                          <a:stretch/>
                        </pic:blipFill>
                        <pic:spPr bwMode="auto">
                          <a:xfrm>
                            <a:off x="0" y="0"/>
                            <a:ext cx="2001565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65A" w:rsidRPr="00B6552D" w:rsidRDefault="00AB765A" w:rsidP="00B6552D">
            <w:pPr>
              <w:contextualSpacing/>
              <w:jc w:val="center"/>
              <w:rPr>
                <w:sz w:val="24"/>
                <w:szCs w:val="28"/>
              </w:rPr>
            </w:pPr>
            <w:r w:rsidRPr="00B6552D">
              <w:rPr>
                <w:sz w:val="24"/>
                <w:szCs w:val="28"/>
              </w:rPr>
              <w:t>е</w:t>
            </w:r>
          </w:p>
        </w:tc>
      </w:tr>
      <w:tr w:rsidR="00925399" w:rsidRPr="00B6552D" w:rsidTr="00B6552D">
        <w:tc>
          <w:tcPr>
            <w:tcW w:w="4643" w:type="dxa"/>
          </w:tcPr>
          <w:p w:rsidR="00925399" w:rsidRPr="00B6552D" w:rsidRDefault="00925399" w:rsidP="00B6552D">
            <w:pPr>
              <w:contextualSpacing/>
              <w:jc w:val="center"/>
              <w:rPr>
                <w:noProof/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drawing>
                <wp:inline distT="0" distB="0" distL="0" distR="0" wp14:anchorId="7BAEAC4E" wp14:editId="77152C29">
                  <wp:extent cx="2018581" cy="1888556"/>
                  <wp:effectExtent l="0" t="0" r="1270" b="0"/>
                  <wp:docPr id="1" name="Рисунок 1" descr="D:\диск 6\TRANSCEND\TIAL (Intermet)\1- Ti-28,15Al-9,02Nb-2,33Mo_3часа охл печь\1100_1- Ti-28,15Al-9,02Nb-2,33Mo_3часа охл печь\1- 1100_43Al-4Nb-Mo_х100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иск 6\TRANSCEND\TIAL (Intermet)\1- Ti-28,15Al-9,02Nb-2,33Mo_3часа охл печь\1100_1- Ti-28,15Al-9,02Nb-2,33Mo_3часа охл печь\1- 1100_43Al-4Nb-Mo_х1000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2404" r="-866" b="-1"/>
                          <a:stretch/>
                        </pic:blipFill>
                        <pic:spPr bwMode="auto">
                          <a:xfrm>
                            <a:off x="0" y="0"/>
                            <a:ext cx="2022350" cy="189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41D4" w:rsidRPr="00B6552D" w:rsidRDefault="004D41D4" w:rsidP="00B6552D">
            <w:pPr>
              <w:contextualSpacing/>
              <w:jc w:val="center"/>
              <w:rPr>
                <w:noProof/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t>ж</w:t>
            </w:r>
          </w:p>
        </w:tc>
        <w:tc>
          <w:tcPr>
            <w:tcW w:w="4643" w:type="dxa"/>
          </w:tcPr>
          <w:p w:rsidR="00925399" w:rsidRPr="00B6552D" w:rsidRDefault="004D41D4" w:rsidP="00B6552D">
            <w:pPr>
              <w:contextualSpacing/>
              <w:jc w:val="center"/>
              <w:rPr>
                <w:noProof/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drawing>
                <wp:inline distT="0" distB="0" distL="0" distR="0" wp14:anchorId="024C1C9B" wp14:editId="3CF21597">
                  <wp:extent cx="1963129" cy="1880558"/>
                  <wp:effectExtent l="0" t="0" r="0" b="5715"/>
                  <wp:docPr id="7" name="Рисунок 7" descr="D:\диск 6\TRANSCEND\TIAL (Intermet)\5_TNM(Уфа)Д3 Ti-28.12Al-9.01Nb-2.33Mo-1.26Cr_3 ч_вакуум_охл печь\1100_,5_TNM(Уфа)Д3 Ti-28.12Al-9.01Nb-2.33Mo-1.26Cr_3 ч_вакуум_охл печь\5-1100_43Al-4Nb-Mo-Cr-Zr_х100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иск 6\TRANSCEND\TIAL (Intermet)\5_TNM(Уфа)Д3 Ti-28.12Al-9.01Nb-2.33Mo-1.26Cr_3 ч_вакуум_охл печь\1100_,5_TNM(Уфа)Д3 Ti-28.12Al-9.01Nb-2.33Mo-1.26Cr_3 ч_вакуум_охл печь\5-1100_43Al-4Nb-Mo-Cr-Zr_х1000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23"/>
                          <a:stretch/>
                        </pic:blipFill>
                        <pic:spPr bwMode="auto">
                          <a:xfrm>
                            <a:off x="0" y="0"/>
                            <a:ext cx="1974700" cy="189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41D4" w:rsidRPr="00B6552D" w:rsidRDefault="004D41D4" w:rsidP="00B6552D">
            <w:pPr>
              <w:contextualSpacing/>
              <w:jc w:val="center"/>
              <w:rPr>
                <w:noProof/>
                <w:sz w:val="24"/>
                <w:szCs w:val="28"/>
              </w:rPr>
            </w:pPr>
            <w:r w:rsidRPr="00B6552D">
              <w:rPr>
                <w:noProof/>
                <w:sz w:val="24"/>
                <w:szCs w:val="28"/>
              </w:rPr>
              <w:t>з</w:t>
            </w:r>
          </w:p>
        </w:tc>
      </w:tr>
      <w:tr w:rsidR="00F91FA6" w:rsidRPr="003C3FCC" w:rsidTr="00B6552D">
        <w:tc>
          <w:tcPr>
            <w:tcW w:w="9286" w:type="dxa"/>
            <w:gridSpan w:val="2"/>
          </w:tcPr>
          <w:p w:rsidR="00F91FA6" w:rsidRPr="003C3FCC" w:rsidRDefault="003C3FCC" w:rsidP="003C3FCC">
            <w:pPr>
              <w:contextualSpacing/>
              <w:jc w:val="center"/>
              <w:rPr>
                <w:sz w:val="24"/>
                <w:szCs w:val="28"/>
              </w:rPr>
            </w:pPr>
            <w:r w:rsidRPr="003C3FCC">
              <w:rPr>
                <w:sz w:val="24"/>
                <w:szCs w:val="28"/>
              </w:rPr>
              <w:t>Рис.</w:t>
            </w:r>
            <w:r w:rsidR="00F91FA6" w:rsidRPr="003C3FCC">
              <w:rPr>
                <w:sz w:val="24"/>
                <w:szCs w:val="28"/>
              </w:rPr>
              <w:t xml:space="preserve"> 2 </w:t>
            </w:r>
            <w:r w:rsidR="00E47DA4" w:rsidRPr="003C3FCC">
              <w:rPr>
                <w:sz w:val="24"/>
                <w:szCs w:val="28"/>
              </w:rPr>
              <w:t>–</w:t>
            </w:r>
            <w:r w:rsidR="00F91FA6" w:rsidRPr="003C3FCC">
              <w:rPr>
                <w:sz w:val="24"/>
                <w:szCs w:val="28"/>
              </w:rPr>
              <w:t xml:space="preserve"> </w:t>
            </w:r>
            <w:r w:rsidR="00E47DA4" w:rsidRPr="003C3FCC">
              <w:rPr>
                <w:sz w:val="24"/>
                <w:szCs w:val="28"/>
              </w:rPr>
              <w:t>Структура сплавов в литом состоянии: а)</w:t>
            </w:r>
            <w:r w:rsidR="00E47DA4" w:rsidRPr="003C3FCC">
              <w:rPr>
                <w:sz w:val="24"/>
                <w:szCs w:val="28"/>
                <w:lang w:val="en-US"/>
              </w:rPr>
              <w:t>TNM</w:t>
            </w:r>
            <w:r w:rsidR="00E47DA4" w:rsidRPr="003C3FCC">
              <w:rPr>
                <w:sz w:val="24"/>
                <w:szCs w:val="28"/>
              </w:rPr>
              <w:t xml:space="preserve">, б) </w:t>
            </w:r>
            <w:r w:rsidR="00E47DA4" w:rsidRPr="003C3FCC">
              <w:rPr>
                <w:sz w:val="24"/>
                <w:szCs w:val="28"/>
                <w:lang w:val="en-US"/>
              </w:rPr>
              <w:t>TNM</w:t>
            </w:r>
            <w:r>
              <w:rPr>
                <w:sz w:val="24"/>
                <w:szCs w:val="28"/>
              </w:rPr>
              <w:t>+; после отжига при 1400</w:t>
            </w:r>
            <w:r w:rsidR="00E47DA4" w:rsidRPr="003C3FCC">
              <w:rPr>
                <w:sz w:val="24"/>
                <w:szCs w:val="28"/>
              </w:rPr>
              <w:t>°С: в)</w:t>
            </w:r>
            <w:r w:rsidR="00E47DA4" w:rsidRPr="003C3FCC">
              <w:rPr>
                <w:sz w:val="24"/>
                <w:szCs w:val="28"/>
                <w:lang w:val="en-US"/>
              </w:rPr>
              <w:t>TNM</w:t>
            </w:r>
            <w:r w:rsidR="00E47DA4" w:rsidRPr="003C3FCC">
              <w:rPr>
                <w:sz w:val="24"/>
                <w:szCs w:val="28"/>
              </w:rPr>
              <w:t xml:space="preserve">, г) </w:t>
            </w:r>
            <w:r w:rsidR="00E47DA4" w:rsidRPr="003C3FCC">
              <w:rPr>
                <w:sz w:val="24"/>
                <w:szCs w:val="28"/>
                <w:lang w:val="en-US"/>
              </w:rPr>
              <w:t>TNM</w:t>
            </w:r>
            <w:r>
              <w:rPr>
                <w:sz w:val="24"/>
                <w:szCs w:val="28"/>
              </w:rPr>
              <w:t>+; после отжига при 1250</w:t>
            </w:r>
            <w:r w:rsidR="00E47DA4" w:rsidRPr="003C3FCC">
              <w:rPr>
                <w:sz w:val="24"/>
                <w:szCs w:val="28"/>
              </w:rPr>
              <w:t>°С: д)</w:t>
            </w:r>
            <w:r w:rsidR="00E47DA4" w:rsidRPr="003C3FCC">
              <w:rPr>
                <w:sz w:val="24"/>
                <w:szCs w:val="28"/>
                <w:lang w:val="en-US"/>
              </w:rPr>
              <w:t>TNM</w:t>
            </w:r>
            <w:r w:rsidR="00E47DA4" w:rsidRPr="003C3FCC">
              <w:rPr>
                <w:sz w:val="24"/>
                <w:szCs w:val="28"/>
              </w:rPr>
              <w:t xml:space="preserve">, е) </w:t>
            </w:r>
            <w:r w:rsidR="00E47DA4" w:rsidRPr="003C3FCC">
              <w:rPr>
                <w:sz w:val="24"/>
                <w:szCs w:val="28"/>
                <w:lang w:val="en-US"/>
              </w:rPr>
              <w:t>TNM</w:t>
            </w:r>
            <w:r>
              <w:rPr>
                <w:sz w:val="24"/>
                <w:szCs w:val="28"/>
              </w:rPr>
              <w:t>+; после отжига при 1100</w:t>
            </w:r>
            <w:r w:rsidR="00E47DA4" w:rsidRPr="003C3FCC">
              <w:rPr>
                <w:sz w:val="24"/>
                <w:szCs w:val="28"/>
              </w:rPr>
              <w:t>°С: ж)</w:t>
            </w:r>
            <w:r w:rsidR="00E47DA4" w:rsidRPr="003C3FCC">
              <w:rPr>
                <w:sz w:val="24"/>
                <w:szCs w:val="28"/>
                <w:lang w:val="en-US"/>
              </w:rPr>
              <w:t>TNM</w:t>
            </w:r>
            <w:r w:rsidR="00E47DA4" w:rsidRPr="003C3FCC">
              <w:rPr>
                <w:sz w:val="24"/>
                <w:szCs w:val="28"/>
              </w:rPr>
              <w:t xml:space="preserve">, з) </w:t>
            </w:r>
            <w:r w:rsidR="00E47DA4" w:rsidRPr="003C3FCC">
              <w:rPr>
                <w:sz w:val="24"/>
                <w:szCs w:val="28"/>
                <w:lang w:val="en-US"/>
              </w:rPr>
              <w:t>TNM</w:t>
            </w:r>
            <w:r w:rsidR="00E47DA4" w:rsidRPr="003C3FCC">
              <w:rPr>
                <w:sz w:val="24"/>
                <w:szCs w:val="28"/>
              </w:rPr>
              <w:t>+;</w:t>
            </w:r>
          </w:p>
        </w:tc>
      </w:tr>
    </w:tbl>
    <w:p w:rsidR="00EE65F9" w:rsidRPr="00BD3147" w:rsidRDefault="00CB239B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МРСА по сплаву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Pr="00BD3147">
        <w:rPr>
          <w:rFonts w:ascii="Times New Roman" w:hAnsi="Times New Roman" w:cs="Times New Roman"/>
          <w:sz w:val="28"/>
          <w:szCs w:val="28"/>
        </w:rPr>
        <w:t xml:space="preserve">+, приведенные в табл.5, также в целом соответствуют результатам расчета. В частности, из них следует, </w:t>
      </w:r>
      <w:r w:rsidR="00335DF2" w:rsidRPr="00BD3147">
        <w:rPr>
          <w:rFonts w:ascii="Times New Roman" w:hAnsi="Times New Roman" w:cs="Times New Roman"/>
          <w:sz w:val="28"/>
          <w:szCs w:val="28"/>
        </w:rPr>
        <w:t xml:space="preserve">что эвтектоидные колонии </w:t>
      </w:r>
      <w:r w:rsidR="00335DF2" w:rsidRPr="00BD3147">
        <w:rPr>
          <w:rFonts w:ascii="Times New Roman" w:hAnsi="Times New Roman" w:cs="Times New Roman"/>
          <w:sz w:val="28"/>
          <w:szCs w:val="28"/>
          <w:lang w:val="en-US"/>
        </w:rPr>
        <w:t>γ</w:t>
      </w:r>
      <w:r w:rsidR="00335DF2" w:rsidRPr="00BD3147">
        <w:rPr>
          <w:rFonts w:ascii="Times New Roman" w:hAnsi="Times New Roman" w:cs="Times New Roman"/>
          <w:sz w:val="28"/>
          <w:szCs w:val="28"/>
        </w:rPr>
        <w:t>/</w:t>
      </w:r>
      <w:r w:rsidR="00335DF2" w:rsidRPr="00BD3147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335DF2" w:rsidRPr="00BD3147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335DF2" w:rsidRPr="00BD3147">
        <w:rPr>
          <w:rFonts w:ascii="Times New Roman" w:hAnsi="Times New Roman" w:cs="Times New Roman"/>
          <w:sz w:val="28"/>
          <w:szCs w:val="28"/>
        </w:rPr>
        <w:t>имеют состав близкий к расчетному составу α фазы</w:t>
      </w:r>
      <w:r w:rsidR="00520375" w:rsidRPr="00BD3147">
        <w:rPr>
          <w:rFonts w:ascii="Times New Roman" w:hAnsi="Times New Roman" w:cs="Times New Roman"/>
          <w:sz w:val="28"/>
          <w:szCs w:val="28"/>
        </w:rPr>
        <w:t xml:space="preserve"> (табл.</w:t>
      </w:r>
      <w:r w:rsidR="00EE65F9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520375" w:rsidRPr="00BD3147">
        <w:rPr>
          <w:rFonts w:ascii="Times New Roman" w:hAnsi="Times New Roman" w:cs="Times New Roman"/>
          <w:sz w:val="28"/>
          <w:szCs w:val="28"/>
        </w:rPr>
        <w:t>4)</w:t>
      </w:r>
      <w:r w:rsidR="00335DF2" w:rsidRPr="00BD3147">
        <w:rPr>
          <w:rFonts w:ascii="Times New Roman" w:hAnsi="Times New Roman" w:cs="Times New Roman"/>
          <w:sz w:val="28"/>
          <w:szCs w:val="28"/>
        </w:rPr>
        <w:t>. Ц</w:t>
      </w:r>
      <w:r w:rsidRPr="00BD3147">
        <w:rPr>
          <w:rFonts w:ascii="Times New Roman" w:hAnsi="Times New Roman" w:cs="Times New Roman"/>
          <w:sz w:val="28"/>
          <w:szCs w:val="28"/>
        </w:rPr>
        <w:t>ирконий равномерно распределяется между фазами, а хром в наибольшем количестве присутствует в β фазе.</w:t>
      </w:r>
      <w:r w:rsidR="00520375" w:rsidRPr="00BD31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375" w:rsidRPr="00BD3147" w:rsidRDefault="00520375" w:rsidP="00BD3147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В целом, расчетные и экспериментальные результаты неплохо согласуются между собой, что свидетельствует о перспективности расчета фазового состава </w:t>
      </w:r>
      <w:r w:rsidR="007966A4" w:rsidRPr="00BD3147">
        <w:rPr>
          <w:rFonts w:ascii="Times New Roman" w:hAnsi="Times New Roman" w:cs="Times New Roman"/>
          <w:sz w:val="28"/>
          <w:szCs w:val="28"/>
        </w:rPr>
        <w:t>γ</w:t>
      </w:r>
      <w:r w:rsidR="00B6552D">
        <w:rPr>
          <w:rFonts w:ascii="Times New Roman" w:hAnsi="Times New Roman" w:cs="Times New Roman"/>
          <w:sz w:val="28"/>
          <w:szCs w:val="28"/>
        </w:rPr>
        <w:t>-сплавов.</w:t>
      </w:r>
    </w:p>
    <w:p w:rsidR="00290C08" w:rsidRDefault="00290C08" w:rsidP="00BD3147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290C08" w:rsidRPr="00290C08" w:rsidRDefault="00204AC4" w:rsidP="00290C08">
      <w:pPr>
        <w:overflowPunct w:val="0"/>
        <w:autoSpaceDE w:val="0"/>
        <w:autoSpaceDN w:val="0"/>
        <w:adjustRightInd w:val="0"/>
        <w:spacing w:after="0" w:line="360" w:lineRule="auto"/>
        <w:contextualSpacing/>
        <w:jc w:val="right"/>
        <w:textAlignment w:val="baseline"/>
        <w:rPr>
          <w:rFonts w:ascii="Times New Roman" w:hAnsi="Times New Roman" w:cs="Times New Roman"/>
          <w:sz w:val="24"/>
          <w:szCs w:val="28"/>
        </w:rPr>
      </w:pPr>
      <w:r w:rsidRPr="00290C08">
        <w:rPr>
          <w:rFonts w:ascii="Times New Roman" w:hAnsi="Times New Roman" w:cs="Times New Roman"/>
          <w:sz w:val="24"/>
          <w:szCs w:val="28"/>
        </w:rPr>
        <w:t xml:space="preserve">Таблица 5 </w:t>
      </w:r>
    </w:p>
    <w:p w:rsidR="005741CC" w:rsidRPr="00290C08" w:rsidRDefault="005741CC" w:rsidP="00290C08">
      <w:pPr>
        <w:overflowPunct w:val="0"/>
        <w:autoSpaceDE w:val="0"/>
        <w:autoSpaceDN w:val="0"/>
        <w:adjustRightInd w:val="0"/>
        <w:spacing w:after="0" w:line="360" w:lineRule="auto"/>
        <w:contextualSpacing/>
        <w:jc w:val="center"/>
        <w:textAlignment w:val="baseline"/>
        <w:rPr>
          <w:rFonts w:ascii="Times New Roman" w:hAnsi="Times New Roman" w:cs="Times New Roman"/>
          <w:sz w:val="24"/>
          <w:szCs w:val="28"/>
        </w:rPr>
      </w:pPr>
      <w:r w:rsidRPr="00290C08">
        <w:rPr>
          <w:rFonts w:ascii="Times New Roman" w:hAnsi="Times New Roman" w:cs="Times New Roman"/>
          <w:sz w:val="24"/>
          <w:szCs w:val="28"/>
        </w:rPr>
        <w:t>Распределение элементов в структуре сплав</w:t>
      </w:r>
      <w:r w:rsidR="00204AC4" w:rsidRPr="00290C08">
        <w:rPr>
          <w:rFonts w:ascii="Times New Roman" w:hAnsi="Times New Roman" w:cs="Times New Roman"/>
          <w:sz w:val="24"/>
          <w:szCs w:val="28"/>
        </w:rPr>
        <w:t>ов</w:t>
      </w:r>
      <w:r w:rsidRPr="00290C08">
        <w:rPr>
          <w:rFonts w:ascii="Times New Roman" w:hAnsi="Times New Roman" w:cs="Times New Roman"/>
          <w:sz w:val="24"/>
          <w:szCs w:val="28"/>
        </w:rPr>
        <w:t xml:space="preserve"> </w:t>
      </w:r>
      <w:r w:rsidR="00204AC4" w:rsidRPr="00290C08">
        <w:rPr>
          <w:rFonts w:ascii="Times New Roman" w:hAnsi="Times New Roman" w:cs="Times New Roman"/>
          <w:sz w:val="24"/>
          <w:szCs w:val="28"/>
          <w:lang w:val="en-US"/>
        </w:rPr>
        <w:t>TNM</w:t>
      </w:r>
      <w:r w:rsidR="00204AC4" w:rsidRPr="00290C08">
        <w:rPr>
          <w:rFonts w:ascii="Times New Roman" w:hAnsi="Times New Roman" w:cs="Times New Roman"/>
          <w:sz w:val="24"/>
          <w:szCs w:val="28"/>
        </w:rPr>
        <w:t xml:space="preserve"> и </w:t>
      </w:r>
      <w:r w:rsidR="00204AC4" w:rsidRPr="00290C08">
        <w:rPr>
          <w:rFonts w:ascii="Times New Roman" w:hAnsi="Times New Roman" w:cs="Times New Roman"/>
          <w:sz w:val="24"/>
          <w:szCs w:val="28"/>
          <w:lang w:val="en-US"/>
        </w:rPr>
        <w:t>TNM</w:t>
      </w:r>
      <w:r w:rsidR="00204AC4" w:rsidRPr="00290C08">
        <w:rPr>
          <w:rFonts w:ascii="Times New Roman" w:hAnsi="Times New Roman" w:cs="Times New Roman"/>
          <w:sz w:val="24"/>
          <w:szCs w:val="28"/>
        </w:rPr>
        <w:t xml:space="preserve">+ </w:t>
      </w:r>
      <w:r w:rsidRPr="00290C08">
        <w:rPr>
          <w:rFonts w:ascii="Times New Roman" w:hAnsi="Times New Roman" w:cs="Times New Roman"/>
          <w:sz w:val="24"/>
          <w:szCs w:val="28"/>
        </w:rPr>
        <w:t>после отжига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89"/>
        <w:gridCol w:w="1754"/>
        <w:gridCol w:w="877"/>
        <w:gridCol w:w="868"/>
        <w:gridCol w:w="895"/>
        <w:gridCol w:w="908"/>
        <w:gridCol w:w="877"/>
        <w:gridCol w:w="873"/>
        <w:gridCol w:w="1131"/>
      </w:tblGrid>
      <w:tr w:rsidR="00922F59" w:rsidRPr="00290C08" w:rsidTr="00290C08">
        <w:tc>
          <w:tcPr>
            <w:tcW w:w="889" w:type="dxa"/>
            <w:vMerge w:val="restart"/>
          </w:tcPr>
          <w:p w:rsidR="00922F59" w:rsidRPr="00290C08" w:rsidRDefault="00922F59" w:rsidP="00290C08">
            <w:pPr>
              <w:spacing w:line="360" w:lineRule="auto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  <w:lang w:eastAsia="en-GB"/>
              </w:rPr>
              <w:t>Сплав</w:t>
            </w:r>
          </w:p>
        </w:tc>
        <w:tc>
          <w:tcPr>
            <w:tcW w:w="1754" w:type="dxa"/>
            <w:vMerge w:val="restart"/>
          </w:tcPr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Температура</w:t>
            </w:r>
          </w:p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 xml:space="preserve">отжига, </w:t>
            </w:r>
            <w:r w:rsidR="00290C08">
              <w:rPr>
                <w:sz w:val="24"/>
                <w:szCs w:val="24"/>
              </w:rPr>
              <w:t>°</w:t>
            </w:r>
            <w:r w:rsidRPr="00290C08">
              <w:rPr>
                <w:sz w:val="24"/>
                <w:szCs w:val="24"/>
              </w:rPr>
              <w:t>С</w:t>
            </w:r>
          </w:p>
        </w:tc>
        <w:tc>
          <w:tcPr>
            <w:tcW w:w="5298" w:type="dxa"/>
            <w:gridSpan w:val="6"/>
          </w:tcPr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Концентрация, масс.%</w:t>
            </w:r>
          </w:p>
        </w:tc>
        <w:tc>
          <w:tcPr>
            <w:tcW w:w="1131" w:type="dxa"/>
            <w:vMerge w:val="restart"/>
          </w:tcPr>
          <w:p w:rsidR="00922F59" w:rsidRPr="00290C08" w:rsidRDefault="00922F59" w:rsidP="00290C08">
            <w:pPr>
              <w:spacing w:line="360" w:lineRule="auto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Иденти-</w:t>
            </w:r>
          </w:p>
          <w:p w:rsidR="00922F59" w:rsidRPr="00290C08" w:rsidRDefault="00922F59" w:rsidP="00290C08">
            <w:pPr>
              <w:spacing w:line="360" w:lineRule="auto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фикация</w:t>
            </w:r>
          </w:p>
        </w:tc>
      </w:tr>
      <w:tr w:rsidR="00922F59" w:rsidRPr="00290C08" w:rsidTr="00290C08">
        <w:tc>
          <w:tcPr>
            <w:tcW w:w="889" w:type="dxa"/>
            <w:vMerge/>
          </w:tcPr>
          <w:p w:rsidR="00922F59" w:rsidRPr="00290C08" w:rsidRDefault="00922F59" w:rsidP="00290C0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:rsidR="00922F59" w:rsidRPr="00290C08" w:rsidRDefault="00922F59" w:rsidP="00290C08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77" w:type="dxa"/>
          </w:tcPr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290C08">
              <w:rPr>
                <w:sz w:val="24"/>
                <w:szCs w:val="24"/>
                <w:lang w:val="en-GB" w:eastAsia="en-GB"/>
              </w:rPr>
              <w:t>Al</w:t>
            </w:r>
          </w:p>
        </w:tc>
        <w:tc>
          <w:tcPr>
            <w:tcW w:w="868" w:type="dxa"/>
          </w:tcPr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290C08">
              <w:rPr>
                <w:sz w:val="24"/>
                <w:szCs w:val="24"/>
                <w:lang w:val="en-GB" w:eastAsia="en-GB"/>
              </w:rPr>
              <w:t>Ti</w:t>
            </w:r>
          </w:p>
        </w:tc>
        <w:tc>
          <w:tcPr>
            <w:tcW w:w="895" w:type="dxa"/>
          </w:tcPr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290C08">
              <w:rPr>
                <w:sz w:val="24"/>
                <w:szCs w:val="24"/>
                <w:lang w:val="en-GB" w:eastAsia="en-GB"/>
              </w:rPr>
              <w:t>Nb</w:t>
            </w:r>
          </w:p>
        </w:tc>
        <w:tc>
          <w:tcPr>
            <w:tcW w:w="908" w:type="dxa"/>
          </w:tcPr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290C08">
              <w:rPr>
                <w:sz w:val="24"/>
                <w:szCs w:val="24"/>
                <w:lang w:val="en-GB" w:eastAsia="en-GB"/>
              </w:rPr>
              <w:t>Mo</w:t>
            </w:r>
          </w:p>
        </w:tc>
        <w:tc>
          <w:tcPr>
            <w:tcW w:w="877" w:type="dxa"/>
          </w:tcPr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290C08">
              <w:rPr>
                <w:sz w:val="24"/>
                <w:szCs w:val="24"/>
                <w:lang w:val="en-GB" w:eastAsia="en-GB"/>
              </w:rPr>
              <w:t>Cr</w:t>
            </w:r>
          </w:p>
        </w:tc>
        <w:tc>
          <w:tcPr>
            <w:tcW w:w="873" w:type="dxa"/>
          </w:tcPr>
          <w:p w:rsidR="00922F59" w:rsidRPr="00290C08" w:rsidRDefault="00922F59" w:rsidP="00290C08">
            <w:pPr>
              <w:spacing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290C08">
              <w:rPr>
                <w:sz w:val="24"/>
                <w:szCs w:val="24"/>
                <w:lang w:val="en-GB" w:eastAsia="en-GB"/>
              </w:rPr>
              <w:t>Zr</w:t>
            </w:r>
          </w:p>
        </w:tc>
        <w:tc>
          <w:tcPr>
            <w:tcW w:w="1131" w:type="dxa"/>
            <w:vMerge/>
          </w:tcPr>
          <w:p w:rsidR="00922F59" w:rsidRPr="00290C08" w:rsidRDefault="00922F59" w:rsidP="00290C08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922F59" w:rsidRPr="00290C08" w:rsidTr="00290C08">
        <w:tc>
          <w:tcPr>
            <w:tcW w:w="889" w:type="dxa"/>
            <w:vMerge w:val="restart"/>
          </w:tcPr>
          <w:p w:rsidR="00922F59" w:rsidRPr="00290C08" w:rsidRDefault="00922F59" w:rsidP="00290C08">
            <w:pPr>
              <w:spacing w:line="384" w:lineRule="auto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  <w:lang w:val="en-US"/>
              </w:rPr>
              <w:t>TNM</w:t>
            </w:r>
          </w:p>
        </w:tc>
        <w:tc>
          <w:tcPr>
            <w:tcW w:w="1754" w:type="dxa"/>
            <w:vMerge w:val="restart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1250</w:t>
            </w:r>
          </w:p>
        </w:tc>
        <w:tc>
          <w:tcPr>
            <w:tcW w:w="877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27,96</w:t>
            </w:r>
          </w:p>
        </w:tc>
        <w:tc>
          <w:tcPr>
            <w:tcW w:w="868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60,23</w:t>
            </w:r>
          </w:p>
        </w:tc>
        <w:tc>
          <w:tcPr>
            <w:tcW w:w="895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10,19</w:t>
            </w:r>
          </w:p>
        </w:tc>
        <w:tc>
          <w:tcPr>
            <w:tcW w:w="908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1,6</w:t>
            </w:r>
            <w:r w:rsidR="009A4E3C" w:rsidRPr="00290C08">
              <w:rPr>
                <w:sz w:val="24"/>
                <w:szCs w:val="24"/>
              </w:rPr>
              <w:t>2</w:t>
            </w:r>
          </w:p>
        </w:tc>
        <w:tc>
          <w:tcPr>
            <w:tcW w:w="877" w:type="dxa"/>
            <w:vAlign w:val="center"/>
          </w:tcPr>
          <w:p w:rsidR="00922F5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873" w:type="dxa"/>
            <w:vAlign w:val="center"/>
          </w:tcPr>
          <w:p w:rsidR="00922F5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1131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 w:rsidRPr="00290C08">
              <w:rPr>
                <w:sz w:val="24"/>
                <w:szCs w:val="24"/>
                <w:lang w:val="en-US"/>
              </w:rPr>
              <w:t>α (γ/α</w:t>
            </w:r>
            <w:r w:rsidRPr="00290C0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90C08">
              <w:rPr>
                <w:sz w:val="24"/>
                <w:szCs w:val="24"/>
                <w:lang w:val="en-US"/>
              </w:rPr>
              <w:t>)</w:t>
            </w:r>
          </w:p>
        </w:tc>
      </w:tr>
      <w:tr w:rsidR="00922F59" w:rsidRPr="00290C08" w:rsidTr="00290C08">
        <w:tc>
          <w:tcPr>
            <w:tcW w:w="889" w:type="dxa"/>
            <w:vMerge/>
          </w:tcPr>
          <w:p w:rsidR="00922F59" w:rsidRPr="00290C08" w:rsidRDefault="00922F59" w:rsidP="00290C08">
            <w:pPr>
              <w:spacing w:line="384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754" w:type="dxa"/>
            <w:vMerge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23,30</w:t>
            </w:r>
          </w:p>
        </w:tc>
        <w:tc>
          <w:tcPr>
            <w:tcW w:w="868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58,47</w:t>
            </w:r>
          </w:p>
        </w:tc>
        <w:tc>
          <w:tcPr>
            <w:tcW w:w="895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11,60</w:t>
            </w:r>
          </w:p>
        </w:tc>
        <w:tc>
          <w:tcPr>
            <w:tcW w:w="908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6,63</w:t>
            </w:r>
          </w:p>
        </w:tc>
        <w:tc>
          <w:tcPr>
            <w:tcW w:w="877" w:type="dxa"/>
            <w:vAlign w:val="center"/>
          </w:tcPr>
          <w:p w:rsidR="00922F5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873" w:type="dxa"/>
            <w:vAlign w:val="center"/>
          </w:tcPr>
          <w:p w:rsidR="00922F5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1131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  <w:lang w:val="en-US"/>
              </w:rPr>
              <w:t>β</w:t>
            </w:r>
          </w:p>
        </w:tc>
      </w:tr>
      <w:tr w:rsidR="00922F59" w:rsidRPr="00290C08" w:rsidTr="00290C08">
        <w:tc>
          <w:tcPr>
            <w:tcW w:w="889" w:type="dxa"/>
            <w:vMerge/>
          </w:tcPr>
          <w:p w:rsidR="00922F59" w:rsidRPr="00290C08" w:rsidRDefault="00922F59" w:rsidP="00290C08">
            <w:pPr>
              <w:spacing w:line="384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754" w:type="dxa"/>
            <w:vMerge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32,09</w:t>
            </w:r>
          </w:p>
        </w:tc>
        <w:tc>
          <w:tcPr>
            <w:tcW w:w="868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56,48</w:t>
            </w:r>
          </w:p>
        </w:tc>
        <w:tc>
          <w:tcPr>
            <w:tcW w:w="895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10,16</w:t>
            </w:r>
          </w:p>
        </w:tc>
        <w:tc>
          <w:tcPr>
            <w:tcW w:w="908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1,27</w:t>
            </w:r>
          </w:p>
        </w:tc>
        <w:tc>
          <w:tcPr>
            <w:tcW w:w="877" w:type="dxa"/>
            <w:vAlign w:val="center"/>
          </w:tcPr>
          <w:p w:rsidR="00922F5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873" w:type="dxa"/>
            <w:vAlign w:val="center"/>
          </w:tcPr>
          <w:p w:rsidR="00922F5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1131" w:type="dxa"/>
            <w:vAlign w:val="center"/>
          </w:tcPr>
          <w:p w:rsidR="00922F59" w:rsidRPr="00290C08" w:rsidRDefault="00922F5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γ</w:t>
            </w:r>
          </w:p>
        </w:tc>
      </w:tr>
      <w:tr w:rsidR="00925399" w:rsidRPr="00290C08" w:rsidTr="00290C08">
        <w:tc>
          <w:tcPr>
            <w:tcW w:w="889" w:type="dxa"/>
            <w:vMerge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</w:rPr>
            </w:pPr>
          </w:p>
        </w:tc>
        <w:tc>
          <w:tcPr>
            <w:tcW w:w="1754" w:type="dxa"/>
            <w:vMerge w:val="restart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1100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27,13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61,47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9,25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2,15</w:t>
            </w:r>
          </w:p>
        </w:tc>
        <w:tc>
          <w:tcPr>
            <w:tcW w:w="877" w:type="dxa"/>
            <w:vAlign w:val="center"/>
          </w:tcPr>
          <w:p w:rsidR="0092539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873" w:type="dxa"/>
            <w:vAlign w:val="center"/>
          </w:tcPr>
          <w:p w:rsidR="0092539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 w:rsidRPr="00290C08">
              <w:rPr>
                <w:sz w:val="24"/>
                <w:szCs w:val="24"/>
                <w:lang w:val="en-US"/>
              </w:rPr>
              <w:t>α (γ/α</w:t>
            </w:r>
            <w:r w:rsidRPr="00290C0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90C08">
              <w:rPr>
                <w:sz w:val="24"/>
                <w:szCs w:val="24"/>
                <w:lang w:val="en-US"/>
              </w:rPr>
              <w:t>)</w:t>
            </w:r>
          </w:p>
        </w:tc>
      </w:tr>
      <w:tr w:rsidR="00925399" w:rsidRPr="00290C08" w:rsidTr="00290C08">
        <w:tc>
          <w:tcPr>
            <w:tcW w:w="889" w:type="dxa"/>
            <w:vMerge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21,23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60,21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12,02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6,54</w:t>
            </w:r>
          </w:p>
        </w:tc>
        <w:tc>
          <w:tcPr>
            <w:tcW w:w="877" w:type="dxa"/>
            <w:vAlign w:val="center"/>
          </w:tcPr>
          <w:p w:rsidR="0092539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873" w:type="dxa"/>
            <w:vAlign w:val="center"/>
          </w:tcPr>
          <w:p w:rsidR="0092539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  <w:lang w:val="en-US"/>
              </w:rPr>
              <w:t>β</w:t>
            </w:r>
          </w:p>
        </w:tc>
      </w:tr>
      <w:tr w:rsidR="00925399" w:rsidRPr="00290C08" w:rsidTr="00290C08">
        <w:tc>
          <w:tcPr>
            <w:tcW w:w="889" w:type="dxa"/>
            <w:vMerge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30,00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58,28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10,28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1,44</w:t>
            </w:r>
          </w:p>
        </w:tc>
        <w:tc>
          <w:tcPr>
            <w:tcW w:w="877" w:type="dxa"/>
            <w:vAlign w:val="center"/>
          </w:tcPr>
          <w:p w:rsidR="0092539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873" w:type="dxa"/>
            <w:vAlign w:val="center"/>
          </w:tcPr>
          <w:p w:rsidR="00925399" w:rsidRPr="00290C08" w:rsidRDefault="00290C08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‒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γ</w:t>
            </w:r>
          </w:p>
        </w:tc>
      </w:tr>
      <w:tr w:rsidR="00925399" w:rsidRPr="00290C08" w:rsidTr="00290C08">
        <w:tc>
          <w:tcPr>
            <w:tcW w:w="889" w:type="dxa"/>
            <w:vMerge w:val="restart"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  <w:lang w:val="en-US"/>
              </w:rPr>
            </w:pPr>
            <w:r w:rsidRPr="00290C08">
              <w:rPr>
                <w:sz w:val="24"/>
                <w:szCs w:val="24"/>
                <w:lang w:val="en-US"/>
              </w:rPr>
              <w:t>TNM+</w:t>
            </w:r>
          </w:p>
        </w:tc>
        <w:tc>
          <w:tcPr>
            <w:tcW w:w="1754" w:type="dxa"/>
            <w:vMerge w:val="restart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1250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27,08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58,44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9,88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1,67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0,96</w:t>
            </w:r>
          </w:p>
        </w:tc>
        <w:tc>
          <w:tcPr>
            <w:tcW w:w="873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 w:rsidRPr="00290C08">
              <w:rPr>
                <w:sz w:val="24"/>
                <w:szCs w:val="24"/>
              </w:rPr>
              <w:t>1,9</w:t>
            </w:r>
            <w:r w:rsidRPr="00290C08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 w:rsidRPr="00290C08">
              <w:rPr>
                <w:sz w:val="24"/>
                <w:szCs w:val="24"/>
                <w:lang w:val="en-US"/>
              </w:rPr>
              <w:t>α (γ/α</w:t>
            </w:r>
            <w:r w:rsidRPr="00290C0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90C08">
              <w:rPr>
                <w:sz w:val="24"/>
                <w:szCs w:val="24"/>
                <w:lang w:val="en-US"/>
              </w:rPr>
              <w:t>)</w:t>
            </w:r>
          </w:p>
        </w:tc>
      </w:tr>
      <w:tr w:rsidR="00925399" w:rsidRPr="00290C08" w:rsidTr="00290C08">
        <w:tc>
          <w:tcPr>
            <w:tcW w:w="889" w:type="dxa"/>
            <w:vMerge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754" w:type="dxa"/>
            <w:vMerge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23,30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57,73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9,94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4</w:t>
            </w:r>
            <w:r w:rsidRPr="00290C08">
              <w:rPr>
                <w:sz w:val="24"/>
                <w:szCs w:val="24"/>
                <w:lang w:val="en-US"/>
              </w:rPr>
              <w:t>,</w:t>
            </w:r>
            <w:r w:rsidRPr="00290C08">
              <w:rPr>
                <w:sz w:val="24"/>
                <w:szCs w:val="24"/>
              </w:rPr>
              <w:t>57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2,46</w:t>
            </w:r>
          </w:p>
        </w:tc>
        <w:tc>
          <w:tcPr>
            <w:tcW w:w="873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</w:t>
            </w:r>
            <w:r w:rsidRPr="00290C08">
              <w:rPr>
                <w:sz w:val="24"/>
                <w:szCs w:val="24"/>
                <w:lang w:val="en-US"/>
              </w:rPr>
              <w:t>,</w:t>
            </w:r>
            <w:r w:rsidRPr="00290C08">
              <w:rPr>
                <w:sz w:val="24"/>
                <w:szCs w:val="24"/>
              </w:rPr>
              <w:t>00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  <w:lang w:val="en-US"/>
              </w:rPr>
              <w:t>β</w:t>
            </w:r>
          </w:p>
        </w:tc>
      </w:tr>
      <w:tr w:rsidR="00925399" w:rsidRPr="00290C08" w:rsidTr="00290C08">
        <w:tc>
          <w:tcPr>
            <w:tcW w:w="889" w:type="dxa"/>
            <w:vMerge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754" w:type="dxa"/>
            <w:vMerge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30,47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56,92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9,25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0,98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0,65</w:t>
            </w:r>
          </w:p>
        </w:tc>
        <w:tc>
          <w:tcPr>
            <w:tcW w:w="873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1,73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γ</w:t>
            </w:r>
          </w:p>
        </w:tc>
      </w:tr>
      <w:tr w:rsidR="00925399" w:rsidRPr="00290C08" w:rsidTr="00290C08">
        <w:tc>
          <w:tcPr>
            <w:tcW w:w="889" w:type="dxa"/>
            <w:vMerge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</w:rPr>
            </w:pPr>
          </w:p>
        </w:tc>
        <w:tc>
          <w:tcPr>
            <w:tcW w:w="1754" w:type="dxa"/>
            <w:vMerge w:val="restart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1100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27,51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58,27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9,25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2,12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0,97</w:t>
            </w:r>
          </w:p>
        </w:tc>
        <w:tc>
          <w:tcPr>
            <w:tcW w:w="873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1,88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 w:rsidRPr="00290C08">
              <w:rPr>
                <w:sz w:val="24"/>
                <w:szCs w:val="24"/>
                <w:lang w:val="en-US"/>
              </w:rPr>
              <w:t>α (γ/α</w:t>
            </w:r>
            <w:r w:rsidRPr="00290C08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290C08">
              <w:rPr>
                <w:sz w:val="24"/>
                <w:szCs w:val="24"/>
                <w:lang w:val="en-US"/>
              </w:rPr>
              <w:t>)</w:t>
            </w:r>
          </w:p>
        </w:tc>
      </w:tr>
      <w:tr w:rsidR="00925399" w:rsidRPr="00290C08" w:rsidTr="00290C08">
        <w:tc>
          <w:tcPr>
            <w:tcW w:w="889" w:type="dxa"/>
            <w:vMerge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24,08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</w:t>
            </w:r>
            <w:r w:rsidRPr="00290C08">
              <w:rPr>
                <w:sz w:val="24"/>
                <w:szCs w:val="24"/>
                <w:lang w:val="en-US"/>
              </w:rPr>
              <w:t>6</w:t>
            </w:r>
            <w:r w:rsidRPr="00290C08">
              <w:rPr>
                <w:sz w:val="24"/>
                <w:szCs w:val="24"/>
              </w:rPr>
              <w:t>,56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</w:t>
            </w:r>
            <w:r w:rsidRPr="00290C08">
              <w:rPr>
                <w:sz w:val="24"/>
                <w:szCs w:val="24"/>
                <w:lang w:val="en-US"/>
              </w:rPr>
              <w:t>1</w:t>
            </w:r>
            <w:r w:rsidRPr="00290C08">
              <w:rPr>
                <w:sz w:val="24"/>
                <w:szCs w:val="24"/>
              </w:rPr>
              <w:t>,</w:t>
            </w:r>
            <w:r w:rsidRPr="00290C08">
              <w:rPr>
                <w:sz w:val="24"/>
                <w:szCs w:val="24"/>
                <w:lang w:val="en-US"/>
              </w:rPr>
              <w:t>2</w:t>
            </w:r>
            <w:r w:rsidRPr="00290C08">
              <w:rPr>
                <w:sz w:val="24"/>
                <w:szCs w:val="24"/>
              </w:rPr>
              <w:t>6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4,39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1,62</w:t>
            </w:r>
          </w:p>
        </w:tc>
        <w:tc>
          <w:tcPr>
            <w:tcW w:w="873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  <w:lang w:val="en-US"/>
              </w:rPr>
            </w:pPr>
            <w:r w:rsidRPr="00290C08">
              <w:rPr>
                <w:sz w:val="24"/>
                <w:szCs w:val="24"/>
                <w:lang w:val="en-US"/>
              </w:rPr>
              <w:t>2,09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  <w:lang w:val="en-US"/>
              </w:rPr>
              <w:t>β</w:t>
            </w:r>
          </w:p>
        </w:tc>
      </w:tr>
      <w:tr w:rsidR="00925399" w:rsidRPr="00290C08" w:rsidTr="00290C08">
        <w:tc>
          <w:tcPr>
            <w:tcW w:w="889" w:type="dxa"/>
            <w:vMerge/>
          </w:tcPr>
          <w:p w:rsidR="00925399" w:rsidRPr="00290C08" w:rsidRDefault="00925399" w:rsidP="00290C08">
            <w:pPr>
              <w:spacing w:line="384" w:lineRule="auto"/>
              <w:rPr>
                <w:sz w:val="24"/>
                <w:szCs w:val="24"/>
              </w:rPr>
            </w:pPr>
          </w:p>
        </w:tc>
        <w:tc>
          <w:tcPr>
            <w:tcW w:w="1754" w:type="dxa"/>
            <w:vMerge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29,87</w:t>
            </w:r>
          </w:p>
        </w:tc>
        <w:tc>
          <w:tcPr>
            <w:tcW w:w="86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56,71</w:t>
            </w:r>
          </w:p>
        </w:tc>
        <w:tc>
          <w:tcPr>
            <w:tcW w:w="895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9,64</w:t>
            </w:r>
          </w:p>
        </w:tc>
        <w:tc>
          <w:tcPr>
            <w:tcW w:w="908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1,03</w:t>
            </w:r>
          </w:p>
        </w:tc>
        <w:tc>
          <w:tcPr>
            <w:tcW w:w="877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0,84</w:t>
            </w:r>
          </w:p>
        </w:tc>
        <w:tc>
          <w:tcPr>
            <w:tcW w:w="873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1,91</w:t>
            </w:r>
          </w:p>
        </w:tc>
        <w:tc>
          <w:tcPr>
            <w:tcW w:w="1131" w:type="dxa"/>
            <w:vAlign w:val="center"/>
          </w:tcPr>
          <w:p w:rsidR="00925399" w:rsidRPr="00290C08" w:rsidRDefault="00925399" w:rsidP="00290C08">
            <w:pPr>
              <w:spacing w:line="384" w:lineRule="auto"/>
              <w:jc w:val="center"/>
              <w:rPr>
                <w:sz w:val="24"/>
                <w:szCs w:val="24"/>
              </w:rPr>
            </w:pPr>
            <w:r w:rsidRPr="00290C08">
              <w:rPr>
                <w:sz w:val="24"/>
                <w:szCs w:val="24"/>
              </w:rPr>
              <w:t>γ</w:t>
            </w:r>
          </w:p>
        </w:tc>
      </w:tr>
    </w:tbl>
    <w:p w:rsidR="00EE65F9" w:rsidRPr="00BD3147" w:rsidRDefault="00EE65F9" w:rsidP="00BD3147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E21DE" w:rsidRPr="00BD3147" w:rsidRDefault="00244450" w:rsidP="00BD3147">
      <w:pPr>
        <w:overflowPunct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Работа проведена при поддержке РФФИ, грант №16-33-01108\16 от 03.02.2016</w:t>
      </w:r>
    </w:p>
    <w:p w:rsidR="002E21DE" w:rsidRDefault="002E21DE" w:rsidP="00BD31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90C08" w:rsidRDefault="00290C08" w:rsidP="00BD31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41CC" w:rsidRPr="00BD3147" w:rsidRDefault="00D10CFC" w:rsidP="00290C0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D3147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4436B3" w:rsidRPr="00BD3147" w:rsidRDefault="0050526C" w:rsidP="00290C08">
      <w:pPr>
        <w:numPr>
          <w:ilvl w:val="0"/>
          <w:numId w:val="7"/>
        </w:numPr>
        <w:tabs>
          <w:tab w:val="clear" w:pos="502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С использованием программы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Thermo</w:t>
      </w:r>
      <w:r w:rsidRPr="00BD3147">
        <w:rPr>
          <w:rFonts w:ascii="Times New Roman" w:hAnsi="Times New Roman" w:cs="Times New Roman"/>
          <w:sz w:val="28"/>
          <w:szCs w:val="28"/>
        </w:rPr>
        <w:t>-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Calc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4436B3" w:rsidRPr="00BD3147">
        <w:rPr>
          <w:rFonts w:ascii="Times New Roman" w:hAnsi="Times New Roman" w:cs="Times New Roman"/>
          <w:sz w:val="28"/>
          <w:szCs w:val="28"/>
        </w:rPr>
        <w:t>р</w:t>
      </w:r>
      <w:r w:rsidRPr="00BD3147">
        <w:rPr>
          <w:rFonts w:ascii="Times New Roman" w:hAnsi="Times New Roman" w:cs="Times New Roman"/>
          <w:sz w:val="28"/>
          <w:szCs w:val="28"/>
        </w:rPr>
        <w:t>ассчитаны политермические сечения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 систем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 и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4436B3" w:rsidRPr="00BD3147">
        <w:rPr>
          <w:rFonts w:ascii="Times New Roman" w:hAnsi="Times New Roman" w:cs="Times New Roman"/>
          <w:sz w:val="28"/>
          <w:szCs w:val="28"/>
        </w:rPr>
        <w:t>-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Zr</w:t>
      </w:r>
      <w:r w:rsidRPr="00BD3147">
        <w:rPr>
          <w:rFonts w:ascii="Times New Roman" w:hAnsi="Times New Roman" w:cs="Times New Roman"/>
          <w:sz w:val="28"/>
          <w:szCs w:val="28"/>
        </w:rPr>
        <w:t>,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 и определена последовательность фазовых превращений в процессе кристаллизации и </w:t>
      </w:r>
      <w:r w:rsidR="001B0BC5" w:rsidRPr="00BD3147">
        <w:rPr>
          <w:rFonts w:ascii="Times New Roman" w:hAnsi="Times New Roman" w:cs="Times New Roman"/>
          <w:sz w:val="28"/>
          <w:szCs w:val="28"/>
        </w:rPr>
        <w:t xml:space="preserve">последующего 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охлаждения 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применительно к двум </w:t>
      </w:r>
      <w:r w:rsidR="00290C08">
        <w:rPr>
          <w:rFonts w:ascii="Times New Roman" w:hAnsi="Times New Roman" w:cs="Times New Roman"/>
          <w:sz w:val="28"/>
          <w:szCs w:val="28"/>
        </w:rPr>
        <w:br/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γ-сплавам TNM (42,99 ат. %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, 4,52 ат. %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="00290C08">
        <w:rPr>
          <w:rFonts w:ascii="Times New Roman" w:hAnsi="Times New Roman" w:cs="Times New Roman"/>
          <w:sz w:val="28"/>
          <w:szCs w:val="28"/>
        </w:rPr>
        <w:t xml:space="preserve"> и1,07 ат. %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) и </w:t>
      </w:r>
      <w:r w:rsidR="00290C08">
        <w:rPr>
          <w:rFonts w:ascii="Times New Roman" w:hAnsi="Times New Roman" w:cs="Times New Roman"/>
          <w:sz w:val="28"/>
          <w:szCs w:val="28"/>
        </w:rPr>
        <w:br/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+ (43,01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, 4,31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, 1,02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, 0,9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4436B3" w:rsidRPr="00BD3147">
        <w:rPr>
          <w:rFonts w:ascii="Times New Roman" w:hAnsi="Times New Roman" w:cs="Times New Roman"/>
          <w:sz w:val="28"/>
          <w:szCs w:val="28"/>
        </w:rPr>
        <w:t xml:space="preserve"> и 0,92 </w:t>
      </w:r>
      <w:r w:rsidR="004436B3" w:rsidRPr="00BD3147">
        <w:rPr>
          <w:rFonts w:ascii="Times New Roman" w:hAnsi="Times New Roman" w:cs="Times New Roman"/>
          <w:sz w:val="28"/>
          <w:szCs w:val="28"/>
          <w:lang w:val="en-US"/>
        </w:rPr>
        <w:t>Zr</w:t>
      </w:r>
      <w:r w:rsidR="004436B3" w:rsidRPr="00BD3147">
        <w:rPr>
          <w:rFonts w:ascii="Times New Roman" w:hAnsi="Times New Roman" w:cs="Times New Roman"/>
          <w:sz w:val="28"/>
          <w:szCs w:val="28"/>
        </w:rPr>
        <w:t>).</w:t>
      </w:r>
      <w:r w:rsidR="001B0BC5" w:rsidRPr="00BD3147">
        <w:rPr>
          <w:rFonts w:ascii="Times New Roman" w:hAnsi="Times New Roman" w:cs="Times New Roman"/>
          <w:sz w:val="28"/>
          <w:szCs w:val="28"/>
        </w:rPr>
        <w:t xml:space="preserve"> Представлены результаты расчетов фазового состава и состава фаз при возможных температурах отжига рассматриваем</w:t>
      </w:r>
      <w:r w:rsidR="00290C08">
        <w:rPr>
          <w:rFonts w:ascii="Times New Roman" w:hAnsi="Times New Roman" w:cs="Times New Roman"/>
          <w:sz w:val="28"/>
          <w:szCs w:val="28"/>
        </w:rPr>
        <w:t>ых γ сплавов: 1400, 1250 и 1100</w:t>
      </w:r>
      <w:r w:rsidR="001B0BC5" w:rsidRPr="00BD3147">
        <w:rPr>
          <w:rFonts w:ascii="Times New Roman" w:hAnsi="Times New Roman" w:cs="Times New Roman"/>
          <w:sz w:val="28"/>
          <w:szCs w:val="28"/>
        </w:rPr>
        <w:t>°С.</w:t>
      </w:r>
    </w:p>
    <w:p w:rsidR="007966A4" w:rsidRPr="00BD3147" w:rsidRDefault="007966A4" w:rsidP="00290C08">
      <w:pPr>
        <w:numPr>
          <w:ilvl w:val="0"/>
          <w:numId w:val="7"/>
        </w:numPr>
        <w:tabs>
          <w:tab w:val="clear" w:pos="502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Исследования микроструктуры сплавов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Pr="00BD3147">
        <w:rPr>
          <w:rFonts w:ascii="Times New Roman" w:hAnsi="Times New Roman" w:cs="Times New Roman"/>
          <w:sz w:val="28"/>
          <w:szCs w:val="28"/>
        </w:rPr>
        <w:t xml:space="preserve"> и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Pr="00BD3147">
        <w:rPr>
          <w:rFonts w:ascii="Times New Roman" w:hAnsi="Times New Roman" w:cs="Times New Roman"/>
          <w:sz w:val="28"/>
          <w:szCs w:val="28"/>
        </w:rPr>
        <w:t>+ в сканирующий электронный микроскоп показали, что основной структурной составляющей в них являются колонии, состоящие из пластин интерметаллидных фаз γ и α</w:t>
      </w:r>
      <w:r w:rsidRPr="00BD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3147">
        <w:rPr>
          <w:rFonts w:ascii="Times New Roman" w:hAnsi="Times New Roman" w:cs="Times New Roman"/>
          <w:sz w:val="28"/>
          <w:szCs w:val="28"/>
        </w:rPr>
        <w:t xml:space="preserve">, которые сформировались в результате эвтектоидного распада фазы α. По границам этих </w:t>
      </w:r>
      <w:r w:rsidR="00290C08">
        <w:rPr>
          <w:rFonts w:ascii="Times New Roman" w:hAnsi="Times New Roman" w:cs="Times New Roman"/>
          <w:sz w:val="28"/>
          <w:szCs w:val="28"/>
        </w:rPr>
        <w:t xml:space="preserve">колоний выявляются частицы фаз </w:t>
      </w:r>
      <w:r w:rsidRPr="00BD3147">
        <w:rPr>
          <w:rFonts w:ascii="Times New Roman" w:hAnsi="Times New Roman" w:cs="Times New Roman"/>
          <w:sz w:val="28"/>
          <w:szCs w:val="28"/>
        </w:rPr>
        <w:t>β и γ.</w:t>
      </w:r>
    </w:p>
    <w:p w:rsidR="007966A4" w:rsidRPr="00BD3147" w:rsidRDefault="007966A4" w:rsidP="00290C08">
      <w:pPr>
        <w:numPr>
          <w:ilvl w:val="0"/>
          <w:numId w:val="7"/>
        </w:numPr>
        <w:tabs>
          <w:tab w:val="clear" w:pos="502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Результаты микрорентгеноспектрального анализа исследуемых сплавов после различных режимов отжига показали хорошую сходимость с расчетными данными по составу фаз </w:t>
      </w:r>
      <w:r w:rsidR="001B646E" w:rsidRPr="00BD3147">
        <w:rPr>
          <w:rFonts w:ascii="Times New Roman" w:hAnsi="Times New Roman" w:cs="Times New Roman"/>
          <w:sz w:val="28"/>
          <w:szCs w:val="28"/>
        </w:rPr>
        <w:t xml:space="preserve">при соответствующих температурах. </w:t>
      </w:r>
      <w:r w:rsidR="001B0BC5" w:rsidRPr="00BD3147">
        <w:rPr>
          <w:rFonts w:ascii="Times New Roman" w:hAnsi="Times New Roman" w:cs="Times New Roman"/>
          <w:sz w:val="28"/>
          <w:szCs w:val="28"/>
        </w:rPr>
        <w:t>У</w:t>
      </w:r>
      <w:r w:rsidR="00EC0AE9" w:rsidRPr="00BD3147">
        <w:rPr>
          <w:rFonts w:ascii="Times New Roman" w:hAnsi="Times New Roman" w:cs="Times New Roman"/>
          <w:sz w:val="28"/>
          <w:szCs w:val="28"/>
        </w:rPr>
        <w:t xml:space="preserve">становлено, </w:t>
      </w:r>
      <w:r w:rsidR="001B0BC5" w:rsidRPr="00BD3147">
        <w:rPr>
          <w:rFonts w:ascii="Times New Roman" w:hAnsi="Times New Roman" w:cs="Times New Roman"/>
          <w:sz w:val="28"/>
          <w:szCs w:val="28"/>
        </w:rPr>
        <w:t xml:space="preserve">что совместное введение в базовый сплав </w:t>
      </w:r>
      <w:r w:rsidR="001B0BC5" w:rsidRPr="00BD3147">
        <w:rPr>
          <w:rFonts w:ascii="Times New Roman" w:hAnsi="Times New Roman" w:cs="Times New Roman"/>
          <w:sz w:val="28"/>
          <w:szCs w:val="28"/>
          <w:lang w:val="en-US"/>
        </w:rPr>
        <w:t>TNM</w:t>
      </w:r>
      <w:r w:rsidR="001B0BC5" w:rsidRPr="00BD3147">
        <w:rPr>
          <w:rFonts w:ascii="Times New Roman" w:hAnsi="Times New Roman" w:cs="Times New Roman"/>
          <w:sz w:val="28"/>
          <w:szCs w:val="28"/>
        </w:rPr>
        <w:t xml:space="preserve"> до 1 ат.% циркония и хрома приводит к повышению количества </w:t>
      </w:r>
      <w:r w:rsidR="00290C08">
        <w:rPr>
          <w:rFonts w:ascii="Times New Roman" w:hAnsi="Times New Roman" w:cs="Times New Roman"/>
          <w:sz w:val="28"/>
          <w:szCs w:val="28"/>
        </w:rPr>
        <w:br/>
      </w:r>
      <w:r w:rsidR="001B0BC5" w:rsidRPr="00BD3147">
        <w:rPr>
          <w:rFonts w:ascii="Times New Roman" w:hAnsi="Times New Roman" w:cs="Times New Roman"/>
          <w:sz w:val="28"/>
          <w:szCs w:val="28"/>
        </w:rPr>
        <w:t>β-фазы. Причем</w:t>
      </w:r>
      <w:r w:rsidR="00EC0AE9" w:rsidRPr="00BD3147">
        <w:rPr>
          <w:rFonts w:ascii="Times New Roman" w:hAnsi="Times New Roman" w:cs="Times New Roman"/>
          <w:sz w:val="28"/>
          <w:szCs w:val="28"/>
        </w:rPr>
        <w:t xml:space="preserve"> цирконий равномерно распределяется между фазами, в то время как содержание хрома, аналогично молибдену максимально в </w:t>
      </w:r>
      <w:r w:rsidR="00290C08">
        <w:rPr>
          <w:rFonts w:ascii="Times New Roman" w:hAnsi="Times New Roman" w:cs="Times New Roman"/>
          <w:sz w:val="28"/>
          <w:szCs w:val="28"/>
        </w:rPr>
        <w:br/>
      </w:r>
      <w:r w:rsidR="00EC0AE9" w:rsidRPr="00BD3147">
        <w:rPr>
          <w:rFonts w:ascii="Times New Roman" w:hAnsi="Times New Roman" w:cs="Times New Roman"/>
          <w:sz w:val="28"/>
          <w:szCs w:val="28"/>
        </w:rPr>
        <w:t>β</w:t>
      </w:r>
      <w:r w:rsidR="00BD47B9" w:rsidRPr="00BD3147">
        <w:rPr>
          <w:rFonts w:ascii="Times New Roman" w:hAnsi="Times New Roman" w:cs="Times New Roman"/>
          <w:sz w:val="28"/>
          <w:szCs w:val="28"/>
        </w:rPr>
        <w:t>-</w:t>
      </w:r>
      <w:r w:rsidR="00EC0AE9" w:rsidRPr="00BD3147">
        <w:rPr>
          <w:rFonts w:ascii="Times New Roman" w:hAnsi="Times New Roman" w:cs="Times New Roman"/>
          <w:sz w:val="28"/>
          <w:szCs w:val="28"/>
        </w:rPr>
        <w:t xml:space="preserve">фазе. Последнее обстоятельство свидетельствует о высоком бетастабилизирующем эффекте хрома. </w:t>
      </w:r>
    </w:p>
    <w:p w:rsidR="00935FB8" w:rsidRPr="00BD3147" w:rsidRDefault="00935FB8" w:rsidP="00BD31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0CFC" w:rsidRPr="00290C08" w:rsidRDefault="00290C08" w:rsidP="00290C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90C08">
        <w:rPr>
          <w:rFonts w:ascii="Times New Roman" w:hAnsi="Times New Roman" w:cs="Times New Roman"/>
          <w:sz w:val="28"/>
          <w:szCs w:val="28"/>
        </w:rPr>
        <w:t>Литература</w:t>
      </w:r>
    </w:p>
    <w:p w:rsidR="00D10CFC" w:rsidRPr="00BD3147" w:rsidRDefault="00D10CFC" w:rsidP="00290C08">
      <w:pPr>
        <w:pStyle w:val="a6"/>
        <w:numPr>
          <w:ilvl w:val="0"/>
          <w:numId w:val="1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Appel</w:t>
      </w:r>
      <w:r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F</w:t>
      </w:r>
      <w:r w:rsidRPr="00E5431F">
        <w:rPr>
          <w:rFonts w:ascii="Times New Roman" w:hAnsi="Times New Roman" w:cs="Times New Roman"/>
          <w:sz w:val="28"/>
          <w:szCs w:val="28"/>
        </w:rPr>
        <w:t xml:space="preserve">., </w:t>
      </w:r>
      <w:r w:rsidRPr="00BD3147">
        <w:rPr>
          <w:rFonts w:ascii="Times New Roman" w:hAnsi="Times New Roman" w:cs="Times New Roman"/>
          <w:sz w:val="28"/>
          <w:szCs w:val="28"/>
        </w:rPr>
        <w:t>Paul</w:t>
      </w:r>
      <w:r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J</w:t>
      </w:r>
      <w:r w:rsidRPr="00E5431F">
        <w:rPr>
          <w:rFonts w:ascii="Times New Roman" w:hAnsi="Times New Roman" w:cs="Times New Roman"/>
          <w:sz w:val="28"/>
          <w:szCs w:val="28"/>
        </w:rPr>
        <w:t>.</w:t>
      </w:r>
      <w:r w:rsidRPr="00BD3147">
        <w:rPr>
          <w:rFonts w:ascii="Times New Roman" w:hAnsi="Times New Roman" w:cs="Times New Roman"/>
          <w:sz w:val="28"/>
          <w:szCs w:val="28"/>
        </w:rPr>
        <w:t>D</w:t>
      </w:r>
      <w:r w:rsidRPr="00E5431F">
        <w:rPr>
          <w:rFonts w:ascii="Times New Roman" w:hAnsi="Times New Roman" w:cs="Times New Roman"/>
          <w:sz w:val="28"/>
          <w:szCs w:val="28"/>
        </w:rPr>
        <w:t>.</w:t>
      </w:r>
      <w:r w:rsidRPr="00BD3147">
        <w:rPr>
          <w:rFonts w:ascii="Times New Roman" w:hAnsi="Times New Roman" w:cs="Times New Roman"/>
          <w:sz w:val="28"/>
          <w:szCs w:val="28"/>
        </w:rPr>
        <w:t>H</w:t>
      </w:r>
      <w:r w:rsidRPr="00E5431F">
        <w:rPr>
          <w:rFonts w:ascii="Times New Roman" w:hAnsi="Times New Roman" w:cs="Times New Roman"/>
          <w:sz w:val="28"/>
          <w:szCs w:val="28"/>
        </w:rPr>
        <w:t xml:space="preserve">., </w:t>
      </w:r>
      <w:r w:rsidRPr="00BD3147">
        <w:rPr>
          <w:rFonts w:ascii="Times New Roman" w:hAnsi="Times New Roman" w:cs="Times New Roman"/>
          <w:sz w:val="28"/>
          <w:szCs w:val="28"/>
        </w:rPr>
        <w:t>Oehring</w:t>
      </w:r>
      <w:r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M</w:t>
      </w:r>
      <w:r w:rsidRPr="00E5431F">
        <w:rPr>
          <w:rFonts w:ascii="Times New Roman" w:hAnsi="Times New Roman" w:cs="Times New Roman"/>
          <w:sz w:val="28"/>
          <w:szCs w:val="28"/>
        </w:rPr>
        <w:t xml:space="preserve">. </w:t>
      </w:r>
      <w:r w:rsidRPr="00BD3147">
        <w:rPr>
          <w:rFonts w:ascii="Times New Roman" w:hAnsi="Times New Roman" w:cs="Times New Roman"/>
          <w:sz w:val="28"/>
          <w:szCs w:val="28"/>
        </w:rPr>
        <w:t>Gamma</w:t>
      </w:r>
      <w:r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Titanium</w:t>
      </w:r>
      <w:r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Aluminide</w:t>
      </w:r>
      <w:r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Alloys</w:t>
      </w:r>
      <w:r w:rsidRPr="00E5431F">
        <w:rPr>
          <w:rFonts w:ascii="Times New Roman" w:hAnsi="Times New Roman" w:cs="Times New Roman"/>
          <w:sz w:val="28"/>
          <w:szCs w:val="28"/>
        </w:rPr>
        <w:t xml:space="preserve">: </w:t>
      </w:r>
      <w:r w:rsidRPr="00BD3147">
        <w:rPr>
          <w:rFonts w:ascii="Times New Roman" w:hAnsi="Times New Roman" w:cs="Times New Roman"/>
          <w:sz w:val="28"/>
          <w:szCs w:val="28"/>
        </w:rPr>
        <w:t>Science</w:t>
      </w:r>
      <w:r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and</w:t>
      </w:r>
      <w:r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Technology</w:t>
      </w:r>
      <w:r w:rsidRPr="00E5431F">
        <w:rPr>
          <w:rFonts w:ascii="Times New Roman" w:hAnsi="Times New Roman" w:cs="Times New Roman"/>
          <w:sz w:val="28"/>
          <w:szCs w:val="28"/>
        </w:rPr>
        <w:t xml:space="preserve">. </w:t>
      </w:r>
      <w:r w:rsidRPr="00BD3147">
        <w:rPr>
          <w:rFonts w:ascii="Times New Roman" w:hAnsi="Times New Roman" w:cs="Times New Roman"/>
          <w:sz w:val="28"/>
          <w:szCs w:val="28"/>
        </w:rPr>
        <w:t>Wiley</w:t>
      </w:r>
      <w:r w:rsidRPr="00290C0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D3147">
        <w:rPr>
          <w:rFonts w:ascii="Times New Roman" w:hAnsi="Times New Roman" w:cs="Times New Roman"/>
          <w:sz w:val="28"/>
          <w:szCs w:val="28"/>
        </w:rPr>
        <w:t>VCH</w:t>
      </w:r>
      <w:r w:rsidRPr="00290C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Verlag&amp; Co. KGaA, 2011. 745 р.</w:t>
      </w:r>
    </w:p>
    <w:p w:rsidR="00D10CFC" w:rsidRPr="00BD3147" w:rsidRDefault="00D10CFC" w:rsidP="00290C08">
      <w:pPr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3147">
        <w:rPr>
          <w:rFonts w:ascii="Times New Roman" w:hAnsi="Times New Roman" w:cs="Times New Roman"/>
          <w:sz w:val="28"/>
          <w:szCs w:val="28"/>
        </w:rPr>
        <w:lastRenderedPageBreak/>
        <w:t xml:space="preserve">Ильин А.А., Колачев Б.А., Полькин И.С. Титановые сплавы. Состав, структура, свойства: Справочник. М.: ВИЛС-МАТИ, 2009. </w:t>
      </w:r>
      <w:r w:rsidRPr="00BD3147">
        <w:rPr>
          <w:rFonts w:ascii="Times New Roman" w:hAnsi="Times New Roman" w:cs="Times New Roman"/>
          <w:sz w:val="28"/>
          <w:szCs w:val="28"/>
          <w:lang w:val="en-US"/>
        </w:rPr>
        <w:t>520 с.</w:t>
      </w:r>
    </w:p>
    <w:p w:rsidR="00D10CFC" w:rsidRPr="00BD3147" w:rsidRDefault="00D10CFC" w:rsidP="00290C08">
      <w:pPr>
        <w:pStyle w:val="a6"/>
        <w:numPr>
          <w:ilvl w:val="0"/>
          <w:numId w:val="1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Xinhua Wu. Review of alloy and process development of TiAl alloys // Intermetallics.  2006. V.14.</w:t>
      </w:r>
      <w:r w:rsidRPr="00BD3147">
        <w:rPr>
          <w:rFonts w:ascii="Times New Roman" w:hAnsi="Times New Roman" w:cs="Times New Roman"/>
          <w:sz w:val="28"/>
          <w:szCs w:val="28"/>
          <w:lang w:val="ru-RU"/>
        </w:rPr>
        <w:t xml:space="preserve"> Р.</w:t>
      </w:r>
      <w:r w:rsidRPr="00BD3147">
        <w:rPr>
          <w:rFonts w:ascii="Times New Roman" w:hAnsi="Times New Roman" w:cs="Times New Roman"/>
          <w:sz w:val="28"/>
          <w:szCs w:val="28"/>
        </w:rPr>
        <w:t xml:space="preserve"> 1114.</w:t>
      </w:r>
    </w:p>
    <w:p w:rsidR="00D10CFC" w:rsidRPr="00BD3147" w:rsidRDefault="00D10CFC" w:rsidP="00290C08">
      <w:pPr>
        <w:pStyle w:val="a6"/>
        <w:numPr>
          <w:ilvl w:val="0"/>
          <w:numId w:val="1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Hu D., Wu X., Loretto M.H. Advances in optimization of mechanical properties in cast TiAl alloys // Intermetallics.  2005. V.13.</w:t>
      </w:r>
      <w:r w:rsidRPr="00BD3147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BD3147">
        <w:rPr>
          <w:rFonts w:ascii="Times New Roman" w:hAnsi="Times New Roman" w:cs="Times New Roman"/>
          <w:sz w:val="28"/>
          <w:szCs w:val="28"/>
        </w:rPr>
        <w:t>. 914.</w:t>
      </w:r>
    </w:p>
    <w:p w:rsidR="00862E67" w:rsidRPr="00BD3147" w:rsidRDefault="00862E67" w:rsidP="00290C08">
      <w:pPr>
        <w:pStyle w:val="a6"/>
        <w:numPr>
          <w:ilvl w:val="0"/>
          <w:numId w:val="1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Si-Young Sung, Young-Jig Kim. Modeling of titanium aluminides turbo-char</w:t>
      </w:r>
      <w:r w:rsidR="00E5431F">
        <w:rPr>
          <w:rFonts w:ascii="Times New Roman" w:hAnsi="Times New Roman" w:cs="Times New Roman"/>
          <w:sz w:val="28"/>
          <w:szCs w:val="28"/>
        </w:rPr>
        <w:t>ger casting /</w:t>
      </w:r>
      <w:r w:rsidRPr="00BD3147">
        <w:rPr>
          <w:rFonts w:ascii="Times New Roman" w:hAnsi="Times New Roman" w:cs="Times New Roman"/>
          <w:sz w:val="28"/>
          <w:szCs w:val="28"/>
        </w:rPr>
        <w:t>/ Intermetallics. 2007. V. 15. P. 468.</w:t>
      </w:r>
    </w:p>
    <w:p w:rsidR="00862E67" w:rsidRPr="00BD3147" w:rsidRDefault="00862E67" w:rsidP="00290C08">
      <w:pPr>
        <w:pStyle w:val="a6"/>
        <w:numPr>
          <w:ilvl w:val="0"/>
          <w:numId w:val="1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Liu K, Ma Y. C., Gao M. et al. Single step centrifugal c</w:t>
      </w:r>
      <w:r w:rsidR="00E5431F">
        <w:rPr>
          <w:rFonts w:ascii="Times New Roman" w:hAnsi="Times New Roman" w:cs="Times New Roman"/>
          <w:sz w:val="28"/>
          <w:szCs w:val="28"/>
        </w:rPr>
        <w:t>asting TiAl automotive valves /</w:t>
      </w:r>
      <w:r w:rsidRPr="00BD3147">
        <w:rPr>
          <w:rFonts w:ascii="Times New Roman" w:hAnsi="Times New Roman" w:cs="Times New Roman"/>
          <w:sz w:val="28"/>
          <w:szCs w:val="28"/>
        </w:rPr>
        <w:t>/ Intermetallics. 2005. V. 13. P. 925.</w:t>
      </w:r>
    </w:p>
    <w:p w:rsidR="00862E67" w:rsidRPr="00BD3147" w:rsidRDefault="00862E67" w:rsidP="00290C08">
      <w:pPr>
        <w:pStyle w:val="a6"/>
        <w:numPr>
          <w:ilvl w:val="0"/>
          <w:numId w:val="1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 Barbosa Joaquim, Silva Ribeiro С., Caetano Monteiro A. Influence of superheating on casting of </w:t>
      </w:r>
      <w:r w:rsidR="00B82983" w:rsidRPr="00BD3147">
        <w:rPr>
          <w:rFonts w:ascii="Times New Roman" w:hAnsi="Times New Roman" w:cs="Times New Roman"/>
          <w:sz w:val="28"/>
          <w:szCs w:val="28"/>
        </w:rPr>
        <w:t>γ</w:t>
      </w:r>
      <w:r w:rsidR="00E5431F">
        <w:rPr>
          <w:rFonts w:ascii="Times New Roman" w:hAnsi="Times New Roman" w:cs="Times New Roman"/>
          <w:sz w:val="28"/>
          <w:szCs w:val="28"/>
        </w:rPr>
        <w:t>-TiAl /</w:t>
      </w:r>
      <w:r w:rsidRPr="00BD3147">
        <w:rPr>
          <w:rFonts w:ascii="Times New Roman" w:hAnsi="Times New Roman" w:cs="Times New Roman"/>
          <w:sz w:val="28"/>
          <w:szCs w:val="28"/>
        </w:rPr>
        <w:t xml:space="preserve">/ Intermetallics.2007. V. 15. P. 945. </w:t>
      </w:r>
    </w:p>
    <w:p w:rsidR="00862E67" w:rsidRPr="00BD3147" w:rsidRDefault="00862E67" w:rsidP="00290C08">
      <w:pPr>
        <w:pStyle w:val="a6"/>
        <w:numPr>
          <w:ilvl w:val="0"/>
          <w:numId w:val="1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 Kuang</w:t>
      </w:r>
      <w:r w:rsidR="00B82983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 xml:space="preserve">J. P., Harding R. A., Campbell J. Microstructures and properties of investment castings of </w:t>
      </w:r>
      <w:r w:rsidR="00B82983" w:rsidRPr="00BD3147">
        <w:rPr>
          <w:rFonts w:ascii="Times New Roman" w:hAnsi="Times New Roman" w:cs="Times New Roman"/>
          <w:sz w:val="28"/>
          <w:szCs w:val="28"/>
        </w:rPr>
        <w:t>γ</w:t>
      </w:r>
      <w:r w:rsidR="00E5431F">
        <w:rPr>
          <w:rFonts w:ascii="Times New Roman" w:hAnsi="Times New Roman" w:cs="Times New Roman"/>
          <w:sz w:val="28"/>
          <w:szCs w:val="28"/>
        </w:rPr>
        <w:t>-titanium aluminide /</w:t>
      </w:r>
      <w:r w:rsidRPr="00BD3147">
        <w:rPr>
          <w:rFonts w:ascii="Times New Roman" w:hAnsi="Times New Roman" w:cs="Times New Roman"/>
          <w:sz w:val="28"/>
          <w:szCs w:val="28"/>
        </w:rPr>
        <w:t>/Materials Science and Engineering A. 2002. V.329 - 331. P. 31.</w:t>
      </w:r>
    </w:p>
    <w:p w:rsidR="00862E67" w:rsidRPr="00BD3147" w:rsidRDefault="00862E67" w:rsidP="00290C08">
      <w:pPr>
        <w:pStyle w:val="a6"/>
        <w:numPr>
          <w:ilvl w:val="0"/>
          <w:numId w:val="1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Simpkins R. J., Rourke M. P., Bieler T. A., McQuayb P. A. The effects of HIP pore closure and age hardening on primary creep and tensile property variations in a TiAl X</w:t>
      </w:r>
      <w:r w:rsidR="00E5431F">
        <w:rPr>
          <w:rFonts w:ascii="Times New Roman" w:hAnsi="Times New Roman" w:cs="Times New Roman"/>
          <w:sz w:val="28"/>
          <w:szCs w:val="28"/>
        </w:rPr>
        <w:t>D™ alloy with 0.1 wt.% carbon /</w:t>
      </w:r>
      <w:r w:rsidRPr="00BD3147">
        <w:rPr>
          <w:rFonts w:ascii="Times New Roman" w:hAnsi="Times New Roman" w:cs="Times New Roman"/>
          <w:sz w:val="28"/>
          <w:szCs w:val="28"/>
        </w:rPr>
        <w:t>/ Materials Science and Engineering A. 2007. V. 463. P. 208.</w:t>
      </w:r>
    </w:p>
    <w:p w:rsidR="00D10CFC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 Harding R. A., Wickins M., Wang H. et al. Development of aturbulence-free casting tech</w:t>
      </w:r>
      <w:r w:rsidR="00E5431F">
        <w:rPr>
          <w:rFonts w:ascii="Times New Roman" w:hAnsi="Times New Roman" w:cs="Times New Roman"/>
          <w:sz w:val="28"/>
          <w:szCs w:val="28"/>
        </w:rPr>
        <w:t>nique for titanium aluminides /</w:t>
      </w:r>
      <w:r w:rsidRPr="00BD3147">
        <w:rPr>
          <w:rFonts w:ascii="Times New Roman" w:hAnsi="Times New Roman" w:cs="Times New Roman"/>
          <w:sz w:val="28"/>
          <w:szCs w:val="28"/>
        </w:rPr>
        <w:t>/ Intermetallics. 2011. V. 19. P. 805.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BeddoesJ., Seo D. Y., Chen W. R., Zhao L. Relationship between tensile and primary creep properties </w:t>
      </w:r>
      <w:r w:rsidR="00E5431F">
        <w:rPr>
          <w:rFonts w:ascii="Times New Roman" w:hAnsi="Times New Roman" w:cs="Times New Roman"/>
          <w:sz w:val="28"/>
          <w:szCs w:val="28"/>
        </w:rPr>
        <w:t>of near γ-TiAl intermetallics /</w:t>
      </w:r>
      <w:r w:rsidRPr="00BD3147">
        <w:rPr>
          <w:rFonts w:ascii="Times New Roman" w:hAnsi="Times New Roman" w:cs="Times New Roman"/>
          <w:sz w:val="28"/>
          <w:szCs w:val="28"/>
        </w:rPr>
        <w:t>/ Intermetallics. 2001. V. 9. P. 915.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Hodge A. M., Hsiung L. M., Nieh T. G. 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Creep of nearly lamella </w:t>
      </w:r>
      <w:r w:rsidR="00E5431F">
        <w:rPr>
          <w:rFonts w:ascii="Times New Roman" w:hAnsi="Times New Roman" w:cs="Times New Roman"/>
          <w:sz w:val="28"/>
          <w:szCs w:val="28"/>
        </w:rPr>
        <w:t>TiAl alloy containing W /</w:t>
      </w:r>
      <w:r w:rsidRPr="00BD3147">
        <w:rPr>
          <w:rFonts w:ascii="Times New Roman" w:hAnsi="Times New Roman" w:cs="Times New Roman"/>
          <w:sz w:val="28"/>
          <w:szCs w:val="28"/>
        </w:rPr>
        <w:t>/ Scripta Materialia. 2004. V. 51.</w:t>
      </w:r>
      <w:r w:rsidR="00BC1D12"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P. 411.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Н</w:t>
      </w:r>
      <w:r w:rsidR="00BC1D12" w:rsidRPr="00BD3147">
        <w:rPr>
          <w:rFonts w:ascii="Times New Roman" w:hAnsi="Times New Roman" w:cs="Times New Roman"/>
          <w:sz w:val="28"/>
          <w:szCs w:val="28"/>
        </w:rPr>
        <w:t>u</w:t>
      </w:r>
      <w:r w:rsidRPr="00BD3147">
        <w:rPr>
          <w:rFonts w:ascii="Times New Roman" w:hAnsi="Times New Roman" w:cs="Times New Roman"/>
          <w:sz w:val="28"/>
          <w:szCs w:val="28"/>
        </w:rPr>
        <w:t xml:space="preserve"> D., Wu X., Loretto M. H. Advances in optimisation of mechanical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p</w:t>
      </w:r>
      <w:r w:rsidR="00E5431F">
        <w:rPr>
          <w:rFonts w:ascii="Times New Roman" w:hAnsi="Times New Roman" w:cs="Times New Roman"/>
          <w:sz w:val="28"/>
          <w:szCs w:val="28"/>
        </w:rPr>
        <w:t>roperties in cast TiAl alloys /</w:t>
      </w:r>
      <w:r w:rsidRPr="00BD3147">
        <w:rPr>
          <w:rFonts w:ascii="Times New Roman" w:hAnsi="Times New Roman" w:cs="Times New Roman"/>
          <w:sz w:val="28"/>
          <w:szCs w:val="28"/>
        </w:rPr>
        <w:t>/ Intermetallics. 2005.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V. 13. P. 914.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lastRenderedPageBreak/>
        <w:t>Witusiewicz V. Т., BondarA.A., HechtU., Velikanova T. Ya.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The Al - В - Nb - Ti system: IV. Experimental study and thermodynamic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re-evaluation of the binary Al - Nb and ternary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E5431F">
        <w:rPr>
          <w:rFonts w:ascii="Times New Roman" w:hAnsi="Times New Roman" w:cs="Times New Roman"/>
          <w:sz w:val="28"/>
          <w:szCs w:val="28"/>
        </w:rPr>
        <w:t>Al - Nb - Ti systems /</w:t>
      </w:r>
      <w:r w:rsidRPr="00BD3147">
        <w:rPr>
          <w:rFonts w:ascii="Times New Roman" w:hAnsi="Times New Roman" w:cs="Times New Roman"/>
          <w:sz w:val="28"/>
          <w:szCs w:val="28"/>
        </w:rPr>
        <w:t>/ J. of Alloys and Compounds. 2009.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V. 472. P. 133.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 Hao Y. L., Yang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R., Cui Y. Y., Li D. The influence of alloying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 xml:space="preserve">on the </w:t>
      </w:r>
      <w:r w:rsidR="00BC1D12" w:rsidRPr="00BD3147">
        <w:rPr>
          <w:rFonts w:ascii="Times New Roman" w:hAnsi="Times New Roman" w:cs="Times New Roman"/>
          <w:sz w:val="28"/>
          <w:szCs w:val="28"/>
        </w:rPr>
        <w:t>α</w:t>
      </w:r>
      <w:r w:rsidRPr="00BD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BC1D12" w:rsidRPr="00BD3147">
        <w:rPr>
          <w:rFonts w:ascii="Times New Roman" w:hAnsi="Times New Roman" w:cs="Times New Roman"/>
          <w:sz w:val="28"/>
          <w:szCs w:val="28"/>
        </w:rPr>
        <w:t>/ (α</w:t>
      </w:r>
      <w:r w:rsidR="00BC1D12" w:rsidRPr="00BD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3147">
        <w:rPr>
          <w:rFonts w:ascii="Times New Roman" w:hAnsi="Times New Roman" w:cs="Times New Roman"/>
          <w:sz w:val="28"/>
          <w:szCs w:val="28"/>
        </w:rPr>
        <w:t>+</w:t>
      </w:r>
      <w:r w:rsidR="00BC1D12" w:rsidRPr="00BD3147">
        <w:rPr>
          <w:rFonts w:ascii="Times New Roman" w:hAnsi="Times New Roman" w:cs="Times New Roman"/>
          <w:sz w:val="28"/>
          <w:szCs w:val="28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>)/</w:t>
      </w:r>
      <w:r w:rsidR="00BC1D12" w:rsidRPr="00BD3147">
        <w:rPr>
          <w:rFonts w:ascii="Times New Roman" w:hAnsi="Times New Roman" w:cs="Times New Roman"/>
          <w:sz w:val="28"/>
          <w:szCs w:val="28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 xml:space="preserve"> phase boundaries in TiAl based systems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E5431F">
        <w:rPr>
          <w:rFonts w:ascii="Times New Roman" w:hAnsi="Times New Roman" w:cs="Times New Roman"/>
          <w:sz w:val="28"/>
          <w:szCs w:val="28"/>
        </w:rPr>
        <w:t>/</w:t>
      </w:r>
      <w:r w:rsidRPr="00BD3147">
        <w:rPr>
          <w:rFonts w:ascii="Times New Roman" w:hAnsi="Times New Roman" w:cs="Times New Roman"/>
          <w:sz w:val="28"/>
          <w:szCs w:val="28"/>
        </w:rPr>
        <w:t>/ Acta Mater. 2000. V. 48. P. 1313.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Kainuma R., Fujita Y., Mitsui H. et al. Phase equilibria among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α</w:t>
      </w:r>
      <w:r w:rsidRPr="00BD3147">
        <w:rPr>
          <w:rFonts w:ascii="Times New Roman" w:hAnsi="Times New Roman" w:cs="Times New Roman"/>
          <w:sz w:val="28"/>
          <w:szCs w:val="28"/>
        </w:rPr>
        <w:t xml:space="preserve"> (h</w:t>
      </w:r>
      <w:r w:rsidR="00BC1D12" w:rsidRPr="00BD3147">
        <w:rPr>
          <w:rFonts w:ascii="Times New Roman" w:hAnsi="Times New Roman" w:cs="Times New Roman"/>
          <w:sz w:val="28"/>
          <w:szCs w:val="28"/>
        </w:rPr>
        <w:t>c</w:t>
      </w:r>
      <w:r w:rsidRPr="00BD3147">
        <w:rPr>
          <w:rFonts w:ascii="Times New Roman" w:hAnsi="Times New Roman" w:cs="Times New Roman"/>
          <w:sz w:val="28"/>
          <w:szCs w:val="28"/>
        </w:rPr>
        <w:t xml:space="preserve">p), </w:t>
      </w:r>
      <w:r w:rsidR="00BC1D12" w:rsidRPr="00BD3147">
        <w:rPr>
          <w:rFonts w:ascii="Times New Roman" w:hAnsi="Times New Roman" w:cs="Times New Roman"/>
          <w:sz w:val="28"/>
          <w:szCs w:val="28"/>
        </w:rPr>
        <w:t>β</w:t>
      </w:r>
      <w:r w:rsidRPr="00BD3147">
        <w:rPr>
          <w:rFonts w:ascii="Times New Roman" w:hAnsi="Times New Roman" w:cs="Times New Roman"/>
          <w:sz w:val="28"/>
          <w:szCs w:val="28"/>
        </w:rPr>
        <w:t xml:space="preserve"> (bcc) and </w:t>
      </w:r>
      <w:r w:rsidR="00BC1D12" w:rsidRPr="00BD3147">
        <w:rPr>
          <w:rFonts w:ascii="Times New Roman" w:hAnsi="Times New Roman" w:cs="Times New Roman"/>
          <w:sz w:val="28"/>
          <w:szCs w:val="28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 xml:space="preserve"> (L10) phases in T i - A l base ternary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E5431F">
        <w:rPr>
          <w:rFonts w:ascii="Times New Roman" w:hAnsi="Times New Roman" w:cs="Times New Roman"/>
          <w:sz w:val="28"/>
          <w:szCs w:val="28"/>
        </w:rPr>
        <w:t>alloys /</w:t>
      </w:r>
      <w:r w:rsidRPr="00BD3147">
        <w:rPr>
          <w:rFonts w:ascii="Times New Roman" w:hAnsi="Times New Roman" w:cs="Times New Roman"/>
          <w:sz w:val="28"/>
          <w:szCs w:val="28"/>
        </w:rPr>
        <w:t>/ Intermetallics. 2000. V. 8. P. 855.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 Н</w:t>
      </w:r>
      <w:r w:rsidR="00BC1D12" w:rsidRPr="00BD3147">
        <w:rPr>
          <w:rFonts w:ascii="Times New Roman" w:hAnsi="Times New Roman" w:cs="Times New Roman"/>
          <w:sz w:val="28"/>
          <w:szCs w:val="28"/>
        </w:rPr>
        <w:t>u</w:t>
      </w:r>
      <w:r w:rsidRPr="00BD3147">
        <w:rPr>
          <w:rFonts w:ascii="Times New Roman" w:hAnsi="Times New Roman" w:cs="Times New Roman"/>
          <w:sz w:val="28"/>
          <w:szCs w:val="28"/>
        </w:rPr>
        <w:t xml:space="preserve"> D. Effect of composition on grain refinement in TiAl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based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alloys / / Intermetallics. 2001. V. 9. P. 1037.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Wu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X., Н</w:t>
      </w:r>
      <w:r w:rsidR="00BC1D12" w:rsidRPr="00BD3147">
        <w:rPr>
          <w:rFonts w:ascii="Times New Roman" w:hAnsi="Times New Roman" w:cs="Times New Roman"/>
          <w:sz w:val="28"/>
          <w:szCs w:val="28"/>
        </w:rPr>
        <w:t>u</w:t>
      </w:r>
      <w:r w:rsidRPr="00BD3147">
        <w:rPr>
          <w:rFonts w:ascii="Times New Roman" w:hAnsi="Times New Roman" w:cs="Times New Roman"/>
          <w:sz w:val="28"/>
          <w:szCs w:val="28"/>
        </w:rPr>
        <w:t xml:space="preserve"> D. Microstructural refinement in cast TiAl alloys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by solid state transformations / / Scripta Materialia. 2005.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V. 52. P. 731.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Wang J. N., Xie K. Grain size refinement of a TiAl alloy by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rapid heat treatment / / Scripta Mater. 2000. V. 43. P. 441.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Jin Y., Wang J. N., YangJie, Wang Yong. Microstructure refinement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of cast TiAl alloys by |3 solidification / / Scripta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Materialia. 2004. V. 51. P. 113.</w:t>
      </w:r>
    </w:p>
    <w:p w:rsidR="00862E67" w:rsidRPr="00BD3147" w:rsidRDefault="00862E67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 Huang Z. W., Voice W., Bowen P. Thermal exposure induced</w:t>
      </w:r>
      <w:r w:rsidR="00BC1D12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E5431F" w:rsidRPr="00E5431F">
        <w:rPr>
          <w:rFonts w:ascii="Times New Roman" w:hAnsi="Times New Roman" w:cs="Times New Roman"/>
          <w:sz w:val="28"/>
          <w:szCs w:val="28"/>
        </w:rPr>
        <w:br/>
      </w:r>
      <w:r w:rsidR="00F76884" w:rsidRPr="00BD3147">
        <w:rPr>
          <w:rFonts w:ascii="Times New Roman" w:hAnsi="Times New Roman" w:cs="Times New Roman"/>
          <w:sz w:val="28"/>
          <w:szCs w:val="28"/>
        </w:rPr>
        <w:t>α</w:t>
      </w:r>
      <w:r w:rsidR="00F76884" w:rsidRPr="00BD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3147">
        <w:rPr>
          <w:rFonts w:ascii="Times New Roman" w:hAnsi="Times New Roman" w:cs="Times New Roman"/>
          <w:sz w:val="28"/>
          <w:szCs w:val="28"/>
        </w:rPr>
        <w:t xml:space="preserve"> + </w:t>
      </w:r>
      <w:r w:rsidR="00F76884" w:rsidRPr="00BD3147">
        <w:rPr>
          <w:rFonts w:ascii="Times New Roman" w:hAnsi="Times New Roman" w:cs="Times New Roman"/>
          <w:sz w:val="28"/>
          <w:szCs w:val="28"/>
        </w:rPr>
        <w:t>γ</w:t>
      </w:r>
      <w:r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="00F76884" w:rsidRPr="00BD3147">
        <w:rPr>
          <w:rFonts w:ascii="Times New Roman" w:hAnsi="Times New Roman" w:cs="Times New Roman"/>
          <w:sz w:val="28"/>
          <w:szCs w:val="28"/>
        </w:rPr>
        <w:t>→</w:t>
      </w:r>
      <w:r w:rsidRPr="00BD3147">
        <w:rPr>
          <w:rFonts w:ascii="Times New Roman" w:hAnsi="Times New Roman" w:cs="Times New Roman"/>
          <w:sz w:val="28"/>
          <w:szCs w:val="28"/>
        </w:rPr>
        <w:t xml:space="preserve"> B2(</w:t>
      </w:r>
      <w:r w:rsidR="00F76884" w:rsidRPr="00BD3147">
        <w:rPr>
          <w:rFonts w:ascii="Times New Roman" w:hAnsi="Times New Roman" w:cs="Times New Roman"/>
          <w:sz w:val="28"/>
          <w:szCs w:val="28"/>
        </w:rPr>
        <w:t>ω</w:t>
      </w:r>
      <w:r w:rsidRPr="00BD3147">
        <w:rPr>
          <w:rFonts w:ascii="Times New Roman" w:hAnsi="Times New Roman" w:cs="Times New Roman"/>
          <w:sz w:val="28"/>
          <w:szCs w:val="28"/>
        </w:rPr>
        <w:t xml:space="preserve">) and </w:t>
      </w:r>
      <w:r w:rsidR="00F76884" w:rsidRPr="00BD3147">
        <w:rPr>
          <w:rFonts w:ascii="Times New Roman" w:hAnsi="Times New Roman" w:cs="Times New Roman"/>
          <w:sz w:val="28"/>
          <w:szCs w:val="28"/>
        </w:rPr>
        <w:t>α</w:t>
      </w:r>
      <w:r w:rsidR="00F76884" w:rsidRPr="00BD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76884" w:rsidRPr="00BD3147">
        <w:rPr>
          <w:rFonts w:ascii="Times New Roman" w:hAnsi="Times New Roman" w:cs="Times New Roman"/>
          <w:sz w:val="28"/>
          <w:szCs w:val="28"/>
        </w:rPr>
        <w:t>→</w:t>
      </w:r>
      <w:r w:rsidRPr="00BD3147">
        <w:rPr>
          <w:rFonts w:ascii="Times New Roman" w:hAnsi="Times New Roman" w:cs="Times New Roman"/>
          <w:sz w:val="28"/>
          <w:szCs w:val="28"/>
        </w:rPr>
        <w:t>B2(</w:t>
      </w:r>
      <w:r w:rsidR="00F76884" w:rsidRPr="00BD3147">
        <w:rPr>
          <w:rFonts w:ascii="Times New Roman" w:hAnsi="Times New Roman" w:cs="Times New Roman"/>
          <w:sz w:val="28"/>
          <w:szCs w:val="28"/>
        </w:rPr>
        <w:t>ω</w:t>
      </w:r>
      <w:r w:rsidRPr="00BD3147">
        <w:rPr>
          <w:rFonts w:ascii="Times New Roman" w:hAnsi="Times New Roman" w:cs="Times New Roman"/>
          <w:sz w:val="28"/>
          <w:szCs w:val="28"/>
        </w:rPr>
        <w:t>) phase transformations in a</w:t>
      </w:r>
      <w:r w:rsidR="00F76884" w:rsidRPr="00BD3147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high</w:t>
      </w:r>
      <w:r w:rsidR="00E5431F">
        <w:rPr>
          <w:rFonts w:ascii="Times New Roman" w:hAnsi="Times New Roman" w:cs="Times New Roman"/>
          <w:sz w:val="28"/>
          <w:szCs w:val="28"/>
        </w:rPr>
        <w:t xml:space="preserve"> Nb fully lamellar TiAl alloy /</w:t>
      </w:r>
      <w:r w:rsidRPr="00BD3147">
        <w:rPr>
          <w:rFonts w:ascii="Times New Roman" w:hAnsi="Times New Roman" w:cs="Times New Roman"/>
          <w:sz w:val="28"/>
          <w:szCs w:val="28"/>
        </w:rPr>
        <w:t>/ Scripta Materialia. 2003.</w:t>
      </w:r>
      <w:r w:rsidR="00E5431F" w:rsidRPr="00E5431F">
        <w:rPr>
          <w:rFonts w:ascii="Times New Roman" w:hAnsi="Times New Roman" w:cs="Times New Roman"/>
          <w:sz w:val="28"/>
          <w:szCs w:val="28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V. 48. P. 79.</w:t>
      </w:r>
    </w:p>
    <w:p w:rsidR="003533B3" w:rsidRPr="00BD3147" w:rsidRDefault="003533B3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 xml:space="preserve">Güther V., Rothe C., Winter S., Clemens H.  Metallurgy, Microstructure and Properties of Intermetallic TiAl Ingots // BHM (Berg undHüttenmännischeMonatshefte). 2010. V. 155(7). Р. </w:t>
      </w:r>
      <w:r w:rsidR="00E543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</w:rPr>
        <w:t>325 – 329.</w:t>
      </w:r>
    </w:p>
    <w:p w:rsidR="003533B3" w:rsidRPr="00BD3147" w:rsidRDefault="003533B3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BD3147">
        <w:rPr>
          <w:rFonts w:ascii="Times New Roman" w:hAnsi="Times New Roman" w:cs="Times New Roman"/>
          <w:sz w:val="28"/>
          <w:szCs w:val="28"/>
          <w:lang w:val="ru-RU"/>
        </w:rPr>
        <w:t>Н.А.</w:t>
      </w:r>
      <w:r w:rsidR="00B82983" w:rsidRPr="00BD31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  <w:lang w:val="ru-RU"/>
        </w:rPr>
        <w:t>Белов, И.С.</w:t>
      </w:r>
      <w:r w:rsidR="00B82983" w:rsidRPr="00BD31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3147">
        <w:rPr>
          <w:rFonts w:ascii="Times New Roman" w:hAnsi="Times New Roman" w:cs="Times New Roman"/>
          <w:sz w:val="28"/>
          <w:szCs w:val="28"/>
          <w:lang w:val="ru-RU"/>
        </w:rPr>
        <w:t xml:space="preserve">Чупахин «Количественный анализ фазового состава сплава </w:t>
      </w:r>
      <w:r w:rsidRPr="00BD3147">
        <w:rPr>
          <w:rFonts w:ascii="Times New Roman" w:hAnsi="Times New Roman" w:cs="Times New Roman"/>
          <w:sz w:val="28"/>
          <w:szCs w:val="28"/>
        </w:rPr>
        <w:t>TNM</w:t>
      </w:r>
      <w:r w:rsidRPr="00BD314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D3147">
        <w:rPr>
          <w:rFonts w:ascii="Times New Roman" w:hAnsi="Times New Roman" w:cs="Times New Roman"/>
          <w:sz w:val="28"/>
          <w:szCs w:val="28"/>
        </w:rPr>
        <w:t>B</w:t>
      </w:r>
      <w:r w:rsidRPr="00BD3147">
        <w:rPr>
          <w:rFonts w:ascii="Times New Roman" w:hAnsi="Times New Roman" w:cs="Times New Roman"/>
          <w:sz w:val="28"/>
          <w:szCs w:val="28"/>
          <w:lang w:val="ru-RU"/>
        </w:rPr>
        <w:t xml:space="preserve">1 на основе алюминида титана </w:t>
      </w:r>
      <w:r w:rsidRPr="00BD3147">
        <w:rPr>
          <w:rFonts w:ascii="Times New Roman" w:hAnsi="Times New Roman" w:cs="Times New Roman"/>
          <w:sz w:val="28"/>
          <w:szCs w:val="28"/>
        </w:rPr>
        <w:t>TiAl</w:t>
      </w:r>
      <w:r w:rsidRPr="00BD3147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D3147">
        <w:rPr>
          <w:rFonts w:ascii="Times New Roman" w:hAnsi="Times New Roman" w:cs="Times New Roman"/>
          <w:sz w:val="28"/>
          <w:szCs w:val="28"/>
        </w:rPr>
        <w:t>γ</w:t>
      </w:r>
      <w:r w:rsidRPr="00BD3147">
        <w:rPr>
          <w:rFonts w:ascii="Times New Roman" w:hAnsi="Times New Roman" w:cs="Times New Roman"/>
          <w:sz w:val="28"/>
          <w:szCs w:val="28"/>
          <w:lang w:val="ru-RU"/>
        </w:rPr>
        <w:t>)», Металловедение и термическая обработка металлов, 2013, № 9, С.32-37.</w:t>
      </w:r>
    </w:p>
    <w:p w:rsidR="00EE4E11" w:rsidRPr="00BD3147" w:rsidRDefault="00EE4E11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lastRenderedPageBreak/>
        <w:t>A. Bartels, C. Koeppe, H. Mecking, Microstructure and properties of Ti-48Al-2Cr after thermomechanical treatment. Materials Science and Engineering: A.;192-193 (1995) 226-232.</w:t>
      </w:r>
    </w:p>
    <w:p w:rsidR="00EE4E11" w:rsidRPr="00BD3147" w:rsidRDefault="00EE4E11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D3147">
        <w:rPr>
          <w:rFonts w:ascii="Times New Roman" w:hAnsi="Times New Roman" w:cs="Times New Roman"/>
          <w:sz w:val="28"/>
          <w:szCs w:val="28"/>
        </w:rPr>
        <w:t>Hongsheng Ding, Ge Nie, Ruirun Chen, et al., Influence of oxygen on microstructure and mechanical properties of directionally solidified Ti–47Al– 2Cr–2Nb alloy, Mater. Des. 41 (2012) 108–113.</w:t>
      </w:r>
    </w:p>
    <w:p w:rsidR="00EE4E11" w:rsidRPr="00BD3147" w:rsidRDefault="00950E3F" w:rsidP="00E5431F">
      <w:pPr>
        <w:pStyle w:val="a6"/>
        <w:numPr>
          <w:ilvl w:val="0"/>
          <w:numId w:val="1"/>
        </w:numPr>
        <w:tabs>
          <w:tab w:val="left" w:pos="851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EE4E11" w:rsidRPr="00BD3147">
          <w:rPr>
            <w:rFonts w:ascii="Times New Roman" w:hAnsi="Times New Roman" w:cs="Times New Roman"/>
            <w:sz w:val="28"/>
            <w:szCs w:val="28"/>
          </w:rPr>
          <w:t>Z.W. Huang</w:t>
        </w:r>
      </w:hyperlink>
      <w:r w:rsidR="00EE4E11" w:rsidRPr="00BD3147">
        <w:rPr>
          <w:rFonts w:ascii="Times New Roman" w:hAnsi="Times New Roman" w:cs="Times New Roman"/>
          <w:sz w:val="28"/>
          <w:szCs w:val="28"/>
        </w:rPr>
        <w:t xml:space="preserve">, Thermal stability of Ti–44Al–4Nb–4Zr–0.2Si–1B alloy, </w:t>
      </w:r>
      <w:hyperlink r:id="rId20" w:tooltip="Go to Intermetallics on ScienceDirect" w:history="1">
        <w:r w:rsidR="00EE4E11" w:rsidRPr="00BD3147">
          <w:rPr>
            <w:rFonts w:ascii="Times New Roman" w:hAnsi="Times New Roman" w:cs="Times New Roman"/>
            <w:sz w:val="28"/>
            <w:szCs w:val="28"/>
          </w:rPr>
          <w:t>Intermetallics</w:t>
        </w:r>
      </w:hyperlink>
      <w:hyperlink r:id="rId21" w:tooltip="Go to table of contents for this volume/issue" w:history="1">
        <w:r w:rsidR="00EE4E11" w:rsidRPr="00BD3147">
          <w:rPr>
            <w:rFonts w:ascii="Times New Roman" w:hAnsi="Times New Roman" w:cs="Times New Roman"/>
            <w:sz w:val="28"/>
            <w:szCs w:val="28"/>
          </w:rPr>
          <w:t xml:space="preserve"> 42</w:t>
        </w:r>
      </w:hyperlink>
      <w:r w:rsidR="00EE4E11" w:rsidRPr="00BD3147">
        <w:rPr>
          <w:rFonts w:ascii="Times New Roman" w:hAnsi="Times New Roman" w:cs="Times New Roman"/>
          <w:sz w:val="28"/>
          <w:szCs w:val="28"/>
        </w:rPr>
        <w:t xml:space="preserve"> (2013) 170–179.</w:t>
      </w:r>
    </w:p>
    <w:sectPr w:rsidR="00EE4E11" w:rsidRPr="00BD3147" w:rsidSect="00BD3147">
      <w:footerReference w:type="default" r:id="rId2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E3F" w:rsidRDefault="00950E3F" w:rsidP="00C73BDB">
      <w:pPr>
        <w:spacing w:after="0" w:line="240" w:lineRule="auto"/>
      </w:pPr>
      <w:r>
        <w:separator/>
      </w:r>
    </w:p>
  </w:endnote>
  <w:endnote w:type="continuationSeparator" w:id="0">
    <w:p w:rsidR="00950E3F" w:rsidRDefault="00950E3F" w:rsidP="00C73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6261725"/>
      <w:docPartObj>
        <w:docPartGallery w:val="Page Numbers (Bottom of Page)"/>
        <w:docPartUnique/>
      </w:docPartObj>
    </w:sdtPr>
    <w:sdtEndPr/>
    <w:sdtContent>
      <w:p w:rsidR="008809A4" w:rsidRDefault="008809A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D46">
          <w:rPr>
            <w:noProof/>
          </w:rPr>
          <w:t>1</w:t>
        </w:r>
        <w:r>
          <w:fldChar w:fldCharType="end"/>
        </w:r>
      </w:p>
    </w:sdtContent>
  </w:sdt>
  <w:p w:rsidR="008809A4" w:rsidRDefault="008809A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E3F" w:rsidRDefault="00950E3F" w:rsidP="00C73BDB">
      <w:pPr>
        <w:spacing w:after="0" w:line="240" w:lineRule="auto"/>
      </w:pPr>
      <w:r>
        <w:separator/>
      </w:r>
    </w:p>
  </w:footnote>
  <w:footnote w:type="continuationSeparator" w:id="0">
    <w:p w:rsidR="00950E3F" w:rsidRDefault="00950E3F" w:rsidP="00C73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F7059"/>
    <w:multiLevelType w:val="hybridMultilevel"/>
    <w:tmpl w:val="71789F4A"/>
    <w:lvl w:ilvl="0" w:tplc="FDF8C7D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C7CC0"/>
    <w:multiLevelType w:val="hybridMultilevel"/>
    <w:tmpl w:val="71789F4A"/>
    <w:lvl w:ilvl="0" w:tplc="FDF8C7D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556D6"/>
    <w:multiLevelType w:val="hybridMultilevel"/>
    <w:tmpl w:val="71789F4A"/>
    <w:lvl w:ilvl="0" w:tplc="FDF8C7D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7373A"/>
    <w:multiLevelType w:val="hybridMultilevel"/>
    <w:tmpl w:val="E21870E0"/>
    <w:lvl w:ilvl="0" w:tplc="C586449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4346DA2"/>
    <w:multiLevelType w:val="hybridMultilevel"/>
    <w:tmpl w:val="71789F4A"/>
    <w:lvl w:ilvl="0" w:tplc="FDF8C7D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E2C60"/>
    <w:multiLevelType w:val="hybridMultilevel"/>
    <w:tmpl w:val="71789F4A"/>
    <w:lvl w:ilvl="0" w:tplc="FDF8C7D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A2174"/>
    <w:multiLevelType w:val="hybridMultilevel"/>
    <w:tmpl w:val="71789F4A"/>
    <w:lvl w:ilvl="0" w:tplc="FDF8C7D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BFA"/>
    <w:rsid w:val="00060C96"/>
    <w:rsid w:val="00066B92"/>
    <w:rsid w:val="000F45F5"/>
    <w:rsid w:val="00135DBA"/>
    <w:rsid w:val="0014497D"/>
    <w:rsid w:val="001464E0"/>
    <w:rsid w:val="00167451"/>
    <w:rsid w:val="001A4254"/>
    <w:rsid w:val="001B0BC5"/>
    <w:rsid w:val="001B600E"/>
    <w:rsid w:val="001B646E"/>
    <w:rsid w:val="001C3578"/>
    <w:rsid w:val="001D3BDD"/>
    <w:rsid w:val="00204AC4"/>
    <w:rsid w:val="00244450"/>
    <w:rsid w:val="00260131"/>
    <w:rsid w:val="00290C08"/>
    <w:rsid w:val="002C100E"/>
    <w:rsid w:val="002E21DE"/>
    <w:rsid w:val="002E2505"/>
    <w:rsid w:val="00302959"/>
    <w:rsid w:val="003047C0"/>
    <w:rsid w:val="00304FD8"/>
    <w:rsid w:val="00335DF2"/>
    <w:rsid w:val="003533B3"/>
    <w:rsid w:val="00383D46"/>
    <w:rsid w:val="003844F0"/>
    <w:rsid w:val="003A4287"/>
    <w:rsid w:val="003C1E1D"/>
    <w:rsid w:val="003C3FCC"/>
    <w:rsid w:val="004436B3"/>
    <w:rsid w:val="00452F0D"/>
    <w:rsid w:val="004C2576"/>
    <w:rsid w:val="004D41D4"/>
    <w:rsid w:val="004D6BBE"/>
    <w:rsid w:val="004F0904"/>
    <w:rsid w:val="0050526C"/>
    <w:rsid w:val="00511E08"/>
    <w:rsid w:val="00520375"/>
    <w:rsid w:val="00550BD8"/>
    <w:rsid w:val="005741CC"/>
    <w:rsid w:val="005A442E"/>
    <w:rsid w:val="005C77A4"/>
    <w:rsid w:val="00662790"/>
    <w:rsid w:val="00681B6E"/>
    <w:rsid w:val="006B2D08"/>
    <w:rsid w:val="006F6018"/>
    <w:rsid w:val="00706066"/>
    <w:rsid w:val="007966A4"/>
    <w:rsid w:val="007A7BA0"/>
    <w:rsid w:val="007C7FEB"/>
    <w:rsid w:val="007E2061"/>
    <w:rsid w:val="007F69F3"/>
    <w:rsid w:val="00817BE6"/>
    <w:rsid w:val="0083318A"/>
    <w:rsid w:val="00862E67"/>
    <w:rsid w:val="00863492"/>
    <w:rsid w:val="008809A4"/>
    <w:rsid w:val="008C55BB"/>
    <w:rsid w:val="008E2096"/>
    <w:rsid w:val="008F7AA7"/>
    <w:rsid w:val="00911DA1"/>
    <w:rsid w:val="00915D96"/>
    <w:rsid w:val="00922F59"/>
    <w:rsid w:val="00925399"/>
    <w:rsid w:val="00935FB8"/>
    <w:rsid w:val="00950E3F"/>
    <w:rsid w:val="009A116B"/>
    <w:rsid w:val="009A4E3C"/>
    <w:rsid w:val="009C450C"/>
    <w:rsid w:val="009D7750"/>
    <w:rsid w:val="009E6BFA"/>
    <w:rsid w:val="00A243B5"/>
    <w:rsid w:val="00A56788"/>
    <w:rsid w:val="00A9639D"/>
    <w:rsid w:val="00AB765A"/>
    <w:rsid w:val="00B6552D"/>
    <w:rsid w:val="00B75C25"/>
    <w:rsid w:val="00B82983"/>
    <w:rsid w:val="00BC052E"/>
    <w:rsid w:val="00BC1D12"/>
    <w:rsid w:val="00BD3147"/>
    <w:rsid w:val="00BD47B9"/>
    <w:rsid w:val="00BE7961"/>
    <w:rsid w:val="00BF5081"/>
    <w:rsid w:val="00C17B12"/>
    <w:rsid w:val="00C20869"/>
    <w:rsid w:val="00C22FCD"/>
    <w:rsid w:val="00C34C45"/>
    <w:rsid w:val="00C3648D"/>
    <w:rsid w:val="00C53AF6"/>
    <w:rsid w:val="00C67806"/>
    <w:rsid w:val="00C73AD1"/>
    <w:rsid w:val="00C73BDB"/>
    <w:rsid w:val="00C872BA"/>
    <w:rsid w:val="00C97C2A"/>
    <w:rsid w:val="00CA0602"/>
    <w:rsid w:val="00CA648A"/>
    <w:rsid w:val="00CB239B"/>
    <w:rsid w:val="00CB6B37"/>
    <w:rsid w:val="00CD04C3"/>
    <w:rsid w:val="00CD21A3"/>
    <w:rsid w:val="00D07799"/>
    <w:rsid w:val="00D10CFC"/>
    <w:rsid w:val="00D52226"/>
    <w:rsid w:val="00D663C1"/>
    <w:rsid w:val="00D97A78"/>
    <w:rsid w:val="00E47DA4"/>
    <w:rsid w:val="00E5431F"/>
    <w:rsid w:val="00E67A13"/>
    <w:rsid w:val="00E71C85"/>
    <w:rsid w:val="00E82B2A"/>
    <w:rsid w:val="00EB164D"/>
    <w:rsid w:val="00EB589E"/>
    <w:rsid w:val="00EC0AE9"/>
    <w:rsid w:val="00EC3E99"/>
    <w:rsid w:val="00EC44C4"/>
    <w:rsid w:val="00EE4E11"/>
    <w:rsid w:val="00EE5581"/>
    <w:rsid w:val="00EE65F9"/>
    <w:rsid w:val="00F606FF"/>
    <w:rsid w:val="00F7150B"/>
    <w:rsid w:val="00F76884"/>
    <w:rsid w:val="00F91FA6"/>
    <w:rsid w:val="00F970B3"/>
    <w:rsid w:val="00FD1AF9"/>
    <w:rsid w:val="00FD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63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4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2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10CFC"/>
    <w:pPr>
      <w:ind w:left="720"/>
    </w:pPr>
    <w:rPr>
      <w:rFonts w:ascii="Calibri" w:eastAsia="Times New Roman" w:hAnsi="Calibri" w:cs="Calibri"/>
      <w:lang w:val="en-US"/>
    </w:rPr>
  </w:style>
  <w:style w:type="paragraph" w:styleId="a7">
    <w:name w:val="Body Text"/>
    <w:basedOn w:val="a"/>
    <w:link w:val="a8"/>
    <w:rsid w:val="00925399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2539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laceholder Text"/>
    <w:basedOn w:val="a0"/>
    <w:uiPriority w:val="99"/>
    <w:semiHidden/>
    <w:rsid w:val="00511E08"/>
    <w:rPr>
      <w:color w:val="808080"/>
    </w:rPr>
  </w:style>
  <w:style w:type="paragraph" w:styleId="aa">
    <w:name w:val="header"/>
    <w:basedOn w:val="a"/>
    <w:link w:val="ab"/>
    <w:uiPriority w:val="99"/>
    <w:unhideWhenUsed/>
    <w:rsid w:val="00C73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3BDB"/>
  </w:style>
  <w:style w:type="paragraph" w:styleId="ac">
    <w:name w:val="footer"/>
    <w:basedOn w:val="a"/>
    <w:link w:val="ad"/>
    <w:uiPriority w:val="99"/>
    <w:unhideWhenUsed/>
    <w:rsid w:val="00C73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3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63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4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2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10CFC"/>
    <w:pPr>
      <w:ind w:left="720"/>
    </w:pPr>
    <w:rPr>
      <w:rFonts w:ascii="Calibri" w:eastAsia="Times New Roman" w:hAnsi="Calibri" w:cs="Calibri"/>
      <w:lang w:val="en-US"/>
    </w:rPr>
  </w:style>
  <w:style w:type="paragraph" w:styleId="a7">
    <w:name w:val="Body Text"/>
    <w:basedOn w:val="a"/>
    <w:link w:val="a8"/>
    <w:rsid w:val="00925399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92539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Placeholder Text"/>
    <w:basedOn w:val="a0"/>
    <w:uiPriority w:val="99"/>
    <w:semiHidden/>
    <w:rsid w:val="00511E08"/>
    <w:rPr>
      <w:color w:val="808080"/>
    </w:rPr>
  </w:style>
  <w:style w:type="paragraph" w:styleId="aa">
    <w:name w:val="header"/>
    <w:basedOn w:val="a"/>
    <w:link w:val="ab"/>
    <w:uiPriority w:val="99"/>
    <w:unhideWhenUsed/>
    <w:rsid w:val="00C73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73BDB"/>
  </w:style>
  <w:style w:type="paragraph" w:styleId="ac">
    <w:name w:val="footer"/>
    <w:basedOn w:val="a"/>
    <w:link w:val="ad"/>
    <w:uiPriority w:val="99"/>
    <w:unhideWhenUsed/>
    <w:rsid w:val="00C73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3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hyperlink" Target="http://www.sciencedirect.com/science/journal/09669795/42/supp/C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hyperlink" Target="http://www.sciencedirect.com/science/journal/0966979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sciencedirect.com/science/article/pii/S096697951300180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3F1E9-59AD-4BC1-B5EA-B1D933B28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15</Pages>
  <Words>2843</Words>
  <Characters>16209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Aktorgom</dc:creator>
  <cp:lastModifiedBy>Шеин Евгений Александрович</cp:lastModifiedBy>
  <cp:revision>15</cp:revision>
  <dcterms:created xsi:type="dcterms:W3CDTF">2016-04-12T12:47:00Z</dcterms:created>
  <dcterms:modified xsi:type="dcterms:W3CDTF">2016-05-11T07:26:00Z</dcterms:modified>
</cp:coreProperties>
</file>