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1"/>
        <w:gridCol w:w="2394"/>
      </w:tblGrid>
      <w:tr w:rsidR="00162052" w:rsidRPr="00162052" w:rsidTr="00162052">
        <w:trPr>
          <w:tblCellSpacing w:w="0" w:type="dxa"/>
        </w:trPr>
        <w:tc>
          <w:tcPr>
            <w:tcW w:w="7200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162052" w:rsidRPr="0016205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162052" w:rsidRPr="00162052" w:rsidRDefault="00162052" w:rsidP="00162052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bookmarkStart w:id="0" w:name="_GoBack" w:colFirst="0" w:colLast="0"/>
                  <w:r w:rsidRPr="00162052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  <w:bookmarkEnd w:id="0"/>
          </w:tbl>
          <w:p w:rsidR="00162052" w:rsidRPr="00162052" w:rsidRDefault="00162052" w:rsidP="0016205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000" w:type="dxa"/>
            <w:shd w:val="clear" w:color="auto" w:fill="F5F5F5"/>
            <w:vAlign w:val="center"/>
            <w:hideMark/>
          </w:tcPr>
          <w:p w:rsidR="00162052" w:rsidRPr="00162052" w:rsidRDefault="00162052" w:rsidP="00162052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162052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4CC3E3FD" wp14:editId="120E41A5">
                      <wp:extent cx="1645920" cy="464820"/>
                      <wp:effectExtent l="0" t="0" r="0" b="0"/>
                      <wp:docPr id="4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162052" w:rsidRPr="00162052" w:rsidTr="00162052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tbl>
            <w:tblPr>
              <w:tblW w:w="7513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162052" w:rsidRPr="00162052" w:rsidTr="00162052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162052" w:rsidRPr="00162052" w:rsidRDefault="00162052" w:rsidP="00162052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162052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МЕЖДУНАРОДНЫЙ НАУЧНЫЙ ЖУРНАЛ АЛЬТЕРНАТИВНАЯ ЭНЕРГЕТИКА И ЭКОЛОГИЯ</w:t>
                    </w:r>
                  </w:hyperlink>
                  <w:r w:rsidRPr="0016205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16205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162052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Научно-технический центр "ТАТА"</w:t>
                    </w:r>
                  </w:hyperlink>
                  <w:r w:rsidRPr="00162052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162052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(Саров)</w:t>
                  </w:r>
                </w:p>
                <w:tbl>
                  <w:tblPr>
                    <w:tblW w:w="624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240"/>
                  </w:tblGrid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162052" w:rsidRPr="00162052" w:rsidRDefault="00162052" w:rsidP="0016205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60"/>
                  </w:tblGrid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6888" w:type="dxa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12006BF9" wp14:editId="353AD7EB">
                              <wp:extent cx="7620" cy="7620"/>
                              <wp:effectExtent l="0" t="0" r="0" b="0"/>
                              <wp:docPr id="1" name="Рисунок 1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205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4-6 (252-254)</w:t>
                        </w:r>
                        <w:r w:rsidRPr="0016205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162052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D7A2F82" wp14:editId="437D5F99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6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62052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2018</w:t>
                        </w:r>
                      </w:p>
                    </w:tc>
                  </w:tr>
                </w:tbl>
                <w:p w:rsidR="00162052" w:rsidRPr="00162052" w:rsidRDefault="00162052" w:rsidP="00162052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6960" w:type="dxa"/>
                    <w:tblCellSpacing w:w="0" w:type="dxa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32"/>
                    <w:gridCol w:w="5187"/>
                    <w:gridCol w:w="907"/>
                    <w:gridCol w:w="434"/>
                  </w:tblGrid>
                  <w:tr w:rsidR="00162052" w:rsidRPr="00162052">
                    <w:trPr>
                      <w:trHeight w:val="180"/>
                      <w:tblCellSpacing w:w="0" w:type="dxa"/>
                    </w:trPr>
                    <w:tc>
                      <w:tcPr>
                        <w:tcW w:w="288" w:type="dxa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448" w:type="dxa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648" w:type="dxa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288" w:type="dxa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I. ВОЗОБНОВЛЯЕМАЯ ЭНЕРГЕТИКА. 1. СОЛНЕЧНАЯ ЭНЕРГЕТИКА. 1-5-4-0 ГЕЛИОЭНЕРГЕТИЧЕСКИЕ УСТАНОВКИ.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84" type="#_x0000_t75" style="width:18pt;height:15.6pt" o:ole="">
                              <v:imagedata r:id="rId9" o:title=""/>
                            </v:shape>
                            <w:control r:id="rId10" w:name="DefaultOcxName" w:shapeid="_x0000_i1084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BC95476" wp14:editId="35BA1194">
                              <wp:extent cx="152400" cy="152400"/>
                              <wp:effectExtent l="0" t="0" r="0" b="0"/>
                              <wp:docPr id="3" name="Рисунок 3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7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ИССЛЕДОВАНИЕ ВЛИЯНИЯ РАЗЛИЧНЫХ ВИДОВ ЗАГРЯЗНЕНИЙ НА ЭФФЕКТИВНОСТЬ ЭКСПЛУАТАЦИИ СОЛНЕЧНЫХ ЭНЕРГОУСТАНОВОК В МОСКВЕ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Коломиец Ю.Г., Тарасенко А.Б.,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Тебуев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В.В., Сулейманов М.Ж.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12-24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3" type="#_x0000_t75" style="width:18pt;height:15.6pt" o:ole="">
                              <v:imagedata r:id="rId9" o:title=""/>
                            </v:shape>
                            <w:control r:id="rId14" w:name="DefaultOcxName1" w:shapeid="_x0000_i1083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E412505" wp14:editId="64360AE1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s://elibrary.ru/images/pdf_green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6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МЕЖРЕГИОНАЛЬНАЯ НАУЧНО-ПРАКТИЧЕСКАЯ КОНФЕРЕНЦИЯ "АКТУАЛЬНЫЕ ПРОБЛЕМЫ ОСОБО ОХРАНЯЕМЫХ ПРИРОДНЫХ ТЕРРИТОРИЙ"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II. НЕВОЗОБНОВЛЯЕМАЯ ЭНЕРГЕТИКА. 9. АТОМНАЯ ЭНЕРГЕТИКА. 9-1-0-0 АТОМНО-ВОДОРОДНАЯ ЭНЕРГЕТИКА.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2" type="#_x0000_t75" style="width:18pt;height:15.6pt" o:ole="">
                              <v:imagedata r:id="rId9" o:title=""/>
                            </v:shape>
                            <w:control r:id="rId17" w:name="DefaultOcxName2" w:shapeid="_x0000_i1082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84C4052" wp14:editId="704C3073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9" descr="https://elibrary.ru/images/pdf_green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9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ОЦЕНКА ПОКАЗАТЕЛЕЙ РАБОЧЕГО РЕСУРСА ОСНОВНОГО ОБОРУДОВАНИЯ ВОДОРОДНОГО ЭНЕРГЕТИЧЕСКОГО КОМПЛЕКСА ПО КРИТЕРИЮ ПРЕДЕЛЬНОГО ЧИСЛА ЦИКЛОВ НАГРУЖЕНИЯ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Байрамов А.Н.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25-36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1" type="#_x0000_t75" style="width:18pt;height:15.6pt" o:ole="">
                              <v:imagedata r:id="rId9" o:title=""/>
                            </v:shape>
                            <w:control r:id="rId20" w:name="DefaultOcxName3" w:shapeid="_x0000_i1081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35EBA17E" wp14:editId="2B9F200A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0" descr="https://elibrary.ru/images/pdf_green.gif">
                                        <a:hlinkClick r:id="rId2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2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ИНФОРМАЦИЯ О КОНФЕРЕНЦИИ: VII МЕЖДУНАРОДНАЯ КОНФЕРЕНЦИЯ С ЭЛЕМЕНТАМИ НАУЧНОЙ ШКОЛЫ ДЛЯ МОЛОДЕЖИ "ФУНКЦИОНАЛЬНЫЕ НАНОМАТЕРИАЛЫ И ВЫСОКОЧИСТЫЕ ВЕЩЕСТВА"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12-2-1-0 РЕКОМБИНАТОРЫ ВОДОРОДА.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80" type="#_x0000_t75" style="width:18pt;height:15.6pt" o:ole="">
                              <v:imagedata r:id="rId9" o:title=""/>
                            </v:shape>
                            <w:control r:id="rId23" w:name="DefaultOcxName4" w:shapeid="_x0000_i1080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29CDB21" wp14:editId="268F3D02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s://elibrary.ru/images/pdf_green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5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ИНЖЕНЕРНАЯ РАСЧЕТНАЯ МОДЕЛЬ КАТАЛИТИЧЕСКОГО РЕКОМБИНАТОРА ВОДОРОДА ДЛЯ ПРОВЕДЕНИЯ ДИНАМИЧЕСКИХ ПОЛНОМАСШТАБНЫХ РАСЧЕТОВ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Авдеенков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Сергеев В.В., Степанов А.В., Малахов А.А.,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Кошманов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Д.Е., Соловьев С.Л., Бессарабов Д.Г.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37-56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12-4-0-0 ХРАНЕНИЕ ВОДОРОДА.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9" type="#_x0000_t75" style="width:18pt;height:15.6pt" o:ole="">
                              <v:imagedata r:id="rId9" o:title=""/>
                            </v:shape>
                            <w:control r:id="rId26" w:name="DefaultOcxName5" w:shapeid="_x0000_i1079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243C28" wp14:editId="6924C0D7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2" descr="https://elibrary.ru/images/pdf_green.gif">
                                        <a:hlinkClick r:id="rId2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8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СРАВНЕНИЕ УДЕЛЬНЫХ ЗАТРАТ ЭНЕРГИИ В ЦИКЛАХ РЕКОНДЕНСАЦИИ ПАРОВ ВОДОРОДА ДЛЯ КРИОГЕННЫХ СИСТЕМ ЗАПРАВОЧНЫХ СТАНЦИЙ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Архаров И.А., Архаров А.М.,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Навасардян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Е.С.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57-69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IV. ВОДОРОДНАЯ ЭКОНОМИКА. 12. ВОДОРОДНАЯ ЭКОНОМИКА. 12-7-1-1 МЕМБРАНЫ ДЛЯ ТОПЛИВНЫХ ЭЛЕМЕНТОВ.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8" type="#_x0000_t75" style="width:18pt;height:15.6pt" o:ole="">
                              <v:imagedata r:id="rId9" o:title=""/>
                            </v:shape>
                            <w:control r:id="rId29" w:name="DefaultOcxName6" w:shapeid="_x0000_i1078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206F10A" wp14:editId="1F59ECEB">
                              <wp:extent cx="152400" cy="152400"/>
                              <wp:effectExtent l="0" t="0" r="0" b="0"/>
                              <wp:docPr id="10" name="Рисунок 10" descr="https://elibrary.ru/images/pdf_green.gif">
                                <a:hlinkClick xmlns:a="http://schemas.openxmlformats.org/drawingml/2006/main" r:id="rId3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3" descr="https://elibrary.ru/images/pdf_green.gif">
                                        <a:hlinkClick r:id="rId3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1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ОСОБЕННОСТИ ПЕРЕНОСА ЗАРЯДА В КОМПОЗИЦИОННОМ АНОДЕ ТОТЭ: ЭЛЕКТРОННО-МИКРОСКОПИЧЕСКИЕ И "IN-SITU" ИССЛЕДОВАНИЯ МЕТОДОМ СПЕКТРОСКОПИИ КОМБИНАЦИОННОГО РАССЕЯНИЯ СВЕТА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Бредихин С.И.,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Агарков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Аронин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А.С., Бурмистров И.Н., Матвеев Д.В.,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Цыбров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Ф.М.,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Хартон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70-81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XI. КАДРОВОЕ ОБЕСПЕЧЕНИЕ И ОБРАЗОВАНИЕ. 23. ОБРАЗОВАНИЕ И НАУЧНО-ИССЛЕДОВАТЕЛЬСКИЕ ЦЕНТРЫ.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7" type="#_x0000_t75" style="width:18pt;height:15.6pt" o:ole="">
                              <v:imagedata r:id="rId9" o:title=""/>
                            </v:shape>
                            <w:control r:id="rId32" w:name="DefaultOcxName7" w:shapeid="_x0000_i1077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57E2B681" wp14:editId="2F80697A">
                              <wp:extent cx="152400" cy="152400"/>
                              <wp:effectExtent l="0" t="0" r="0" b="0"/>
                              <wp:docPr id="11" name="Рисунок 11" descr="https://elibrary.ru/images/pdf_green.gif">
                                <a:hlinkClick xmlns:a="http://schemas.openxmlformats.org/drawingml/2006/main" r:id="rId3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s://elibrary.ru/images/pdf_green.gif">
                                        <a:hlinkClick r:id="rId3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4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ОБ ЭКОЛОГИЧЕСКОЙ ЭКСПЕРТИЗЕ ЭНЕРГЕТИЧЕСКИХ ПРОЕКТОВ И ВНЕДРЕНИИ НАИЛУЧШИХ ДОСТУПНЫХ ПРИРОДООХРАННЫХ ТЕХНОЛОГИЙ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Путилов В.Я., Путилова И.В.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82-94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6" type="#_x0000_t75" style="width:18pt;height:15.6pt" o:ole="">
                              <v:imagedata r:id="rId9" o:title=""/>
                            </v:shape>
                            <w:control r:id="rId35" w:name="DefaultOcxName8" w:shapeid="_x0000_i1076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C5B3566" wp14:editId="021C8039">
                              <wp:extent cx="152400" cy="152400"/>
                              <wp:effectExtent l="0" t="0" r="0" b="0"/>
                              <wp:docPr id="12" name="Рисунок 12" descr="https://elibrary.ru/images/pdf_green.gif">
                                <a:hlinkClick xmlns:a="http://schemas.openxmlformats.org/drawingml/2006/main" r:id="rId3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5" descr="https://elibrary.ru/images/pdf_green.gif">
                                        <a:hlinkClick r:id="rId3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val="en-US" w:eastAsia="ru-RU"/>
                          </w:rPr>
                        </w:pPr>
                        <w:hyperlink r:id="rId37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val="en-US" w:eastAsia="ru-RU"/>
                            </w:rPr>
                            <w:t>INFORMATION ABOUT THE CONFERENCE: INTERNATIONAL CONFERENCE ON RENEWABLE ENERGY 2018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XII. ТРАНСПОРТНЫЕ ЭКОЛОГИЧЕСКИЕ СРЕДСТВА. 32. ЛИТИЙ-ИОННЫЕ ИСТОЧНИКИ ТОКА И СУПЕРКОНДЕНСАТОРЫ.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5" type="#_x0000_t75" style="width:18pt;height:15.6pt" o:ole="">
                              <v:imagedata r:id="rId9" o:title=""/>
                            </v:shape>
                            <w:control r:id="rId38" w:name="DefaultOcxName9" w:shapeid="_x0000_i1075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A6FA90E" wp14:editId="48B54738">
                              <wp:extent cx="152400" cy="152400"/>
                              <wp:effectExtent l="0" t="0" r="0" b="0"/>
                              <wp:docPr id="13" name="Рисунок 13" descr="https://elibrary.ru/images/pdf_green.gif">
                                <a:hlinkClick xmlns:a="http://schemas.openxmlformats.org/drawingml/2006/main" r:id="rId3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6" descr="https://elibrary.ru/images/pdf_green.gif">
                                        <a:hlinkClick r:id="rId3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0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РАЗРЯД </w:t>
                          </w:r>
                          <w:proofErr w:type="gramStart"/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ЛИТИЙ-КИСЛОРОДНОГО</w:t>
                          </w:r>
                          <w:proofErr w:type="gramEnd"/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ИСТОЧНИКА ТОКА: ТЕОРИЯ МОНОПОРИСТОГО КАТОДА, РОЛЬ </w:t>
                          </w:r>
                          <w:proofErr w:type="gramStart"/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КОНСТАНТЫ ПРОЦЕССА РАСХОДА КИСЛОРОДА</w:t>
                          </w:r>
                        </w:hyperlink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Чирков</w:t>
                        </w:r>
                        <w:proofErr w:type="gram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Ю.Г., Андреев В.Н.,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Ростокин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В.И., </w:t>
                        </w:r>
                        <w:proofErr w:type="spellStart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Богдановская</w:t>
                        </w:r>
                        <w:proofErr w:type="spellEnd"/>
                        <w:r w:rsidRPr="00162052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В.А.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95-107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lastRenderedPageBreak/>
                          <w:t>XXII. ИНФОРМАЦИЯ В ОБЛАСТИ АЭЭ. 41. ИНФОРМАЦИЯ. 41-3-0-0 НАУЧНЫЕ БИОГРАФИИ УЧЁНЫХ МИРА.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4" type="#_x0000_t75" style="width:18pt;height:15.6pt" o:ole="">
                              <v:imagedata r:id="rId9" o:title=""/>
                            </v:shape>
                            <w:control r:id="rId41" w:name="DefaultOcxName10" w:shapeid="_x0000_i1074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7A049C" wp14:editId="7D0FC9A2">
                              <wp:extent cx="152400" cy="152400"/>
                              <wp:effectExtent l="0" t="0" r="0" b="0"/>
                              <wp:docPr id="14" name="Рисунок 14" descr="https://elibrary.ru/images/pdf_green.gif">
                                <a:hlinkClick xmlns:a="http://schemas.openxmlformats.org/drawingml/2006/main" r:id="rId4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s://elibrary.ru/images/pdf_green.gif">
                                        <a:hlinkClick r:id="rId4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3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ФИГОВСКИЙ О.Л. НАГРАЖДЕНИЕ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108-109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41-5-0-0 МЕЖДУНАРОДНЫЕ НАУЧНЫЕ КОНФЕРЕНЦИИ.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3" type="#_x0000_t75" style="width:18pt;height:15.6pt" o:ole="">
                              <v:imagedata r:id="rId9" o:title=""/>
                            </v:shape>
                            <w:control r:id="rId44" w:name="DefaultOcxName11" w:shapeid="_x0000_i1073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1B73A85" wp14:editId="4D4CE518">
                              <wp:extent cx="152400" cy="152400"/>
                              <wp:effectExtent l="0" t="0" r="0" b="0"/>
                              <wp:docPr id="15" name="Рисунок 15" descr="https://elibrary.ru/images/pdf_green.gif">
                                <a:hlinkClick xmlns:a="http://schemas.openxmlformats.org/drawingml/2006/main" r:id="rId4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8" descr="https://elibrary.ru/images/pdf_green.gif">
                                        <a:hlinkClick r:id="rId4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6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F26C4F"/>
                              <w:sz w:val="16"/>
                              <w:szCs w:val="16"/>
                              <w:u w:val="single"/>
                              <w:lang w:eastAsia="ru-RU"/>
                            </w:rPr>
                            <w:t>IV МЕЖДУНАРОДНАЯ НАУЧНО-ПРАКТИЧЕСКАЯ КОНФЕРЕНЦИЯ СТУДЕНТОВ, МАГИСТРАНТОВ, АСПИРАНТОВ, УЧЕНЫХ И СОРУДНИКОВ IT-КОМПАНИЙ "ТРАНСГРАНИЧНОЕ СОТРУДНИЧЕСТВО В ОБЛАСТИ ЭКОЛОГИЧЕСКОЙ БЕЗОПАСНОСТИ И ОХРАНЫ ОКРУЖАЮЩЕЙ СРЕДЫ"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110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2" type="#_x0000_t75" style="width:18pt;height:15.6pt" o:ole="">
                              <v:imagedata r:id="rId9" o:title=""/>
                            </v:shape>
                            <w:control r:id="rId47" w:name="DefaultOcxName12" w:shapeid="_x0000_i1072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9FDAF53" wp14:editId="343BC251">
                              <wp:extent cx="152400" cy="152400"/>
                              <wp:effectExtent l="0" t="0" r="0" b="0"/>
                              <wp:docPr id="16" name="Рисунок 16" descr="https://elibrary.ru/images/pdf_green.gif">
                                <a:hlinkClick xmlns:a="http://schemas.openxmlformats.org/drawingml/2006/main" r:id="rId4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9" descr="https://elibrary.ru/images/pdf_green.gif">
                                        <a:hlinkClick r:id="rId4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49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III(XVIII) ВСЕРОССИЙСКАЯ НАУЧНО-ТЕХНИЧЕСКАЯ КОНФЕРЕНЦИЯ СТУДЕНТОВ И АСПИРАНТОВ "МОЛОДАЯ МЫСЛЬ - РАЗВИТИЮ ЭНЕРГЕТИКИ"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111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1" type="#_x0000_t75" style="width:18pt;height:15.6pt" o:ole="">
                              <v:imagedata r:id="rId9" o:title=""/>
                            </v:shape>
                            <w:control r:id="rId50" w:name="DefaultOcxName13" w:shapeid="_x0000_i1071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39A7BFC" wp14:editId="0893553B">
                              <wp:extent cx="152400" cy="152400"/>
                              <wp:effectExtent l="0" t="0" r="0" b="0"/>
                              <wp:docPr id="17" name="Рисунок 17" descr="https://elibrary.ru/images/pdf_green.gif">
                                <a:hlinkClick xmlns:a="http://schemas.openxmlformats.org/drawingml/2006/main" r:id="rId5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s://elibrary.ru/images/pdf_green.gif">
                                        <a:hlinkClick r:id="rId5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2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УЧАСТНИКИ ФОРУМА "ЭКОТЕХ"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111-112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70" type="#_x0000_t75" style="width:18pt;height:15.6pt" o:ole="">
                              <v:imagedata r:id="rId9" o:title=""/>
                            </v:shape>
                            <w:control r:id="rId53" w:name="DefaultOcxName14" w:shapeid="_x0000_i1070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17397474" wp14:editId="12354C94">
                              <wp:extent cx="152400" cy="152400"/>
                              <wp:effectExtent l="0" t="0" r="0" b="0"/>
                              <wp:docPr id="18" name="Рисунок 18" descr="https://elibrary.ru/images/pdf_green.gif">
                                <a:hlinkClick xmlns:a="http://schemas.openxmlformats.org/drawingml/2006/main" r:id="rId5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1" descr="https://elibrary.ru/images/pdf_green.gif">
                                        <a:hlinkClick r:id="rId5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5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МЕЖДУНАРОДНАЯ КОНФЕРЕНЦИЯ "РАЗВИТИЕ ВОЗОБНОВЛЯЕМОЙ ЭНЕРГЕТИКИ В РОССИИ"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 АЭЭ. 41. ИНФОРМАЦИЯ. 41-6-0-0 РЕКЛАМНЫЕ МАТЕРИАЛЫ НАУЧНЫХ ОРГАНИЗАЦИЙ, ИНВЕСТИЦИОННЫХ ФИРМ И ФИРМ-ПРОИЗВОДИТЕЛЕЙ.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9" type="#_x0000_t75" style="width:18pt;height:15.6pt" o:ole="">
                              <v:imagedata r:id="rId9" o:title=""/>
                            </v:shape>
                            <w:control r:id="rId56" w:name="DefaultOcxName15" w:shapeid="_x0000_i1069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1C7735A" wp14:editId="7BA11643">
                              <wp:extent cx="152400" cy="152400"/>
                              <wp:effectExtent l="0" t="0" r="0" b="0"/>
                              <wp:docPr id="19" name="Рисунок 19" descr="https://elibrary.ru/images/pdf_green.gif">
                                <a:hlinkClick xmlns:a="http://schemas.openxmlformats.org/drawingml/2006/main" r:id="rId57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2" descr="https://elibrary.ru/images/pdf_green.gif">
                                        <a:hlinkClick r:id="rId5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58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ЭКОЛОГИЧЕСКИЙ ОБРАЗ РОССИИ БУДУЩЕГО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113-114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8" type="#_x0000_t75" style="width:18pt;height:15.6pt" o:ole="">
                              <v:imagedata r:id="rId9" o:title=""/>
                            </v:shape>
                            <w:control r:id="rId59" w:name="DefaultOcxName16" w:shapeid="_x0000_i1068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DE00EFC" wp14:editId="47ABC31F">
                              <wp:extent cx="152400" cy="152400"/>
                              <wp:effectExtent l="0" t="0" r="0" b="0"/>
                              <wp:docPr id="20" name="Рисунок 20" descr="https://elibrary.ru/images/pdf_green.gif">
                                <a:hlinkClick xmlns:a="http://schemas.openxmlformats.org/drawingml/2006/main" r:id="rId6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s://elibrary.ru/images/pdf_green.gif">
                                        <a:hlinkClick r:id="rId6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1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"ХЕВЕЛ": 6 НОВЫХ СОЛНЕЧНЫХ ЭЛЕКТРОСТАНЦИЙ ПОРТФЕЛЬНОЙ КОМПАНИИ РОСНАНО "ХЕВЕЛ" НАЧАЛИ ОТПУСК ЭЛЕКТРОЭНЕРГИИ В СЕТЬ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7" type="#_x0000_t75" style="width:18pt;height:15.6pt" o:ole="">
                              <v:imagedata r:id="rId9" o:title=""/>
                            </v:shape>
                            <w:control r:id="rId62" w:name="DefaultOcxName17" w:shapeid="_x0000_i1067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369538E" wp14:editId="1AB73984">
                              <wp:extent cx="152400" cy="152400"/>
                              <wp:effectExtent l="0" t="0" r="0" b="0"/>
                              <wp:docPr id="21" name="Рисунок 21" descr="https://elibrary.ru/images/pdf_green.gif">
                                <a:hlinkClick xmlns:a="http://schemas.openxmlformats.org/drawingml/2006/main" r:id="rId63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4" descr="https://elibrary.ru/images/pdf_green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4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ПЕРВЫЙ ОТКРЫТЫЙ "ЭКОЛОГИЧЕСКИЙ УРОК ФИЗКУЛЬТУРЫ" ПРОШЕЛ В САНКТ-ПЕТЕРБУРГЕ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115-116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6" type="#_x0000_t75" style="width:18pt;height:15.6pt" o:ole="">
                              <v:imagedata r:id="rId9" o:title=""/>
                            </v:shape>
                            <w:control r:id="rId65" w:name="DefaultOcxName18" w:shapeid="_x0000_i1066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2264902" wp14:editId="11CB9338">
                              <wp:extent cx="152400" cy="152400"/>
                              <wp:effectExtent l="0" t="0" r="0" b="0"/>
                              <wp:docPr id="22" name="Рисунок 22" descr="https://elibrary.ru/images/pdf_green.gif">
                                <a:hlinkClick xmlns:a="http://schemas.openxmlformats.org/drawingml/2006/main" r:id="rId6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5" descr="https://elibrary.ru/images/pdf_green.gif">
                                        <a:hlinkClick r:id="rId6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67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РОСНАНО: 17 КОМПАНИЙ СТАЛИ ОБЛАДАТЕЛЯМИ ЗНАКА "РОССИЙСКАЯ НАНОТЕХНОЛОГИЧЕСКАЯ ПРОДУКЦИЯ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4"/>
                        <w:shd w:val="clear" w:color="auto" w:fill="F5F5F5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b/>
                            <w:bCs/>
                            <w:sz w:val="16"/>
                            <w:szCs w:val="16"/>
                            <w:lang w:eastAsia="ru-RU"/>
                          </w:rPr>
                          <w:t>XXII. ИНФОРМАЦИЯ В ОБЛАСТИ. АЭЭ 41. ИНФОРМАЦИЯ. 41-15-0-0 НОВОСТИ НАУКИ И ТЕХНИКИ.</w:t>
                        </w:r>
                      </w:p>
                    </w:tc>
                  </w:tr>
                  <w:tr w:rsidR="00162052" w:rsidRPr="00162052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65" type="#_x0000_t75" style="width:18pt;height:15.6pt" o:ole="">
                              <v:imagedata r:id="rId9" o:title=""/>
                            </v:shape>
                            <w:control r:id="rId68" w:name="DefaultOcxName19" w:shapeid="_x0000_i1065"/>
                          </w:object>
                        </w:r>
                      </w:p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9DB7561" wp14:editId="0332F743">
                              <wp:extent cx="152400" cy="152400"/>
                              <wp:effectExtent l="0" t="0" r="0" b="0"/>
                              <wp:docPr id="23" name="Рисунок 23" descr="https://elibrary.ru/images/pdf_green.gif">
                                <a:hlinkClick xmlns:a="http://schemas.openxmlformats.org/drawingml/2006/main" r:id="rId6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6" descr="https://elibrary.ru/images/pdf_green.gif">
                                        <a:hlinkClick r:id="rId6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70" w:history="1">
                          <w:r w:rsidRPr="00162052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НОВОСТИ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117-132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62052" w:rsidRPr="00162052" w:rsidRDefault="00162052" w:rsidP="00162052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162052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162052" w:rsidRPr="00162052" w:rsidRDefault="00162052" w:rsidP="00162052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62052" w:rsidRPr="00162052" w:rsidRDefault="00162052" w:rsidP="00162052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162052" w:rsidRPr="00162052" w:rsidRDefault="00162052" w:rsidP="00162052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52"/>
    <w:rsid w:val="00162052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6205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20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16205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62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1483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205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6405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item.asp?id=32838004" TargetMode="External"/><Relationship Id="rId18" Type="http://schemas.openxmlformats.org/officeDocument/2006/relationships/hyperlink" Target="javascript:load_article(32838006)" TargetMode="External"/><Relationship Id="rId26" Type="http://schemas.openxmlformats.org/officeDocument/2006/relationships/control" Target="activeX/activeX6.xml"/><Relationship Id="rId39" Type="http://schemas.openxmlformats.org/officeDocument/2006/relationships/hyperlink" Target="javascript:load_article(32838013)" TargetMode="External"/><Relationship Id="rId21" Type="http://schemas.openxmlformats.org/officeDocument/2006/relationships/hyperlink" Target="javascript:load_article(32838007)" TargetMode="External"/><Relationship Id="rId34" Type="http://schemas.openxmlformats.org/officeDocument/2006/relationships/hyperlink" Target="https://elibrary.ru/item.asp?id=32838011" TargetMode="External"/><Relationship Id="rId42" Type="http://schemas.openxmlformats.org/officeDocument/2006/relationships/hyperlink" Target="javascript:load_article(32838014)" TargetMode="External"/><Relationship Id="rId47" Type="http://schemas.openxmlformats.org/officeDocument/2006/relationships/control" Target="activeX/activeX13.xml"/><Relationship Id="rId50" Type="http://schemas.openxmlformats.org/officeDocument/2006/relationships/control" Target="activeX/activeX14.xml"/><Relationship Id="rId55" Type="http://schemas.openxmlformats.org/officeDocument/2006/relationships/hyperlink" Target="https://elibrary.ru/item.asp?id=32838018" TargetMode="External"/><Relationship Id="rId63" Type="http://schemas.openxmlformats.org/officeDocument/2006/relationships/hyperlink" Target="javascript:load_article(32838021)" TargetMode="External"/><Relationship Id="rId68" Type="http://schemas.openxmlformats.org/officeDocument/2006/relationships/control" Target="activeX/activeX20.xml"/><Relationship Id="rId7" Type="http://schemas.openxmlformats.org/officeDocument/2006/relationships/hyperlink" Target="https://elibrary.ru/publisher_about.asp?pubsid=996" TargetMode="External"/><Relationship Id="rId71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32838005" TargetMode="External"/><Relationship Id="rId29" Type="http://schemas.openxmlformats.org/officeDocument/2006/relationships/control" Target="activeX/activeX7.xm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8395" TargetMode="External"/><Relationship Id="rId11" Type="http://schemas.openxmlformats.org/officeDocument/2006/relationships/hyperlink" Target="javascript:load_article(32838004)" TargetMode="External"/><Relationship Id="rId24" Type="http://schemas.openxmlformats.org/officeDocument/2006/relationships/hyperlink" Target="javascript:load_article(32838008)" TargetMode="External"/><Relationship Id="rId32" Type="http://schemas.openxmlformats.org/officeDocument/2006/relationships/control" Target="activeX/activeX8.xml"/><Relationship Id="rId37" Type="http://schemas.openxmlformats.org/officeDocument/2006/relationships/hyperlink" Target="https://elibrary.ru/item.asp?id=32838012" TargetMode="External"/><Relationship Id="rId40" Type="http://schemas.openxmlformats.org/officeDocument/2006/relationships/hyperlink" Target="https://elibrary.ru/item.asp?id=32838013" TargetMode="External"/><Relationship Id="rId45" Type="http://schemas.openxmlformats.org/officeDocument/2006/relationships/hyperlink" Target="javascript:load_article(32838015)" TargetMode="External"/><Relationship Id="rId53" Type="http://schemas.openxmlformats.org/officeDocument/2006/relationships/control" Target="activeX/activeX15.xml"/><Relationship Id="rId58" Type="http://schemas.openxmlformats.org/officeDocument/2006/relationships/hyperlink" Target="https://elibrary.ru/item.asp?id=32838019" TargetMode="External"/><Relationship Id="rId66" Type="http://schemas.openxmlformats.org/officeDocument/2006/relationships/hyperlink" Target="javascript:load_article(32838022)" TargetMode="Externa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hyperlink" Target="javascript:load_article(32838005)" TargetMode="External"/><Relationship Id="rId23" Type="http://schemas.openxmlformats.org/officeDocument/2006/relationships/control" Target="activeX/activeX5.xml"/><Relationship Id="rId28" Type="http://schemas.openxmlformats.org/officeDocument/2006/relationships/hyperlink" Target="https://elibrary.ru/item.asp?id=32838009" TargetMode="External"/><Relationship Id="rId36" Type="http://schemas.openxmlformats.org/officeDocument/2006/relationships/hyperlink" Target="javascript:load_article(32838012)" TargetMode="External"/><Relationship Id="rId49" Type="http://schemas.openxmlformats.org/officeDocument/2006/relationships/hyperlink" Target="https://elibrary.ru/item.asp?id=32838016" TargetMode="External"/><Relationship Id="rId57" Type="http://schemas.openxmlformats.org/officeDocument/2006/relationships/hyperlink" Target="javascript:load_article(32838019)" TargetMode="External"/><Relationship Id="rId61" Type="http://schemas.openxmlformats.org/officeDocument/2006/relationships/hyperlink" Target="https://elibrary.ru/item.asp?id=32838020" TargetMode="External"/><Relationship Id="rId10" Type="http://schemas.openxmlformats.org/officeDocument/2006/relationships/control" Target="activeX/activeX1.xml"/><Relationship Id="rId19" Type="http://schemas.openxmlformats.org/officeDocument/2006/relationships/hyperlink" Target="https://elibrary.ru/item.asp?id=32838006" TargetMode="External"/><Relationship Id="rId31" Type="http://schemas.openxmlformats.org/officeDocument/2006/relationships/hyperlink" Target="https://elibrary.ru/item.asp?id=32838010" TargetMode="External"/><Relationship Id="rId44" Type="http://schemas.openxmlformats.org/officeDocument/2006/relationships/control" Target="activeX/activeX12.xml"/><Relationship Id="rId52" Type="http://schemas.openxmlformats.org/officeDocument/2006/relationships/hyperlink" Target="https://elibrary.ru/item.asp?id=32838017" TargetMode="External"/><Relationship Id="rId60" Type="http://schemas.openxmlformats.org/officeDocument/2006/relationships/hyperlink" Target="javascript:load_article(32838020)" TargetMode="External"/><Relationship Id="rId65" Type="http://schemas.openxmlformats.org/officeDocument/2006/relationships/control" Target="activeX/activeX19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2.xml"/><Relationship Id="rId22" Type="http://schemas.openxmlformats.org/officeDocument/2006/relationships/hyperlink" Target="https://elibrary.ru/item.asp?id=32838007" TargetMode="External"/><Relationship Id="rId27" Type="http://schemas.openxmlformats.org/officeDocument/2006/relationships/hyperlink" Target="javascript:load_article(32838009)" TargetMode="External"/><Relationship Id="rId30" Type="http://schemas.openxmlformats.org/officeDocument/2006/relationships/hyperlink" Target="javascript:load_article(32838010)" TargetMode="External"/><Relationship Id="rId35" Type="http://schemas.openxmlformats.org/officeDocument/2006/relationships/control" Target="activeX/activeX9.xml"/><Relationship Id="rId43" Type="http://schemas.openxmlformats.org/officeDocument/2006/relationships/hyperlink" Target="https://elibrary.ru/item.asp?id=32838014" TargetMode="External"/><Relationship Id="rId48" Type="http://schemas.openxmlformats.org/officeDocument/2006/relationships/hyperlink" Target="javascript:load_article(32838016)" TargetMode="External"/><Relationship Id="rId56" Type="http://schemas.openxmlformats.org/officeDocument/2006/relationships/control" Target="activeX/activeX16.xml"/><Relationship Id="rId64" Type="http://schemas.openxmlformats.org/officeDocument/2006/relationships/hyperlink" Target="https://elibrary.ru/item.asp?id=32838021" TargetMode="External"/><Relationship Id="rId69" Type="http://schemas.openxmlformats.org/officeDocument/2006/relationships/hyperlink" Target="javascript:load_article(32838023)" TargetMode="External"/><Relationship Id="rId8" Type="http://schemas.openxmlformats.org/officeDocument/2006/relationships/image" Target="media/image1.gif"/><Relationship Id="rId51" Type="http://schemas.openxmlformats.org/officeDocument/2006/relationships/hyperlink" Target="javascript:load_article(32838017)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3.gif"/><Relationship Id="rId17" Type="http://schemas.openxmlformats.org/officeDocument/2006/relationships/control" Target="activeX/activeX3.xml"/><Relationship Id="rId25" Type="http://schemas.openxmlformats.org/officeDocument/2006/relationships/hyperlink" Target="https://elibrary.ru/item.asp?id=32838008" TargetMode="External"/><Relationship Id="rId33" Type="http://schemas.openxmlformats.org/officeDocument/2006/relationships/hyperlink" Target="javascript:load_article(32838011)" TargetMode="External"/><Relationship Id="rId38" Type="http://schemas.openxmlformats.org/officeDocument/2006/relationships/control" Target="activeX/activeX10.xml"/><Relationship Id="rId46" Type="http://schemas.openxmlformats.org/officeDocument/2006/relationships/hyperlink" Target="https://elibrary.ru/item.asp?id=32838015" TargetMode="External"/><Relationship Id="rId59" Type="http://schemas.openxmlformats.org/officeDocument/2006/relationships/control" Target="activeX/activeX17.xml"/><Relationship Id="rId67" Type="http://schemas.openxmlformats.org/officeDocument/2006/relationships/hyperlink" Target="https://elibrary.ru/item.asp?id=32838022" TargetMode="External"/><Relationship Id="rId20" Type="http://schemas.openxmlformats.org/officeDocument/2006/relationships/control" Target="activeX/activeX4.xml"/><Relationship Id="rId41" Type="http://schemas.openxmlformats.org/officeDocument/2006/relationships/control" Target="activeX/activeX11.xml"/><Relationship Id="rId54" Type="http://schemas.openxmlformats.org/officeDocument/2006/relationships/hyperlink" Target="javascript:load_article(32838018)" TargetMode="External"/><Relationship Id="rId62" Type="http://schemas.openxmlformats.org/officeDocument/2006/relationships/control" Target="activeX/activeX18.xml"/><Relationship Id="rId70" Type="http://schemas.openxmlformats.org/officeDocument/2006/relationships/hyperlink" Target="https://elibrary.ru/item.asp?id=32838023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2018-09-26T01:09:00Z</dcterms:created>
  <dcterms:modified xsi:type="dcterms:W3CDTF">2018-09-26T01:12:00Z</dcterms:modified>
</cp:coreProperties>
</file>