
<file path=[Content_Types].xml><?xml version="1.0" encoding="utf-8"?>
<Types xmlns="http://schemas.openxmlformats.org/package/2006/content-types">
  <Default Extension="bin" ContentType="application/vnd.ms-office.activeX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ED453AE" w14:textId="77777777" w:rsidR="00F01B77" w:rsidRDefault="00F01B77" w:rsidP="00F01B77">
      <w:pPr>
        <w:shd w:val="clear" w:color="auto" w:fill="F5F5F5"/>
        <w:jc w:val="center"/>
        <w:rPr>
          <w:rFonts w:ascii="Tahoma" w:hAnsi="Tahoma" w:cs="Tahoma"/>
          <w:color w:val="000000"/>
          <w:sz w:val="20"/>
          <w:szCs w:val="20"/>
        </w:rPr>
      </w:pPr>
      <w:r>
        <w:rPr>
          <w:rFonts w:ascii="Tahoma" w:hAnsi="Tahoma" w:cs="Tahoma"/>
          <w:color w:val="000000"/>
          <w:sz w:val="20"/>
          <w:szCs w:val="20"/>
        </w:rPr>
        <w:fldChar w:fldCharType="begin"/>
      </w:r>
      <w:r>
        <w:rPr>
          <w:rFonts w:ascii="Tahoma" w:hAnsi="Tahoma" w:cs="Tahoma"/>
          <w:color w:val="000000"/>
          <w:sz w:val="20"/>
          <w:szCs w:val="20"/>
        </w:rPr>
        <w:instrText xml:space="preserve"> HYPERLINK "https://www.elibrary.ru/title_about.asp?id=7870" </w:instrText>
      </w:r>
      <w:r>
        <w:rPr>
          <w:rFonts w:ascii="Tahoma" w:hAnsi="Tahoma" w:cs="Tahoma"/>
          <w:color w:val="000000"/>
          <w:sz w:val="20"/>
          <w:szCs w:val="20"/>
        </w:rPr>
        <w:fldChar w:fldCharType="separate"/>
      </w:r>
      <w:r>
        <w:rPr>
          <w:rStyle w:val="a3"/>
          <w:rFonts w:ascii="Tahoma" w:hAnsi="Tahoma" w:cs="Tahoma"/>
          <w:b/>
          <w:bCs/>
          <w:color w:val="F26C4F"/>
          <w:sz w:val="20"/>
          <w:szCs w:val="20"/>
        </w:rPr>
        <w:t>ЛИТОЛОГИЯ И ПОЛЕЗНЫЕ ИСКОПАЕМЫЕ</w:t>
      </w:r>
      <w:r>
        <w:rPr>
          <w:rFonts w:ascii="Tahoma" w:hAnsi="Tahoma" w:cs="Tahoma"/>
          <w:color w:val="000000"/>
          <w:sz w:val="20"/>
          <w:szCs w:val="20"/>
        </w:rPr>
        <w:fldChar w:fldCharType="end"/>
      </w:r>
    </w:p>
    <w:p w14:paraId="529B0C1B" w14:textId="77777777" w:rsidR="00F01B77" w:rsidRDefault="00F01B77" w:rsidP="00F01B77">
      <w:pPr>
        <w:shd w:val="clear" w:color="auto" w:fill="F5F5F5"/>
        <w:jc w:val="center"/>
        <w:rPr>
          <w:rFonts w:ascii="Tahoma" w:hAnsi="Tahoma" w:cs="Tahoma"/>
          <w:color w:val="000000"/>
          <w:sz w:val="20"/>
          <w:szCs w:val="20"/>
        </w:rPr>
      </w:pPr>
      <w:hyperlink r:id="rId4" w:history="1">
        <w:r>
          <w:rPr>
            <w:rStyle w:val="a3"/>
            <w:rFonts w:ascii="Tahoma" w:hAnsi="Tahoma" w:cs="Tahoma"/>
            <w:color w:val="00008F"/>
            <w:sz w:val="16"/>
            <w:szCs w:val="16"/>
          </w:rPr>
          <w:t>Геологический институт РАН</w:t>
        </w:r>
      </w:hyperlink>
      <w:r>
        <w:rPr>
          <w:rFonts w:ascii="Tahoma" w:hAnsi="Tahoma" w:cs="Tahoma"/>
          <w:color w:val="00008F"/>
          <w:sz w:val="16"/>
          <w:szCs w:val="16"/>
        </w:rPr>
        <w:br/>
      </w:r>
      <w:hyperlink r:id="rId5" w:history="1">
        <w:r>
          <w:rPr>
            <w:rStyle w:val="a3"/>
            <w:rFonts w:ascii="Tahoma" w:hAnsi="Tahoma" w:cs="Tahoma"/>
            <w:color w:val="00008F"/>
            <w:sz w:val="16"/>
            <w:szCs w:val="16"/>
          </w:rPr>
          <w:t>Российская академия наук</w:t>
        </w:r>
      </w:hyperlink>
      <w:r>
        <w:rPr>
          <w:rFonts w:ascii="Tahoma" w:hAnsi="Tahoma" w:cs="Tahoma"/>
          <w:color w:val="00008F"/>
          <w:sz w:val="16"/>
          <w:szCs w:val="16"/>
        </w:rPr>
        <w:br/>
      </w:r>
      <w:hyperlink r:id="rId6" w:history="1">
        <w:r>
          <w:rPr>
            <w:rStyle w:val="a3"/>
            <w:rFonts w:ascii="Tahoma" w:hAnsi="Tahoma" w:cs="Tahoma"/>
            <w:color w:val="00008F"/>
            <w:sz w:val="16"/>
            <w:szCs w:val="16"/>
          </w:rPr>
          <w:t>Отделение геологии, геофизики, геохимии и горных наук РАН</w:t>
        </w:r>
      </w:hyperlink>
      <w:r>
        <w:rPr>
          <w:rFonts w:ascii="Tahoma" w:hAnsi="Tahoma" w:cs="Tahoma"/>
          <w:color w:val="00008F"/>
          <w:sz w:val="16"/>
          <w:szCs w:val="16"/>
        </w:rPr>
        <w:br/>
      </w:r>
      <w:r>
        <w:rPr>
          <w:rFonts w:ascii="Tahoma" w:hAnsi="Tahoma" w:cs="Tahoma"/>
          <w:i/>
          <w:iCs/>
          <w:color w:val="000000"/>
          <w:sz w:val="16"/>
          <w:szCs w:val="16"/>
        </w:rPr>
        <w:t>(Москва)</w:t>
      </w:r>
    </w:p>
    <w:tbl>
      <w:tblPr>
        <w:tblW w:w="7800" w:type="dxa"/>
        <w:tblCellSpacing w:w="0" w:type="dxa"/>
        <w:shd w:val="clear" w:color="auto" w:fill="F5F5F5"/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7800"/>
      </w:tblGrid>
      <w:tr w:rsidR="00F01B77" w14:paraId="3CF00BAC" w14:textId="77777777" w:rsidTr="00F01B77">
        <w:trPr>
          <w:tblCellSpacing w:w="0" w:type="dxa"/>
        </w:trPr>
        <w:tc>
          <w:tcPr>
            <w:tcW w:w="0" w:type="auto"/>
            <w:shd w:val="clear" w:color="auto" w:fill="F5F5F5"/>
            <w:vAlign w:val="center"/>
            <w:hideMark/>
          </w:tcPr>
          <w:p w14:paraId="212C561B" w14:textId="77777777" w:rsidR="00F01B77" w:rsidRDefault="00F01B77">
            <w:pPr>
              <w:shd w:val="clear" w:color="auto" w:fill="F5F5F5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</w:tr>
    </w:tbl>
    <w:p w14:paraId="5FFC925C" w14:textId="77777777" w:rsidR="00F01B77" w:rsidRDefault="00F01B77" w:rsidP="00F01B77">
      <w:pPr>
        <w:rPr>
          <w:vanish/>
        </w:rPr>
      </w:pPr>
    </w:p>
    <w:tbl>
      <w:tblPr>
        <w:tblW w:w="8700" w:type="dxa"/>
        <w:tblCellSpacing w:w="0" w:type="dxa"/>
        <w:shd w:val="clear" w:color="auto" w:fill="F5F5F5"/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8700"/>
      </w:tblGrid>
      <w:tr w:rsidR="00F01B77" w14:paraId="2D255CF5" w14:textId="77777777" w:rsidTr="00F01B77">
        <w:trPr>
          <w:tblCellSpacing w:w="0" w:type="dxa"/>
        </w:trPr>
        <w:tc>
          <w:tcPr>
            <w:tcW w:w="8610" w:type="dxa"/>
            <w:shd w:val="clear" w:color="auto" w:fill="F5F5F5"/>
            <w:vAlign w:val="center"/>
            <w:hideMark/>
          </w:tcPr>
          <w:p w14:paraId="7787BB32" w14:textId="5F199D1F" w:rsidR="00F01B77" w:rsidRDefault="00F01B77">
            <w:pPr>
              <w:jc w:val="center"/>
              <w:divId w:val="1877737958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noProof/>
                <w:color w:val="000000"/>
                <w:sz w:val="18"/>
                <w:szCs w:val="18"/>
              </w:rPr>
              <mc:AlternateContent>
                <mc:Choice Requires="wps">
                  <w:drawing>
                    <wp:inline distT="0" distB="0" distL="0" distR="0" wp14:anchorId="40572F3D" wp14:editId="381D8239">
                      <wp:extent cx="309245" cy="309245"/>
                      <wp:effectExtent l="0" t="0" r="0" b="0"/>
                      <wp:docPr id="7" name="Прямоугольник 7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309245" cy="30924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08367F5A" id="Прямоугольник 7" o:spid="_x0000_s1026" style="width:24.35pt;height:24.3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  <w:r>
              <w:rPr>
                <w:rFonts w:ascii="Tahoma" w:hAnsi="Tahoma" w:cs="Tahoma"/>
                <w:color w:val="000000"/>
                <w:sz w:val="18"/>
                <w:szCs w:val="18"/>
              </w:rPr>
              <w:t>Номер: </w:t>
            </w:r>
            <w:r>
              <w:rPr>
                <w:rFonts w:ascii="Tahoma" w:hAnsi="Tahoma" w:cs="Tahoma"/>
                <w:b/>
                <w:bCs/>
                <w:color w:val="F26C4F"/>
                <w:sz w:val="20"/>
                <w:szCs w:val="20"/>
              </w:rPr>
              <w:t>1</w:t>
            </w:r>
            <w:r>
              <w:rPr>
                <w:rFonts w:ascii="Tahoma" w:hAnsi="Tahoma" w:cs="Tahoma"/>
                <w:color w:val="000000"/>
                <w:sz w:val="18"/>
                <w:szCs w:val="18"/>
              </w:rPr>
              <w:t> </w:t>
            </w:r>
            <w:r>
              <w:rPr>
                <w:rFonts w:ascii="Tahoma" w:hAnsi="Tahoma" w:cs="Tahoma"/>
                <w:noProof/>
                <w:color w:val="000000"/>
                <w:sz w:val="18"/>
                <w:szCs w:val="18"/>
              </w:rPr>
              <mc:AlternateContent>
                <mc:Choice Requires="wps">
                  <w:drawing>
                    <wp:inline distT="0" distB="0" distL="0" distR="0" wp14:anchorId="6BBC1EC9" wp14:editId="1DBE9066">
                      <wp:extent cx="309245" cy="309245"/>
                      <wp:effectExtent l="0" t="0" r="0" b="0"/>
                      <wp:docPr id="6" name="Прямоугольник 6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309245" cy="30924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7099B06E" id="Прямоугольник 6" o:spid="_x0000_s1026" style="width:24.35pt;height:24.3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  <w:r>
              <w:rPr>
                <w:rFonts w:ascii="Tahoma" w:hAnsi="Tahoma" w:cs="Tahoma"/>
                <w:color w:val="000000"/>
                <w:sz w:val="18"/>
                <w:szCs w:val="18"/>
              </w:rPr>
              <w:t>Год: </w:t>
            </w:r>
            <w:r>
              <w:rPr>
                <w:rFonts w:ascii="Tahoma" w:hAnsi="Tahoma" w:cs="Tahoma"/>
                <w:b/>
                <w:bCs/>
                <w:color w:val="F26C4F"/>
                <w:sz w:val="20"/>
                <w:szCs w:val="20"/>
              </w:rPr>
              <w:t>2020</w:t>
            </w:r>
          </w:p>
        </w:tc>
      </w:tr>
    </w:tbl>
    <w:p w14:paraId="0D6BFD25" w14:textId="77777777" w:rsidR="00F01B77" w:rsidRDefault="00F01B77" w:rsidP="00F01B77">
      <w:pPr>
        <w:rPr>
          <w:vanish/>
        </w:rPr>
      </w:pPr>
    </w:p>
    <w:tbl>
      <w:tblPr>
        <w:tblW w:w="5000" w:type="pct"/>
        <w:tblCellSpacing w:w="0" w:type="dxa"/>
        <w:shd w:val="clear" w:color="auto" w:fill="F5F5F5"/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495"/>
        <w:gridCol w:w="7796"/>
        <w:gridCol w:w="612"/>
        <w:gridCol w:w="452"/>
      </w:tblGrid>
      <w:tr w:rsidR="00F01B77" w14:paraId="6FDF2CE5" w14:textId="77777777" w:rsidTr="00F01B77">
        <w:trPr>
          <w:trHeight w:val="225"/>
          <w:tblCellSpacing w:w="0" w:type="dxa"/>
        </w:trPr>
        <w:tc>
          <w:tcPr>
            <w:tcW w:w="360" w:type="dxa"/>
            <w:shd w:val="clear" w:color="auto" w:fill="F5F5F5"/>
            <w:vAlign w:val="center"/>
            <w:hideMark/>
          </w:tcPr>
          <w:p w14:paraId="02DB3BA1" w14:textId="77777777" w:rsidR="00F01B77" w:rsidRDefault="00F01B77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810" w:type="dxa"/>
            <w:shd w:val="clear" w:color="auto" w:fill="F5F5F5"/>
            <w:vAlign w:val="center"/>
            <w:hideMark/>
          </w:tcPr>
          <w:p w14:paraId="2F8B3208" w14:textId="77777777" w:rsidR="00F01B77" w:rsidRDefault="00F01B77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color w:val="555555"/>
                <w:sz w:val="16"/>
                <w:szCs w:val="16"/>
              </w:rPr>
              <w:t>Название статьи</w:t>
            </w:r>
          </w:p>
        </w:tc>
        <w:tc>
          <w:tcPr>
            <w:tcW w:w="810" w:type="dxa"/>
            <w:shd w:val="clear" w:color="auto" w:fill="F5F5F5"/>
            <w:vAlign w:val="center"/>
            <w:hideMark/>
          </w:tcPr>
          <w:p w14:paraId="0A0B2CA3" w14:textId="77777777" w:rsidR="00F01B77" w:rsidRDefault="00F01B77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color w:val="555555"/>
                <w:sz w:val="16"/>
                <w:szCs w:val="16"/>
              </w:rPr>
              <w:t>Стр.</w:t>
            </w:r>
          </w:p>
        </w:tc>
        <w:tc>
          <w:tcPr>
            <w:tcW w:w="360" w:type="dxa"/>
            <w:shd w:val="clear" w:color="auto" w:fill="F5F5F5"/>
            <w:vAlign w:val="center"/>
            <w:hideMark/>
          </w:tcPr>
          <w:p w14:paraId="69BC1785" w14:textId="77777777" w:rsidR="00F01B77" w:rsidRDefault="00F01B77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color w:val="555555"/>
                <w:sz w:val="16"/>
                <w:szCs w:val="16"/>
              </w:rPr>
              <w:t>Цит.</w:t>
            </w:r>
          </w:p>
        </w:tc>
      </w:tr>
      <w:tr w:rsidR="00F01B77" w14:paraId="6B957510" w14:textId="77777777" w:rsidTr="00F01B77">
        <w:trPr>
          <w:tblCellSpacing w:w="0" w:type="dxa"/>
        </w:trPr>
        <w:tc>
          <w:tcPr>
            <w:tcW w:w="0" w:type="auto"/>
            <w:gridSpan w:val="4"/>
            <w:shd w:val="clear" w:color="auto" w:fill="F5F5F5"/>
            <w:vAlign w:val="center"/>
            <w:hideMark/>
          </w:tcPr>
          <w:p w14:paraId="5FCA3664" w14:textId="77777777" w:rsidR="00F01B77" w:rsidRDefault="00F01B77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</w:tr>
      <w:tr w:rsidR="00F01B77" w14:paraId="53527879" w14:textId="77777777" w:rsidTr="00F01B77">
        <w:trPr>
          <w:tblCellSpacing w:w="0" w:type="dxa"/>
        </w:trPr>
        <w:tc>
          <w:tcPr>
            <w:tcW w:w="0" w:type="auto"/>
            <w:gridSpan w:val="4"/>
            <w:shd w:val="clear" w:color="auto" w:fill="F5F5F5"/>
            <w:vAlign w:val="center"/>
            <w:hideMark/>
          </w:tcPr>
          <w:p w14:paraId="5FB8E5BD" w14:textId="77777777" w:rsidR="00F01B77" w:rsidRDefault="00F01B77">
            <w:pPr>
              <w:rPr>
                <w:sz w:val="20"/>
                <w:szCs w:val="20"/>
              </w:rPr>
            </w:pPr>
          </w:p>
        </w:tc>
      </w:tr>
      <w:tr w:rsidR="00F01B77" w14:paraId="63846159" w14:textId="77777777" w:rsidTr="00F01B77">
        <w:trPr>
          <w:tblCellSpacing w:w="0" w:type="dxa"/>
        </w:trPr>
        <w:tc>
          <w:tcPr>
            <w:tcW w:w="0" w:type="auto"/>
            <w:shd w:val="clear" w:color="auto" w:fill="F5F5F5"/>
            <w:hideMark/>
          </w:tcPr>
          <w:p w14:paraId="1DE49A9E" w14:textId="5346EEA7" w:rsidR="00F01B77" w:rsidRDefault="00F01B77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object w:dxaOrig="1440" w:dyaOrig="1440" w14:anchorId="2AF5E6E1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53" type="#_x0000_t75" style="width:20.1pt;height:18pt" o:ole="">
                  <v:imagedata r:id="rId7" o:title=""/>
                </v:shape>
                <w:control r:id="rId8" w:name="DefaultOcxName" w:shapeid="_x0000_i1053"/>
              </w:object>
            </w:r>
          </w:p>
          <w:p w14:paraId="660C5F03" w14:textId="675368E3" w:rsidR="00F01B77" w:rsidRDefault="00F01B77" w:rsidP="00F01B77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noProof/>
                <w:color w:val="00008F"/>
                <w:sz w:val="16"/>
                <w:szCs w:val="16"/>
              </w:rPr>
              <mc:AlternateContent>
                <mc:Choice Requires="wps">
                  <w:drawing>
                    <wp:inline distT="0" distB="0" distL="0" distR="0" wp14:anchorId="36A701E8" wp14:editId="11AE5083">
                      <wp:extent cx="147955" cy="147955"/>
                      <wp:effectExtent l="0" t="0" r="0" b="0"/>
                      <wp:docPr id="5" name="Прямоугольник 5">
                        <a:hlinkClick xmlns:a="http://schemas.openxmlformats.org/drawingml/2006/main" r:id="rId9"/>
                      </wp:docPr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147955" cy="14795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0FE89758" id="Прямоугольник 5" o:spid="_x0000_s1026" href="javascript:load_article(41806371)" style="width:11.65pt;height:11.6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" o:button="t" filled="f" stroked="f">
                      <v:fill o:detectmouseclick="t"/>
                      <o:lock v:ext="edit" aspectratio="t"/>
                      <w10:anchorlock/>
                    </v:rect>
                  </w:pict>
                </mc:Fallback>
              </mc:AlternateContent>
            </w:r>
          </w:p>
        </w:tc>
        <w:tc>
          <w:tcPr>
            <w:tcW w:w="0" w:type="auto"/>
            <w:shd w:val="clear" w:color="auto" w:fill="F5F5F5"/>
            <w:hideMark/>
          </w:tcPr>
          <w:p w14:paraId="03A5D81A" w14:textId="77777777" w:rsidR="00F01B77" w:rsidRDefault="00F01B77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hyperlink r:id="rId10" w:history="1">
              <w:r>
                <w:rPr>
                  <w:rStyle w:val="a3"/>
                  <w:rFonts w:ascii="Tahoma" w:hAnsi="Tahoma" w:cs="Tahoma"/>
                  <w:b/>
                  <w:bCs/>
                  <w:color w:val="00008F"/>
                  <w:sz w:val="16"/>
                  <w:szCs w:val="16"/>
                </w:rPr>
                <w:t>РЕДКИЕ И РАССЕЯННЫЕ ЭЛЕМЕНТЫ В СОВРЕМЕННЫХ ДОННЫХ ОСАДКАХ БАРЕНЦЕВА МОРЯ</w:t>
              </w:r>
            </w:hyperlink>
            <w:r>
              <w:rPr>
                <w:rFonts w:ascii="Tahoma" w:hAnsi="Tahoma" w:cs="Tahoma"/>
                <w:color w:val="000000"/>
                <w:sz w:val="16"/>
                <w:szCs w:val="16"/>
              </w:rPr>
              <w:br/>
            </w:r>
            <w:r>
              <w:rPr>
                <w:rFonts w:ascii="Tahoma" w:hAnsi="Tahoma" w:cs="Tahoma"/>
                <w:i/>
                <w:iCs/>
                <w:color w:val="00008F"/>
                <w:sz w:val="16"/>
                <w:szCs w:val="16"/>
              </w:rPr>
              <w:t xml:space="preserve">Маслов </w:t>
            </w:r>
            <w:proofErr w:type="gramStart"/>
            <w:r>
              <w:rPr>
                <w:rFonts w:ascii="Tahoma" w:hAnsi="Tahoma" w:cs="Tahoma"/>
                <w:i/>
                <w:iCs/>
                <w:color w:val="00008F"/>
                <w:sz w:val="16"/>
                <w:szCs w:val="16"/>
              </w:rPr>
              <w:t>А.В.</w:t>
            </w:r>
            <w:proofErr w:type="gramEnd"/>
            <w:r>
              <w:rPr>
                <w:rFonts w:ascii="Tahoma" w:hAnsi="Tahoma" w:cs="Tahoma"/>
                <w:i/>
                <w:iCs/>
                <w:color w:val="00008F"/>
                <w:sz w:val="16"/>
                <w:szCs w:val="16"/>
              </w:rPr>
              <w:t>, Политова Н.В., Козина Н.В., Шевченко В.П., Алексеева Т.Н.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14:paraId="0C60010A" w14:textId="77777777" w:rsidR="00F01B77" w:rsidRDefault="00F01B77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8F"/>
                <w:sz w:val="16"/>
                <w:szCs w:val="16"/>
              </w:rPr>
              <w:t>3-27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14:paraId="5A149AD2" w14:textId="77777777" w:rsidR="00F01B77" w:rsidRDefault="00F01B77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0</w:t>
            </w:r>
          </w:p>
        </w:tc>
      </w:tr>
      <w:tr w:rsidR="00F01B77" w14:paraId="0DDA3BB6" w14:textId="77777777" w:rsidTr="00F01B77">
        <w:trPr>
          <w:tblCellSpacing w:w="0" w:type="dxa"/>
        </w:trPr>
        <w:tc>
          <w:tcPr>
            <w:tcW w:w="0" w:type="auto"/>
            <w:shd w:val="clear" w:color="auto" w:fill="F5F5F5"/>
            <w:hideMark/>
          </w:tcPr>
          <w:p w14:paraId="68978539" w14:textId="5BD890C6" w:rsidR="00F01B77" w:rsidRDefault="00F01B77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object w:dxaOrig="1440" w:dyaOrig="1440" w14:anchorId="4000F5A7">
                <v:shape id="_x0000_i1052" type="#_x0000_t75" style="width:20.1pt;height:18pt" o:ole="">
                  <v:imagedata r:id="rId7" o:title=""/>
                </v:shape>
                <w:control r:id="rId11" w:name="DefaultOcxName1" w:shapeid="_x0000_i1052"/>
              </w:object>
            </w:r>
          </w:p>
          <w:p w14:paraId="17DEB925" w14:textId="07B15F0C" w:rsidR="00F01B77" w:rsidRDefault="00F01B77" w:rsidP="00F01B77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noProof/>
                <w:color w:val="00008F"/>
                <w:sz w:val="16"/>
                <w:szCs w:val="16"/>
              </w:rPr>
              <mc:AlternateContent>
                <mc:Choice Requires="wps">
                  <w:drawing>
                    <wp:inline distT="0" distB="0" distL="0" distR="0" wp14:anchorId="7FDCCF5F" wp14:editId="244BB6D2">
                      <wp:extent cx="147955" cy="147955"/>
                      <wp:effectExtent l="0" t="0" r="0" b="0"/>
                      <wp:docPr id="4" name="Прямоугольник 4">
                        <a:hlinkClick xmlns:a="http://schemas.openxmlformats.org/drawingml/2006/main" r:id="rId12"/>
                      </wp:docPr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147955" cy="14795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3D0AEE65" id="Прямоугольник 4" o:spid="_x0000_s1026" href="javascript:load_article(41806373)" style="width:11.65pt;height:11.6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" o:button="t" filled="f" stroked="f">
                      <v:fill o:detectmouseclick="t"/>
                      <o:lock v:ext="edit" aspectratio="t"/>
                      <w10:anchorlock/>
                    </v:rect>
                  </w:pict>
                </mc:Fallback>
              </mc:AlternateContent>
            </w:r>
          </w:p>
        </w:tc>
        <w:tc>
          <w:tcPr>
            <w:tcW w:w="0" w:type="auto"/>
            <w:shd w:val="clear" w:color="auto" w:fill="F5F5F5"/>
            <w:hideMark/>
          </w:tcPr>
          <w:p w14:paraId="56718753" w14:textId="77777777" w:rsidR="00F01B77" w:rsidRDefault="00F01B77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hyperlink r:id="rId13" w:history="1">
              <w:r>
                <w:rPr>
                  <w:rStyle w:val="a3"/>
                  <w:rFonts w:ascii="Tahoma" w:hAnsi="Tahoma" w:cs="Tahoma"/>
                  <w:b/>
                  <w:bCs/>
                  <w:color w:val="00008F"/>
                  <w:sz w:val="16"/>
                  <w:szCs w:val="16"/>
                </w:rPr>
                <w:t>ИЗОТОПЫ УГЛЕРОДА И КИСЛОРОДА И УСЛОВИЯ ФОРМИРОВАНИЯ ВЕРХНЕФАМЕНСКИХ СЛАНЦЕНОСНЫХ ОТЛОЖЕНИЙ ПРИПЯТСКОГО ПРОГИБА НА ЮГЕ БЕЛАРУСИ</w:t>
              </w:r>
            </w:hyperlink>
            <w:r>
              <w:rPr>
                <w:rFonts w:ascii="Tahoma" w:hAnsi="Tahoma" w:cs="Tahoma"/>
                <w:color w:val="000000"/>
                <w:sz w:val="16"/>
                <w:szCs w:val="16"/>
              </w:rPr>
              <w:br/>
            </w:r>
            <w:proofErr w:type="spellStart"/>
            <w:r>
              <w:rPr>
                <w:rFonts w:ascii="Tahoma" w:hAnsi="Tahoma" w:cs="Tahoma"/>
                <w:i/>
                <w:iCs/>
                <w:color w:val="00008F"/>
                <w:sz w:val="16"/>
                <w:szCs w:val="16"/>
              </w:rPr>
              <w:t>Махнач</w:t>
            </w:r>
            <w:proofErr w:type="spellEnd"/>
            <w:r>
              <w:rPr>
                <w:rFonts w:ascii="Tahoma" w:hAnsi="Tahoma" w:cs="Tahoma"/>
                <w:i/>
                <w:iCs/>
                <w:color w:val="00008F"/>
                <w:sz w:val="16"/>
                <w:szCs w:val="16"/>
              </w:rPr>
              <w:t xml:space="preserve"> А.А., Покровский </w:t>
            </w:r>
            <w:proofErr w:type="gramStart"/>
            <w:r>
              <w:rPr>
                <w:rFonts w:ascii="Tahoma" w:hAnsi="Tahoma" w:cs="Tahoma"/>
                <w:i/>
                <w:iCs/>
                <w:color w:val="00008F"/>
                <w:sz w:val="16"/>
                <w:szCs w:val="16"/>
              </w:rPr>
              <w:t>Б.Г.</w:t>
            </w:r>
            <w:proofErr w:type="gramEnd"/>
            <w:r>
              <w:rPr>
                <w:rFonts w:ascii="Tahoma" w:hAnsi="Tahoma" w:cs="Tahoma"/>
                <w:i/>
                <w:iCs/>
                <w:color w:val="00008F"/>
                <w:sz w:val="16"/>
                <w:szCs w:val="16"/>
              </w:rPr>
              <w:t>, Мурашко О.В., Петров О.Л.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14:paraId="5C614E8C" w14:textId="77777777" w:rsidR="00F01B77" w:rsidRDefault="00F01B77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8F"/>
                <w:sz w:val="16"/>
                <w:szCs w:val="16"/>
              </w:rPr>
              <w:t>28-42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14:paraId="1C0F3112" w14:textId="77777777" w:rsidR="00F01B77" w:rsidRDefault="00F01B77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0</w:t>
            </w:r>
          </w:p>
        </w:tc>
      </w:tr>
      <w:tr w:rsidR="00F01B77" w14:paraId="461055B4" w14:textId="77777777" w:rsidTr="00F01B77">
        <w:trPr>
          <w:tblCellSpacing w:w="0" w:type="dxa"/>
        </w:trPr>
        <w:tc>
          <w:tcPr>
            <w:tcW w:w="0" w:type="auto"/>
            <w:shd w:val="clear" w:color="auto" w:fill="F5F5F5"/>
            <w:hideMark/>
          </w:tcPr>
          <w:p w14:paraId="08316320" w14:textId="7108E0BC" w:rsidR="00F01B77" w:rsidRDefault="00F01B77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object w:dxaOrig="1440" w:dyaOrig="1440" w14:anchorId="550C6932">
                <v:shape id="_x0000_i1051" type="#_x0000_t75" style="width:20.1pt;height:18pt" o:ole="">
                  <v:imagedata r:id="rId7" o:title=""/>
                </v:shape>
                <w:control r:id="rId14" w:name="DefaultOcxName2" w:shapeid="_x0000_i1051"/>
              </w:object>
            </w:r>
          </w:p>
          <w:p w14:paraId="69B48A54" w14:textId="2813F59E" w:rsidR="00F01B77" w:rsidRDefault="00F01B77" w:rsidP="00F01B77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noProof/>
                <w:color w:val="00008F"/>
                <w:sz w:val="16"/>
                <w:szCs w:val="16"/>
              </w:rPr>
              <mc:AlternateContent>
                <mc:Choice Requires="wps">
                  <w:drawing>
                    <wp:inline distT="0" distB="0" distL="0" distR="0" wp14:anchorId="582C7C67" wp14:editId="4513EA65">
                      <wp:extent cx="147955" cy="147955"/>
                      <wp:effectExtent l="0" t="0" r="0" b="0"/>
                      <wp:docPr id="3" name="Прямоугольник 3">
                        <a:hlinkClick xmlns:a="http://schemas.openxmlformats.org/drawingml/2006/main" r:id="rId15"/>
                      </wp:docPr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147955" cy="14795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3EEF0331" id="Прямоугольник 3" o:spid="_x0000_s1026" href="javascript:load_article(41806377)" style="width:11.65pt;height:11.6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" o:button="t" filled="f" stroked="f">
                      <v:fill o:detectmouseclick="t"/>
                      <o:lock v:ext="edit" aspectratio="t"/>
                      <w10:anchorlock/>
                    </v:rect>
                  </w:pict>
                </mc:Fallback>
              </mc:AlternateContent>
            </w:r>
          </w:p>
        </w:tc>
        <w:tc>
          <w:tcPr>
            <w:tcW w:w="0" w:type="auto"/>
            <w:shd w:val="clear" w:color="auto" w:fill="F5F5F5"/>
            <w:hideMark/>
          </w:tcPr>
          <w:p w14:paraId="4E2BB233" w14:textId="77777777" w:rsidR="00F01B77" w:rsidRDefault="00F01B77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hyperlink r:id="rId16" w:history="1">
              <w:r>
                <w:rPr>
                  <w:rStyle w:val="a3"/>
                  <w:rFonts w:ascii="Tahoma" w:hAnsi="Tahoma" w:cs="Tahoma"/>
                  <w:b/>
                  <w:bCs/>
                  <w:color w:val="00008F"/>
                  <w:sz w:val="16"/>
                  <w:szCs w:val="16"/>
                </w:rPr>
                <w:t>ГЕОХИМИЯ РЕДКИХ И РЕДКОЗЕМЕЛЬНЫХ ЭЛЕМЕНТОВ В МАРГАНЦЕНОСНЫХ ОТЛОЖЕНИЯХ ПОЛЯРНОГО УРАЛА И ПАЙ-ХОЯ</w:t>
              </w:r>
            </w:hyperlink>
            <w:r>
              <w:rPr>
                <w:rFonts w:ascii="Tahoma" w:hAnsi="Tahoma" w:cs="Tahoma"/>
                <w:color w:val="000000"/>
                <w:sz w:val="16"/>
                <w:szCs w:val="16"/>
              </w:rPr>
              <w:br/>
            </w:r>
            <w:r>
              <w:rPr>
                <w:rFonts w:ascii="Tahoma" w:hAnsi="Tahoma" w:cs="Tahoma"/>
                <w:i/>
                <w:iCs/>
                <w:color w:val="00008F"/>
                <w:sz w:val="16"/>
                <w:szCs w:val="16"/>
              </w:rPr>
              <w:t xml:space="preserve">Брусницын </w:t>
            </w:r>
            <w:proofErr w:type="gramStart"/>
            <w:r>
              <w:rPr>
                <w:rFonts w:ascii="Tahoma" w:hAnsi="Tahoma" w:cs="Tahoma"/>
                <w:i/>
                <w:iCs/>
                <w:color w:val="00008F"/>
                <w:sz w:val="16"/>
                <w:szCs w:val="16"/>
              </w:rPr>
              <w:t>А.И.</w:t>
            </w:r>
            <w:proofErr w:type="gramEnd"/>
            <w:r>
              <w:rPr>
                <w:rFonts w:ascii="Tahoma" w:hAnsi="Tahoma" w:cs="Tahoma"/>
                <w:i/>
                <w:iCs/>
                <w:color w:val="00008F"/>
                <w:sz w:val="16"/>
                <w:szCs w:val="16"/>
              </w:rPr>
              <w:t xml:space="preserve">, Жуков И.Г., </w:t>
            </w:r>
            <w:proofErr w:type="spellStart"/>
            <w:r>
              <w:rPr>
                <w:rFonts w:ascii="Tahoma" w:hAnsi="Tahoma" w:cs="Tahoma"/>
                <w:i/>
                <w:iCs/>
                <w:color w:val="00008F"/>
                <w:sz w:val="16"/>
                <w:szCs w:val="16"/>
              </w:rPr>
              <w:t>Летникова</w:t>
            </w:r>
            <w:proofErr w:type="spellEnd"/>
            <w:r>
              <w:rPr>
                <w:rFonts w:ascii="Tahoma" w:hAnsi="Tahoma" w:cs="Tahoma"/>
                <w:i/>
                <w:iCs/>
                <w:color w:val="00008F"/>
                <w:sz w:val="16"/>
                <w:szCs w:val="16"/>
              </w:rPr>
              <w:t xml:space="preserve"> Е.Ф.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14:paraId="7D6027C3" w14:textId="77777777" w:rsidR="00F01B77" w:rsidRDefault="00F01B77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8F"/>
                <w:sz w:val="16"/>
                <w:szCs w:val="16"/>
              </w:rPr>
              <w:t>43-64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14:paraId="6CE270DA" w14:textId="77777777" w:rsidR="00F01B77" w:rsidRDefault="00F01B77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0</w:t>
            </w:r>
          </w:p>
        </w:tc>
      </w:tr>
      <w:tr w:rsidR="00F01B77" w14:paraId="5682ACC7" w14:textId="77777777" w:rsidTr="00F01B77">
        <w:trPr>
          <w:tblCellSpacing w:w="0" w:type="dxa"/>
        </w:trPr>
        <w:tc>
          <w:tcPr>
            <w:tcW w:w="0" w:type="auto"/>
            <w:shd w:val="clear" w:color="auto" w:fill="F5F5F5"/>
            <w:hideMark/>
          </w:tcPr>
          <w:p w14:paraId="7BB4B3A0" w14:textId="1413F4FE" w:rsidR="00F01B77" w:rsidRDefault="00F01B77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object w:dxaOrig="1440" w:dyaOrig="1440" w14:anchorId="3DAD6212">
                <v:shape id="_x0000_i1050" type="#_x0000_t75" style="width:20.1pt;height:18pt" o:ole="">
                  <v:imagedata r:id="rId7" o:title=""/>
                </v:shape>
                <w:control r:id="rId17" w:name="DefaultOcxName3" w:shapeid="_x0000_i1050"/>
              </w:object>
            </w:r>
          </w:p>
          <w:p w14:paraId="5E5C0E23" w14:textId="27278C8A" w:rsidR="00F01B77" w:rsidRDefault="00F01B77" w:rsidP="00F01B77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noProof/>
                <w:color w:val="00008F"/>
                <w:sz w:val="16"/>
                <w:szCs w:val="16"/>
              </w:rPr>
              <mc:AlternateContent>
                <mc:Choice Requires="wps">
                  <w:drawing>
                    <wp:inline distT="0" distB="0" distL="0" distR="0" wp14:anchorId="3F982089" wp14:editId="26CD2595">
                      <wp:extent cx="147955" cy="147955"/>
                      <wp:effectExtent l="0" t="0" r="0" b="0"/>
                      <wp:docPr id="2" name="Прямоугольник 2">
                        <a:hlinkClick xmlns:a="http://schemas.openxmlformats.org/drawingml/2006/main" r:id="rId18"/>
                      </wp:docPr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147955" cy="14795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39537B22" id="Прямоугольник 2" o:spid="_x0000_s1026" href="javascript:load_article(41806384)" style="width:11.65pt;height:11.6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" o:button="t" filled="f" stroked="f">
                      <v:fill o:detectmouseclick="t"/>
                      <o:lock v:ext="edit" aspectratio="t"/>
                      <w10:anchorlock/>
                    </v:rect>
                  </w:pict>
                </mc:Fallback>
              </mc:AlternateContent>
            </w:r>
          </w:p>
        </w:tc>
        <w:tc>
          <w:tcPr>
            <w:tcW w:w="0" w:type="auto"/>
            <w:shd w:val="clear" w:color="auto" w:fill="F5F5F5"/>
            <w:hideMark/>
          </w:tcPr>
          <w:p w14:paraId="0C974F3A" w14:textId="77777777" w:rsidR="00F01B77" w:rsidRDefault="00F01B77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hyperlink r:id="rId19" w:history="1">
              <w:r>
                <w:rPr>
                  <w:rStyle w:val="a3"/>
                  <w:rFonts w:ascii="Tahoma" w:hAnsi="Tahoma" w:cs="Tahoma"/>
                  <w:b/>
                  <w:bCs/>
                  <w:color w:val="00008F"/>
                  <w:sz w:val="16"/>
                  <w:szCs w:val="16"/>
                </w:rPr>
                <w:t>АДСОРБЦИЯ КАТИОНОВ ТЯЖЕЛЫХ МЕТАЛЛОВ ПОЛИМЕТАЛЛИЧЕСКИМИ СУЛЬФИДАМИ ГИДРОТЕРМАЛЬНЫХ ПОЛЕЙ БРОКЕН СПУР И ТАГ АТЛАНТИЧЕСКОГО ОКЕАНА</w:t>
              </w:r>
            </w:hyperlink>
            <w:r>
              <w:rPr>
                <w:rFonts w:ascii="Tahoma" w:hAnsi="Tahoma" w:cs="Tahoma"/>
                <w:color w:val="000000"/>
                <w:sz w:val="16"/>
                <w:szCs w:val="16"/>
              </w:rPr>
              <w:br/>
            </w:r>
            <w:r>
              <w:rPr>
                <w:rFonts w:ascii="Tahoma" w:hAnsi="Tahoma" w:cs="Tahoma"/>
                <w:i/>
                <w:iCs/>
                <w:color w:val="00008F"/>
                <w:sz w:val="16"/>
                <w:szCs w:val="16"/>
              </w:rPr>
              <w:t xml:space="preserve">Новиков </w:t>
            </w:r>
            <w:proofErr w:type="gramStart"/>
            <w:r>
              <w:rPr>
                <w:rFonts w:ascii="Tahoma" w:hAnsi="Tahoma" w:cs="Tahoma"/>
                <w:i/>
                <w:iCs/>
                <w:color w:val="00008F"/>
                <w:sz w:val="16"/>
                <w:szCs w:val="16"/>
              </w:rPr>
              <w:t>Г.В.</w:t>
            </w:r>
            <w:proofErr w:type="gramEnd"/>
            <w:r>
              <w:rPr>
                <w:rFonts w:ascii="Tahoma" w:hAnsi="Tahoma" w:cs="Tahoma"/>
                <w:i/>
                <w:iCs/>
                <w:color w:val="00008F"/>
                <w:sz w:val="16"/>
                <w:szCs w:val="16"/>
              </w:rPr>
              <w:t xml:space="preserve">, Шульга Н.А., </w:t>
            </w:r>
            <w:proofErr w:type="spellStart"/>
            <w:r>
              <w:rPr>
                <w:rFonts w:ascii="Tahoma" w:hAnsi="Tahoma" w:cs="Tahoma"/>
                <w:i/>
                <w:iCs/>
                <w:color w:val="00008F"/>
                <w:sz w:val="16"/>
                <w:szCs w:val="16"/>
              </w:rPr>
              <w:t>Лобус</w:t>
            </w:r>
            <w:proofErr w:type="spellEnd"/>
            <w:r>
              <w:rPr>
                <w:rFonts w:ascii="Tahoma" w:hAnsi="Tahoma" w:cs="Tahoma"/>
                <w:i/>
                <w:iCs/>
                <w:color w:val="00008F"/>
                <w:sz w:val="16"/>
                <w:szCs w:val="16"/>
              </w:rPr>
              <w:t xml:space="preserve"> Н.В., Богданова О.Ю.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14:paraId="23C716E0" w14:textId="77777777" w:rsidR="00F01B77" w:rsidRDefault="00F01B77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8F"/>
                <w:sz w:val="16"/>
                <w:szCs w:val="16"/>
              </w:rPr>
              <w:t>65-74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14:paraId="27C548B2" w14:textId="77777777" w:rsidR="00F01B77" w:rsidRDefault="00F01B77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0</w:t>
            </w:r>
          </w:p>
        </w:tc>
      </w:tr>
      <w:tr w:rsidR="00F01B77" w14:paraId="391F3FB2" w14:textId="77777777" w:rsidTr="00F01B77">
        <w:trPr>
          <w:tblCellSpacing w:w="0" w:type="dxa"/>
        </w:trPr>
        <w:tc>
          <w:tcPr>
            <w:tcW w:w="0" w:type="auto"/>
            <w:shd w:val="clear" w:color="auto" w:fill="F5F5F5"/>
            <w:hideMark/>
          </w:tcPr>
          <w:p w14:paraId="6E2B3F82" w14:textId="04A0692D" w:rsidR="00F01B77" w:rsidRDefault="00F01B77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object w:dxaOrig="1440" w:dyaOrig="1440" w14:anchorId="4A24F2FF">
                <v:shape id="_x0000_i1049" type="#_x0000_t75" style="width:20.1pt;height:18pt" o:ole="">
                  <v:imagedata r:id="rId7" o:title=""/>
                </v:shape>
                <w:control r:id="rId20" w:name="DefaultOcxName4" w:shapeid="_x0000_i1049"/>
              </w:object>
            </w:r>
          </w:p>
          <w:p w14:paraId="0C3049AD" w14:textId="18A53C6E" w:rsidR="00F01B77" w:rsidRDefault="00F01B77" w:rsidP="00F01B77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noProof/>
                <w:color w:val="00008F"/>
                <w:sz w:val="16"/>
                <w:szCs w:val="16"/>
              </w:rPr>
              <mc:AlternateContent>
                <mc:Choice Requires="wps">
                  <w:drawing>
                    <wp:inline distT="0" distB="0" distL="0" distR="0" wp14:anchorId="068B0891" wp14:editId="3359D74C">
                      <wp:extent cx="147955" cy="147955"/>
                      <wp:effectExtent l="0" t="0" r="0" b="0"/>
                      <wp:docPr id="1" name="Прямоугольник 1">
                        <a:hlinkClick xmlns:a="http://schemas.openxmlformats.org/drawingml/2006/main" r:id="rId21"/>
                      </wp:docPr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147955" cy="14795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1EAD8DE1" id="Прямоугольник 1" o:spid="_x0000_s1026" href="javascript:load_article(41806386)" style="width:11.65pt;height:11.6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" o:button="t" filled="f" stroked="f">
                      <v:fill o:detectmouseclick="t"/>
                      <o:lock v:ext="edit" aspectratio="t"/>
                      <w10:anchorlock/>
                    </v:rect>
                  </w:pict>
                </mc:Fallback>
              </mc:AlternateContent>
            </w:r>
          </w:p>
        </w:tc>
        <w:tc>
          <w:tcPr>
            <w:tcW w:w="0" w:type="auto"/>
            <w:shd w:val="clear" w:color="auto" w:fill="F5F5F5"/>
            <w:hideMark/>
          </w:tcPr>
          <w:p w14:paraId="3387379B" w14:textId="77777777" w:rsidR="00F01B77" w:rsidRDefault="00F01B77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hyperlink r:id="rId22" w:history="1">
              <w:r>
                <w:rPr>
                  <w:rStyle w:val="a3"/>
                  <w:rFonts w:ascii="Tahoma" w:hAnsi="Tahoma" w:cs="Tahoma"/>
                  <w:b/>
                  <w:bCs/>
                  <w:color w:val="00008F"/>
                  <w:sz w:val="16"/>
                  <w:szCs w:val="16"/>
                </w:rPr>
                <w:t>ГЕТТАНГ–РАННЕПЛИНСБАХСКИЙ ЭТАП РАЗВИТИЯ АНАБАРО-ЛЕНСКОГО ОСАДОЧНОГО БАССЕЙНА, НОРДВИКСКИЙ ФАЦИАЛЬНЫЙ РАЙОН</w:t>
              </w:r>
            </w:hyperlink>
            <w:r>
              <w:rPr>
                <w:rFonts w:ascii="Tahoma" w:hAnsi="Tahoma" w:cs="Tahoma"/>
                <w:color w:val="000000"/>
                <w:sz w:val="16"/>
                <w:szCs w:val="16"/>
              </w:rPr>
              <w:br/>
            </w:r>
            <w:r>
              <w:rPr>
                <w:rFonts w:ascii="Tahoma" w:hAnsi="Tahoma" w:cs="Tahoma"/>
                <w:i/>
                <w:iCs/>
                <w:color w:val="00008F"/>
                <w:sz w:val="16"/>
                <w:szCs w:val="16"/>
              </w:rPr>
              <w:t xml:space="preserve">Попов </w:t>
            </w:r>
            <w:proofErr w:type="gramStart"/>
            <w:r>
              <w:rPr>
                <w:rFonts w:ascii="Tahoma" w:hAnsi="Tahoma" w:cs="Tahoma"/>
                <w:i/>
                <w:iCs/>
                <w:color w:val="00008F"/>
                <w:sz w:val="16"/>
                <w:szCs w:val="16"/>
              </w:rPr>
              <w:t>А.Ю.</w:t>
            </w:r>
            <w:proofErr w:type="gramEnd"/>
            <w:r>
              <w:rPr>
                <w:rFonts w:ascii="Tahoma" w:hAnsi="Tahoma" w:cs="Tahoma"/>
                <w:i/>
                <w:iCs/>
                <w:color w:val="00008F"/>
                <w:sz w:val="16"/>
                <w:szCs w:val="16"/>
              </w:rPr>
              <w:t>, Никитенко Б.Л.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14:paraId="656D1344" w14:textId="77777777" w:rsidR="00F01B77" w:rsidRDefault="00F01B77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8F"/>
                <w:sz w:val="16"/>
                <w:szCs w:val="16"/>
              </w:rPr>
              <w:t>75-96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14:paraId="24890F5E" w14:textId="77777777" w:rsidR="00F01B77" w:rsidRDefault="00F01B77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0</w:t>
            </w:r>
          </w:p>
        </w:tc>
      </w:tr>
    </w:tbl>
    <w:p w14:paraId="3BBABD66" w14:textId="77777777" w:rsidR="0046251D" w:rsidRPr="00F01B77" w:rsidRDefault="0046251D" w:rsidP="00F01B77"/>
    <w:sectPr w:rsidR="0046251D" w:rsidRPr="00F01B7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71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A1E74"/>
    <w:rsid w:val="0046251D"/>
    <w:rsid w:val="005A1E74"/>
    <w:rsid w:val="00F01B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053D13"/>
  <w15:chartTrackingRefBased/>
  <w15:docId w15:val="{20B120C1-1E46-49EE-9D51-B98BC2C6CA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5A1E7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6">
    <w:name w:val="heading 6"/>
    <w:basedOn w:val="a"/>
    <w:link w:val="60"/>
    <w:uiPriority w:val="9"/>
    <w:qFormat/>
    <w:rsid w:val="005A1E74"/>
    <w:pPr>
      <w:spacing w:before="100" w:beforeAutospacing="1" w:after="100" w:afterAutospacing="1" w:line="240" w:lineRule="auto"/>
      <w:outlineLvl w:val="5"/>
    </w:pPr>
    <w:rPr>
      <w:rFonts w:ascii="Times New Roman" w:eastAsia="Times New Roman" w:hAnsi="Times New Roman" w:cs="Times New Roman"/>
      <w:b/>
      <w:bCs/>
      <w:sz w:val="15"/>
      <w:szCs w:val="15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5A1E74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60">
    <w:name w:val="Заголовок 6 Знак"/>
    <w:basedOn w:val="a0"/>
    <w:link w:val="6"/>
    <w:uiPriority w:val="9"/>
    <w:rsid w:val="005A1E74"/>
    <w:rPr>
      <w:rFonts w:ascii="Times New Roman" w:eastAsia="Times New Roman" w:hAnsi="Times New Roman" w:cs="Times New Roman"/>
      <w:b/>
      <w:bCs/>
      <w:sz w:val="15"/>
      <w:szCs w:val="15"/>
      <w:lang w:eastAsia="ru-RU"/>
    </w:rPr>
  </w:style>
  <w:style w:type="character" w:customStyle="1" w:styleId="1">
    <w:name w:val="Заголовок1"/>
    <w:basedOn w:val="a0"/>
    <w:rsid w:val="005A1E74"/>
  </w:style>
  <w:style w:type="character" w:styleId="a3">
    <w:name w:val="Hyperlink"/>
    <w:basedOn w:val="a0"/>
    <w:uiPriority w:val="99"/>
    <w:semiHidden/>
    <w:unhideWhenUsed/>
    <w:rsid w:val="005A1E74"/>
    <w:rPr>
      <w:color w:val="0000FF"/>
      <w:u w:val="single"/>
    </w:rPr>
  </w:style>
  <w:style w:type="table" w:styleId="a4">
    <w:name w:val="Table Grid"/>
    <w:basedOn w:val="a1"/>
    <w:uiPriority w:val="39"/>
    <w:rsid w:val="005A1E7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8582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1967281">
          <w:marLeft w:val="300"/>
          <w:marRight w:val="30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737958">
          <w:marLeft w:val="300"/>
          <w:marRight w:val="30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718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472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305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651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211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992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6245053">
          <w:marLeft w:val="0"/>
          <w:marRight w:val="0"/>
          <w:marTop w:val="0"/>
          <w:marBottom w:val="0"/>
          <w:divBdr>
            <w:top w:val="single" w:sz="6" w:space="0" w:color="FFEEBA"/>
            <w:left w:val="single" w:sz="6" w:space="0" w:color="FFEEBA"/>
            <w:bottom w:val="single" w:sz="6" w:space="0" w:color="FFEEBA"/>
            <w:right w:val="single" w:sz="6" w:space="0" w:color="FFEEBA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ntrol" Target="activeX/activeX1.xml"/><Relationship Id="rId13" Type="http://schemas.openxmlformats.org/officeDocument/2006/relationships/hyperlink" Target="https://www.elibrary.ru/item.asp?id=41806373" TargetMode="External"/><Relationship Id="rId18" Type="http://schemas.openxmlformats.org/officeDocument/2006/relationships/hyperlink" Target="javascript:load_article(41806384)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javascript:load_article(41806386)" TargetMode="External"/><Relationship Id="rId7" Type="http://schemas.openxmlformats.org/officeDocument/2006/relationships/image" Target="media/image1.wmf"/><Relationship Id="rId12" Type="http://schemas.openxmlformats.org/officeDocument/2006/relationships/hyperlink" Target="javascript:load_article(41806373)" TargetMode="External"/><Relationship Id="rId17" Type="http://schemas.openxmlformats.org/officeDocument/2006/relationships/control" Target="activeX/activeX4.xml"/><Relationship Id="rId2" Type="http://schemas.openxmlformats.org/officeDocument/2006/relationships/settings" Target="settings.xml"/><Relationship Id="rId16" Type="http://schemas.openxmlformats.org/officeDocument/2006/relationships/hyperlink" Target="https://www.elibrary.ru/item.asp?id=41806377" TargetMode="External"/><Relationship Id="rId20" Type="http://schemas.openxmlformats.org/officeDocument/2006/relationships/control" Target="activeX/activeX5.xml"/><Relationship Id="rId1" Type="http://schemas.openxmlformats.org/officeDocument/2006/relationships/styles" Target="styles.xml"/><Relationship Id="rId6" Type="http://schemas.openxmlformats.org/officeDocument/2006/relationships/hyperlink" Target="https://www.elibrary.ru/org_profile.asp?id=5350" TargetMode="External"/><Relationship Id="rId11" Type="http://schemas.openxmlformats.org/officeDocument/2006/relationships/control" Target="activeX/activeX2.xml"/><Relationship Id="rId24" Type="http://schemas.openxmlformats.org/officeDocument/2006/relationships/theme" Target="theme/theme1.xml"/><Relationship Id="rId5" Type="http://schemas.openxmlformats.org/officeDocument/2006/relationships/hyperlink" Target="https://www.elibrary.ru/org_profile.asp?id=5350" TargetMode="External"/><Relationship Id="rId15" Type="http://schemas.openxmlformats.org/officeDocument/2006/relationships/hyperlink" Target="javascript:load_article(41806377)" TargetMode="External"/><Relationship Id="rId23" Type="http://schemas.openxmlformats.org/officeDocument/2006/relationships/fontTable" Target="fontTable.xml"/><Relationship Id="rId10" Type="http://schemas.openxmlformats.org/officeDocument/2006/relationships/hyperlink" Target="https://www.elibrary.ru/item.asp?id=41806371" TargetMode="External"/><Relationship Id="rId19" Type="http://schemas.openxmlformats.org/officeDocument/2006/relationships/hyperlink" Target="https://www.elibrary.ru/item.asp?id=41806384" TargetMode="External"/><Relationship Id="rId4" Type="http://schemas.openxmlformats.org/officeDocument/2006/relationships/hyperlink" Target="https://www.elibrary.ru/org_profile.asp?id=132" TargetMode="External"/><Relationship Id="rId9" Type="http://schemas.openxmlformats.org/officeDocument/2006/relationships/hyperlink" Target="javascript:load_article(41806371)" TargetMode="External"/><Relationship Id="rId14" Type="http://schemas.openxmlformats.org/officeDocument/2006/relationships/control" Target="activeX/activeX3.xml"/><Relationship Id="rId22" Type="http://schemas.openxmlformats.org/officeDocument/2006/relationships/hyperlink" Target="https://www.elibrary.ru/item.asp?id=41806386" TargetMode="Externa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activeX1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3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4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5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269</Words>
  <Characters>1539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jkz</dc:creator>
  <cp:keywords/>
  <dc:description/>
  <cp:lastModifiedBy>userisc15</cp:lastModifiedBy>
  <cp:revision>2</cp:revision>
  <dcterms:created xsi:type="dcterms:W3CDTF">2021-02-08T07:47:00Z</dcterms:created>
  <dcterms:modified xsi:type="dcterms:W3CDTF">2021-02-08T07:47:00Z</dcterms:modified>
</cp:coreProperties>
</file>