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0"/>
      </w:tblGrid>
      <w:tr w:rsidR="005B4E62" w:rsidRPr="005B4E62" w:rsidTr="005B4E62">
        <w:trPr>
          <w:tblCellSpacing w:w="0" w:type="dxa"/>
        </w:trPr>
        <w:tc>
          <w:tcPr>
            <w:tcW w:w="9349" w:type="dxa"/>
            <w:shd w:val="clear" w:color="auto" w:fill="F5F5F5"/>
            <w:hideMark/>
          </w:tcPr>
          <w:tbl>
            <w:tblPr>
              <w:tblW w:w="87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5B4E62" w:rsidRPr="005B4E62" w:rsidTr="005B4E6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8931" w:type="dxa"/>
                    <w:tblCellSpacing w:w="0" w:type="dxa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1"/>
                  </w:tblGrid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8931" w:type="dxa"/>
                        <w:vAlign w:val="center"/>
                        <w:hideMark/>
                      </w:tcPr>
                      <w:p w:rsidR="005B4E62" w:rsidRPr="005B4E62" w:rsidRDefault="00B34BC4" w:rsidP="005B4E62">
                        <w:r>
                          <w:rPr>
                            <w:b/>
                            <w:sz w:val="24"/>
                            <w:szCs w:val="24"/>
                          </w:rPr>
                          <w:t>Кристаллография</w:t>
                        </w:r>
                        <w:r>
                          <w:rPr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="005B4E62" w:rsidRPr="005B4E62">
                          <w:t>Том: </w:t>
                        </w:r>
                        <w:r w:rsidR="005B4E62" w:rsidRPr="005B4E62">
                          <w:rPr>
                            <w:b/>
                            <w:bCs/>
                          </w:rPr>
                          <w:t>58</w:t>
                        </w:r>
                        <w:r w:rsidR="005B4E62"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0D0C4D" wp14:editId="0C9DB21A">
                              <wp:extent cx="9525" cy="9525"/>
                              <wp:effectExtent l="0" t="0" r="0" b="0"/>
                              <wp:docPr id="20" name="Рисунок 20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5B4E62" w:rsidRPr="005B4E62">
                          <w:t>Номер: </w:t>
                        </w:r>
                        <w:r w:rsidR="005B4E62" w:rsidRPr="005B4E62">
                          <w:rPr>
                            <w:b/>
                            <w:bCs/>
                          </w:rPr>
                          <w:t>4</w:t>
                        </w:r>
                        <w:r w:rsidR="005B4E62" w:rsidRPr="005B4E62">
                          <w:t> </w:t>
                        </w:r>
                        <w:r w:rsidR="005B4E62"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C657E7" wp14:editId="0C270533">
                              <wp:extent cx="9525" cy="9525"/>
                              <wp:effectExtent l="0" t="0" r="0" b="0"/>
                              <wp:docPr id="19" name="Рисунок 19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5B4E62" w:rsidRPr="005B4E62">
                          <w:t>Год: </w:t>
                        </w:r>
                        <w:r w:rsidR="005B4E62" w:rsidRPr="005B4E62">
                          <w:rPr>
                            <w:b/>
                            <w:bCs/>
                          </w:rPr>
                          <w:t>2013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5B4E62" w:rsidRPr="005B4E62" w:rsidRDefault="005B4E62" w:rsidP="005B4E62">
                  <w:pPr>
                    <w:rPr>
                      <w:vanish/>
                    </w:rPr>
                  </w:pPr>
                </w:p>
                <w:tbl>
                  <w:tblPr>
                    <w:tblW w:w="9356" w:type="dxa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3"/>
                    <w:gridCol w:w="5244"/>
                    <w:gridCol w:w="1418"/>
                    <w:gridCol w:w="1701"/>
                  </w:tblGrid>
                  <w:tr w:rsidR="005B4E62" w:rsidRPr="005B4E62" w:rsidTr="00B34BC4">
                    <w:trPr>
                      <w:trHeight w:val="225"/>
                      <w:tblCellSpacing w:w="0" w:type="dxa"/>
                    </w:trPr>
                    <w:tc>
                      <w:tcPr>
                        <w:tcW w:w="993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rPr>
                            <w:b/>
                            <w:bCs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rPr>
                            <w:b/>
                            <w:bCs/>
                          </w:rPr>
                          <w:t>Страницы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rPr>
                            <w:b/>
                            <w:bCs/>
                          </w:rPr>
                          <w:t>Цит.</w:t>
                        </w:r>
                      </w:p>
                    </w:tc>
                  </w:tr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vAlign w:val="center"/>
                        <w:hideMark/>
                      </w:tcPr>
                      <w:p w:rsidR="005B4E62" w:rsidRPr="005B4E62" w:rsidRDefault="005B4E62" w:rsidP="005B4E62"/>
                    </w:tc>
                  </w:tr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vAlign w:val="center"/>
                        <w:hideMark/>
                      </w:tcPr>
                      <w:p w:rsidR="005B4E62" w:rsidRPr="005B4E62" w:rsidRDefault="005B4E62" w:rsidP="005B4E62"/>
                    </w:tc>
                  </w:tr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rPr>
                            <w:b/>
                            <w:bCs/>
                          </w:rPr>
                          <w:t>КРИСТАЛЛОГРАФИЧЕСКАЯ СИММЕТРИЯ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0" type="#_x0000_t75" style="width:18pt;height:15.6pt" o:ole="">
                              <v:imagedata r:id="rId6" o:title=""/>
                            </v:shape>
                            <w:control r:id="rId7" w:name="DefaultOcxName" w:shapeid="_x0000_i1060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ACBDE8" wp14:editId="1AFE5283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images/pdf_green.gif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10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СТРУКТУРНЫЕ ЗАКОНОМЕРНОСТИ ГЕЛИКОИДАЛЬНОПОДОБНЫХ БИОПОЛИМЕРОВ В РАМКАХ АЛГЕБРАИЧЕСКОЙ ТОПОЛОГИИ. I. ОСОБЫЙ КЛАСС УСТОЙЧИВЫХ ЛИНЕЙНЫХ СТРУКТУР, ОПРЕДЕЛЯЕМЫХ ПОСЛЕДОВАТЕЛЬНОСТЬЮ АЛГЕБРАИЧЕСКИХ ПОЛИТОПОВ</w:t>
                          </w:r>
                        </w:hyperlink>
                        <w:r w:rsidR="005B4E62" w:rsidRPr="005B4E62">
                          <w:br/>
                        </w:r>
                        <w:r w:rsidR="005B4E62" w:rsidRPr="005B4E62">
                          <w:rPr>
                            <w:i/>
                            <w:iCs/>
                          </w:rPr>
                          <w:t xml:space="preserve">Самойлович М.И.,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Талис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А.Л.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519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B34BC4" w:rsidP="005B4E62">
                        <w:hyperlink r:id="rId11" w:tooltip="Список статей, ссылающихся на данную" w:history="1">
                          <w:r w:rsidR="005B4E62" w:rsidRPr="005B4E62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rPr>
                            <w:b/>
                            <w:bCs/>
                          </w:rPr>
                          <w:t>ТЕОРИЯ КРИСТАЛЛИЧЕСКИХ СТРУКТУР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63" type="#_x0000_t75" style="width:18pt;height:15.6pt" o:ole="">
                              <v:imagedata r:id="rId6" o:title=""/>
                            </v:shape>
                            <w:control r:id="rId12" w:name="DefaultOcxName1" w:shapeid="_x0000_i1063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97DF13" wp14:editId="7655BC7B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14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КОМПЬЮТЕРНОЕ МОДЕЛИРОВАНИЕ САМОСБОРКИ КРИСТАЛЛИЧЕСКИХ СТРУКТУР ЦЕОЛИТОВ CA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64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(SR,K,BA)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48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(CU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(O,CL))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[SI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192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AL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192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786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](H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O)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N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(TSCHOERTNERITE,TSC,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V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= 31 614 A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per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) И CA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K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[AL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6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SI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6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24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](H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O)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10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(WILLHENDERSONITE, CHA,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V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= 804 A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per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) ИЗ ТЕМПЛАТИРОВАННЫХ НАНОКЛАСТЕРОВ-ПРЕКУРСОРОВ К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48</w:t>
                          </w:r>
                          <w:proofErr w:type="gramStart"/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И</w:t>
                          </w:r>
                          <w:proofErr w:type="gramEnd"/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 xml:space="preserve"> К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12</w:t>
                          </w:r>
                        </w:hyperlink>
                        <w:r w:rsidR="005B4E62" w:rsidRPr="005B4E62">
                          <w:br/>
                        </w:r>
                        <w:r w:rsidR="005B4E62" w:rsidRPr="005B4E62">
                          <w:rPr>
                            <w:i/>
                            <w:iCs/>
                          </w:rPr>
                          <w:t>Илюшин Г.Д., Блатов В.А.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528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B34BC4" w:rsidP="005B4E62">
                        <w:hyperlink r:id="rId15" w:tooltip="Список статей, ссылающихся на данную" w:history="1">
                          <w:r w:rsidR="005B4E62" w:rsidRPr="005B4E62">
                            <w:rPr>
                              <w:rStyle w:val="af5"/>
                            </w:rPr>
                            <w:t>5</w:t>
                          </w:r>
                        </w:hyperlink>
                      </w:p>
                    </w:tc>
                  </w:tr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rPr>
                            <w:b/>
                            <w:bCs/>
                          </w:rPr>
                          <w:t>ДИФРАКЦИЯ И РАССЕЯНИЕ ИОНИЗИРУЮЩИХ ИЗЛУЧЕНИЙ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66" type="#_x0000_t75" style="width:18pt;height:15.6pt" o:ole="">
                              <v:imagedata r:id="rId6" o:title=""/>
                            </v:shape>
                            <w:control r:id="rId16" w:name="DefaultOcxName2" w:shapeid="_x0000_i1066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3D5808" wp14:editId="00670C78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18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ИССЛЕДОВАНИЕ СТРУКТУРЫ КЕРАМИЧЕСКИХ ТВЕРДЫХ РАСТВОРОВ LI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Х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NA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1Х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TA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0.1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NB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0.9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МЕТОДАМИ РЕНТГЕНОСТРУКТУРНОГО АНАЛИЗА И СПЕКТРОСКОПИИ КОМБИНАЦИОННОГО РАССЕЯНИЯ СВЕТА</w:t>
                          </w:r>
                        </w:hyperlink>
                        <w:r w:rsidR="005B4E62" w:rsidRPr="005B4E62">
                          <w:br/>
                        </w:r>
                        <w:r w:rsidR="005B4E62" w:rsidRPr="005B4E62">
                          <w:rPr>
                            <w:i/>
                            <w:iCs/>
                          </w:rPr>
                          <w:t xml:space="preserve">Сидоров Н.В.,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Палатников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М.Н., Теплякова Н.А.,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Обрядина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Е.Ю., Алёшина Л.А., Евдокимова Н.А., Феклистова Е.П.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538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0</w:t>
                        </w:r>
                      </w:p>
                    </w:tc>
                  </w:tr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rPr>
                            <w:b/>
                            <w:bCs/>
                          </w:rPr>
                          <w:t>СТРУКТУРА НЕОРГАНИЧЕСКИХ СОЕДИНЕНИЙ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69" type="#_x0000_t75" style="width:18pt;height:15.6pt" o:ole="">
                              <v:imagedata r:id="rId6" o:title=""/>
                            </v:shape>
                            <w:control r:id="rId19" w:name="DefaultOcxName3" w:shapeid="_x0000_i1069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74CFBB" wp14:editId="5B52049C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21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МОРФОТРОПИЯ, ИЗОМОРФИЗМ И ПОЛИМОРФИЗМ СЛОЖНЫХ ОКСИДОВ НА ОСНОВЕ LN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M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7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(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LN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= LA</w:t>
                          </w:r>
                          <w:r w:rsidR="005B4E62" w:rsidRPr="005B4E62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LU, Y, SC;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M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= TI, ZR, HF, SN)</w:t>
                          </w:r>
                        </w:hyperlink>
                        <w:r w:rsidR="005B4E62" w:rsidRPr="005B4E62">
                          <w:br/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Шляхтина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545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B34BC4" w:rsidP="005B4E62">
                        <w:hyperlink r:id="rId22" w:tooltip="Список статей, ссылающихся на данную" w:history="1">
                          <w:r w:rsidR="005B4E62" w:rsidRPr="005B4E62">
                            <w:rPr>
                              <w:rStyle w:val="af5"/>
                            </w:rPr>
                            <w:t>4</w:t>
                          </w:r>
                        </w:hyperlink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72" type="#_x0000_t75" style="width:18pt;height:15.6pt" o:ole="">
                              <v:imagedata r:id="rId6" o:title=""/>
                            </v:shape>
                            <w:control r:id="rId23" w:name="DefaultOcxName4" w:shapeid="_x0000_i1072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E4272E" wp14:editId="20BFFB3C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25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noProof/>
                              <w:lang w:eastAsia="ru-RU"/>
                            </w:rPr>
                            <w:drawing>
                              <wp:inline distT="0" distB="0" distL="0" distR="0" wp14:anchorId="0015F961" wp14:editId="660CA3C6">
                                <wp:extent cx="95250" cy="66675"/>
                                <wp:effectExtent l="0" t="0" r="0" b="9525"/>
                                <wp:docPr id="13" name="Рисунок 13" descr="https://elibrary.ru/GET_ITEM_IMAGE.ASP?ID=19069325&amp;IMG=FO_1_1.GIF">
                                  <a:hlinkClick xmlns:a="http://schemas.openxmlformats.org/drawingml/2006/main" r:id="rId2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https://elibrary.ru/GET_ITEM_IMAGE.ASP?ID=19069325&amp;IMG=FO_1_1.GIF">
                                          <a:hlinkClick r:id="rId2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’’’-(ZN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1X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CD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AS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,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X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= 0.26</w:t>
                          </w:r>
                        </w:hyperlink>
                        <w:r w:rsidR="005B4E62" w:rsidRPr="005B4E62">
                          <w:br/>
                        </w:r>
                        <w:r w:rsidR="005B4E62" w:rsidRPr="005B4E62">
                          <w:rPr>
                            <w:i/>
                            <w:iCs/>
                          </w:rPr>
                          <w:t xml:space="preserve">Володина Г.Ф.,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Захвалинский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В.С., Кравцов В.Х.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561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0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75" type="#_x0000_t75" style="width:18pt;height:15.6pt" o:ole="">
                              <v:imagedata r:id="rId6" o:title=""/>
                            </v:shape>
                            <w:control r:id="rId27" w:name="DefaultOcxName5" w:shapeid="_x0000_i1075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A227B1" wp14:editId="10D9963B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29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КРИСТАЛЛИЧЕСКАЯ СТРУКТУРА МОНОКРИСТАЛЛА ND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MO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16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ПРИ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Т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= 30 K</w:t>
                          </w:r>
                        </w:hyperlink>
                        <w:r w:rsidR="005B4E62" w:rsidRPr="005B4E62">
                          <w:br/>
                        </w:r>
                        <w:r w:rsidR="005B4E62" w:rsidRPr="005B4E62">
                          <w:rPr>
                            <w:i/>
                            <w:iCs/>
                          </w:rPr>
                          <w:t>Алексеева О.А., Верин И.А., Дудка А.П., Новикова Н.Е., Антипин А.М., Сорокина Н.И.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567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B34BC4" w:rsidP="005B4E62">
                        <w:hyperlink r:id="rId30" w:tooltip="Список статей, ссылающихся на данную" w:history="1">
                          <w:r w:rsidR="005B4E62" w:rsidRPr="005B4E62">
                            <w:rPr>
                              <w:rStyle w:val="af5"/>
                            </w:rPr>
                            <w:t>2</w:t>
                          </w:r>
                        </w:hyperlink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78" type="#_x0000_t75" style="width:18pt;height:15.6pt" o:ole="">
                              <v:imagedata r:id="rId6" o:title=""/>
                            </v:shape>
                            <w:control r:id="rId31" w:name="DefaultOcxName6" w:shapeid="_x0000_i1078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C8ABFB" wp14:editId="657A8024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33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РЕНТГЕНОГРАФИЧЕСКОЕ И НЕЙТРОНОГРАФИЧЕСКОЕ ИССЛЕДОВАНИЕ ДЕФЕКТНОЙ СТРУКТУРЫ КРИСТАЛЛОВ “AS GROWN” НЕСТЕХИОМЕТРИЧЕСКОЙ ФАЗЫ Y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0.715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CA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0.285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2.715</w:t>
                          </w:r>
                        </w:hyperlink>
                        <w:r w:rsidR="005B4E62" w:rsidRPr="005B4E62">
                          <w:br/>
                        </w:r>
                        <w:r w:rsidR="005B4E62" w:rsidRPr="005B4E62">
                          <w:rPr>
                            <w:i/>
                            <w:iCs/>
                          </w:rPr>
                          <w:t xml:space="preserve">Болотина Н.Б.,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Калюканов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А.И., Черная Т.С., Верин И.А.,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Бучинская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И.И., Сорокин Н.И., Соболев Б.П.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574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B34BC4" w:rsidP="005B4E62">
                        <w:hyperlink r:id="rId34" w:tooltip="Список статей, ссылающихся на данную" w:history="1">
                          <w:r w:rsidR="005B4E62" w:rsidRPr="005B4E62">
                            <w:rPr>
                              <w:rStyle w:val="af5"/>
                            </w:rPr>
                            <w:t>9</w:t>
                          </w:r>
                        </w:hyperlink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81" type="#_x0000_t75" style="width:18pt;height:15.6pt" o:ole="">
                              <v:imagedata r:id="rId6" o:title=""/>
                            </v:shape>
                            <w:control r:id="rId35" w:name="DefaultOcxName7" w:shapeid="_x0000_i1081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5C69185A" wp14:editId="46D8113B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37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 xml:space="preserve">НОВЫЙ КАРКАСНЫЙ ВОДНЫЙ СИЛИКАТ 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lastRenderedPageBreak/>
                            <w:t>K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SC[SI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9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] · H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 xml:space="preserve">O, РОДСТВЕННЫЙ </w:t>
                          </w:r>
                          <w:proofErr w:type="gramStart"/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ВЫСОКОТЕМПЕРАТУРНОМУ</w:t>
                          </w:r>
                          <w:proofErr w:type="gramEnd"/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 xml:space="preserve"> БЕЗВОДНОМУ K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HO[SI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9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], И СИММЕТРИЙНЫЙ АНАЛИЗ ФАЗОВОГО ПЕРЕХОДА С ПРЕДСКАЗАНИЕМ СТРУКТУР</w:t>
                          </w:r>
                        </w:hyperlink>
                        <w:r w:rsidR="005B4E62" w:rsidRPr="005B4E62">
                          <w:br/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Белоконева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Е.Л., Зорина А.П., Димитрова О.В.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lastRenderedPageBreak/>
                          <w:t>585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B34BC4" w:rsidP="005B4E62">
                        <w:hyperlink r:id="rId38" w:tooltip="Список статей, ссылающихся на данную" w:history="1">
                          <w:r w:rsidR="005B4E62" w:rsidRPr="005B4E62">
                            <w:rPr>
                              <w:rStyle w:val="af5"/>
                            </w:rPr>
                            <w:t>1</w:t>
                          </w:r>
                        </w:hyperlink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lastRenderedPageBreak/>
                          <w:object w:dxaOrig="1440" w:dyaOrig="1440">
                            <v:shape id="_x0000_i1084" type="#_x0000_t75" style="width:18pt;height:15.6pt" o:ole="">
                              <v:imagedata r:id="rId6" o:title=""/>
                            </v:shape>
                            <w:control r:id="rId39" w:name="DefaultOcxName8" w:shapeid="_x0000_i1084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D9F6F4" wp14:editId="59E3B12D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41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ПРЕЦИЗИОННОЕ УТОЧНЕНИЕ КРИСТАЛЛИЧЕСКОЙ СТРУКТУРЫ CA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GA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GE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14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ПРИ 295</w:t>
                          </w:r>
                          <w:proofErr w:type="gramStart"/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 xml:space="preserve"> И</w:t>
                          </w:r>
                          <w:proofErr w:type="gramEnd"/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 xml:space="preserve"> 100 K И АНАЛИЗ РАЗУПОРЯДОЧЕНИЯ АТОМНЫХ ПОЗИЦИЙ</w:t>
                          </w:r>
                        </w:hyperlink>
                        <w:r w:rsidR="005B4E62" w:rsidRPr="005B4E62">
                          <w:br/>
                        </w:r>
                        <w:r w:rsidR="005B4E62" w:rsidRPr="005B4E62">
                          <w:rPr>
                            <w:i/>
                            <w:iCs/>
                          </w:rPr>
                          <w:t>Дудка А.П., Милль Б.В.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593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B34BC4" w:rsidP="005B4E62">
                        <w:hyperlink r:id="rId42" w:tooltip="Список статей, ссылающихся на данную" w:history="1">
                          <w:r w:rsidR="005B4E62" w:rsidRPr="005B4E62">
                            <w:rPr>
                              <w:rStyle w:val="af5"/>
                            </w:rPr>
                            <w:t>15</w:t>
                          </w:r>
                        </w:hyperlink>
                      </w:p>
                    </w:tc>
                  </w:tr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rPr>
                            <w:b/>
                            <w:bCs/>
                          </w:rPr>
                          <w:t>ДИНАМИКА РЕШЕТКИ И ФАЗОВЫЕ ПЕРЕХОДЫ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87" type="#_x0000_t75" style="width:18pt;height:15.6pt" o:ole="">
                              <v:imagedata r:id="rId6" o:title=""/>
                            </v:shape>
                            <w:control r:id="rId43" w:name="DefaultOcxName9" w:shapeid="_x0000_i1087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302916" wp14:editId="4FA4FCBE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45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РАЗМЫТЫЙ ФАЗОВЫЙ ПЕРЕХОД ИЗ СУПЕРИОННОГО В НЕСУПЕРИОННОЕ СОСТОЯНИЕ В МОНОКРИСТАЛЛЕ CU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1.8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SE</w:t>
                          </w:r>
                        </w:hyperlink>
                        <w:r w:rsidR="005B4E62" w:rsidRPr="005B4E62">
                          <w:br/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Биккулова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Н.Н., Степанов Ю.М.,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Биккулова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Л.В.,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Курбангулов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А.Р., Кутов А.Х.,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Карагулов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Р.Ф.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603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0</w:t>
                        </w:r>
                      </w:p>
                    </w:tc>
                  </w:tr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rPr>
                            <w:b/>
                            <w:bCs/>
                          </w:rPr>
                          <w:t>ФИЗИЧЕСКИЕ СВОЙСТВА КРИСТАЛЛОВ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90" type="#_x0000_t75" style="width:18pt;height:15.6pt" o:ole="">
                              <v:imagedata r:id="rId6" o:title=""/>
                            </v:shape>
                            <w:control r:id="rId46" w:name="DefaultOcxName10" w:shapeid="_x0000_i1090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9FED4E" wp14:editId="185F8E0C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48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РОСТ КРИСТАЛЛОВ И ДЕФЕКТНАЯ КРИСТАЛЛИЧЕСКАЯ СТРУКТУРА CDF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proofErr w:type="gramStart"/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И</w:t>
                          </w:r>
                          <w:proofErr w:type="gramEnd"/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 xml:space="preserve"> НЕСТЕХИОМЕТРИЧЕСКИХ ФАЗ CD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R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+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(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R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5B4E62" w:rsidRPr="005B4E62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 xml:space="preserve"> РЕДКОЗЕМЕЛЬНЫЕ ЭЛЕМЕНТЫ И IN). 6. ПОЛУЧЕНИЕ И ИОННАЯ ПРОВОДИМОСТЬ МОНОКРИСТАЛЛА CD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0.904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IN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0.096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2.096</w:t>
                          </w:r>
                        </w:hyperlink>
                        <w:r w:rsidR="005B4E62" w:rsidRPr="005B4E62">
                          <w:br/>
                        </w:r>
                        <w:r w:rsidR="005B4E62" w:rsidRPr="005B4E62">
                          <w:rPr>
                            <w:i/>
                            <w:iCs/>
                          </w:rPr>
                          <w:t xml:space="preserve">Сорокин Н.И.,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Сульянова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Е.А.,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Бучинская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И.И., Артюхов А.А., Соболев Б.П.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609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0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93" type="#_x0000_t75" style="width:18pt;height:15.6pt" o:ole="">
                              <v:imagedata r:id="rId6" o:title=""/>
                            </v:shape>
                            <w:control r:id="rId49" w:name="DefaultOcxName11" w:shapeid="_x0000_i1093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A560AC" wp14:editId="4E7A88F1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51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ЭЛЕКТРОПРОВОДНОСТЬ ОКСОФТОРИДА СУРЬМЫ SB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F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</w:hyperlink>
                        <w:r w:rsidR="005B4E62" w:rsidRPr="005B4E62">
                          <w:br/>
                        </w:r>
                        <w:r w:rsidR="005B4E62" w:rsidRPr="005B4E62">
                          <w:rPr>
                            <w:i/>
                            <w:iCs/>
                          </w:rPr>
                          <w:t>Сорокин Н.И., Соболев Б.П.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613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0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96" type="#_x0000_t75" style="width:18pt;height:15.6pt" o:ole="">
                              <v:imagedata r:id="rId6" o:title=""/>
                            </v:shape>
                            <w:control r:id="rId52" w:name="DefaultOcxName12" w:shapeid="_x0000_i1096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23DF3E" wp14:editId="2F382544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54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ОПРЕДЕЛЕНИЕ КОНЦЕНТРАЦИИ ЭЛЕКТРОНОВ ПРОВОДИМОСТИ В КРИСТАЛЛАХ ГРАНАТА Y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3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FE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5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12</w:t>
                          </w:r>
                        </w:hyperlink>
                        <w:r w:rsidR="005B4E62" w:rsidRPr="005B4E62">
                          <w:br/>
                        </w:r>
                        <w:r w:rsidR="005B4E62" w:rsidRPr="005B4E62">
                          <w:rPr>
                            <w:i/>
                            <w:iCs/>
                          </w:rPr>
                          <w:t>Ломако И.Д.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616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0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099" type="#_x0000_t75" style="width:18pt;height:15.6pt" o:ole="">
                              <v:imagedata r:id="rId6" o:title=""/>
                            </v:shape>
                            <w:control r:id="rId55" w:name="DefaultOcxName13" w:shapeid="_x0000_i1099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7A312F" wp14:editId="49BDDB93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57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РЕФРАКТОМЕТРИЯ ОДНООСНО ЗАЖАТЫХ КРИСТАЛЛОВ ТГС С ПРИМЕСЬЮ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i/>
                              <w:iCs/>
                            </w:rPr>
                            <w:t>L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-ТРЕОНИНА</w:t>
                          </w:r>
                        </w:hyperlink>
                        <w:r w:rsidR="005B4E62" w:rsidRPr="005B4E62">
                          <w:br/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Стадник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В.И.,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Кирык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Ю.И.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624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0</w:t>
                        </w:r>
                      </w:p>
                    </w:tc>
                  </w:tr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rPr>
                            <w:b/>
                            <w:bCs/>
                          </w:rPr>
                          <w:t>РОСТ КРИСТАЛЛОВ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102" type="#_x0000_t75" style="width:18pt;height:15.6pt" o:ole="">
                              <v:imagedata r:id="rId6" o:title=""/>
                            </v:shape>
                            <w:control r:id="rId58" w:name="DefaultOcxName14" w:shapeid="_x0000_i1102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D77346" wp14:editId="146E2FBB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60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ВЫРАЩИВАНИЕ И НЕКОТОРЫЕ СВОЙСТВА СМЕШАННЫХ КРИСТАЛЛОВ K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NI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X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CO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1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-X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(SO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4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)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 · 6H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  <w:vertAlign w:val="subscript"/>
                            </w:rPr>
                            <w:t>2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O</w:t>
                          </w:r>
                        </w:hyperlink>
                        <w:r w:rsidR="005B4E62" w:rsidRPr="005B4E62">
                          <w:br/>
                        </w:r>
                        <w:r w:rsidR="005B4E62" w:rsidRPr="005B4E62">
                          <w:rPr>
                            <w:i/>
                            <w:iCs/>
                          </w:rPr>
                          <w:t xml:space="preserve">Васильева Н.А., Григорьева М.С., </w:t>
                        </w:r>
                        <w:proofErr w:type="spellStart"/>
                        <w:r w:rsidR="005B4E62" w:rsidRPr="005B4E62">
                          <w:rPr>
                            <w:i/>
                            <w:iCs/>
                          </w:rPr>
                          <w:t>Гребенев</w:t>
                        </w:r>
                        <w:proofErr w:type="spellEnd"/>
                        <w:r w:rsidR="005B4E62" w:rsidRPr="005B4E62">
                          <w:rPr>
                            <w:i/>
                            <w:iCs/>
                          </w:rPr>
                          <w:t xml:space="preserve"> В.В., Волошин А.Э.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630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B34BC4" w:rsidP="005B4E62">
                        <w:hyperlink r:id="rId61" w:tooltip="Список статей, ссылающихся на данную" w:history="1">
                          <w:r w:rsidR="005B4E62" w:rsidRPr="005B4E62">
                            <w:rPr>
                              <w:rStyle w:val="af5"/>
                            </w:rPr>
                            <w:t>8</w:t>
                          </w:r>
                        </w:hyperlink>
                      </w:p>
                    </w:tc>
                  </w:tr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B4E62" w:rsidRPr="005B4E62" w:rsidRDefault="005B4E62" w:rsidP="005B4E62">
                        <w:proofErr w:type="gramStart"/>
                        <w:r w:rsidRPr="005B4E62">
                          <w:rPr>
                            <w:b/>
                            <w:bCs/>
                          </w:rPr>
                          <w:t>H</w:t>
                        </w:r>
                        <w:proofErr w:type="gramEnd"/>
                        <w:r w:rsidRPr="005B4E62">
                          <w:rPr>
                            <w:b/>
                            <w:bCs/>
                          </w:rPr>
                          <w:t>ЕКРОЛОГИ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105" type="#_x0000_t75" style="width:18pt;height:15.6pt" o:ole="">
                              <v:imagedata r:id="rId6" o:title=""/>
                            </v:shape>
                            <w:control r:id="rId62" w:name="DefaultOcxName15" w:shapeid="_x0000_i1105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A74969" wp14:editId="01B839A2">
                              <wp:extent cx="152400" cy="152400"/>
                              <wp:effectExtent l="0" t="0" r="0" b="0"/>
                              <wp:docPr id="2" name="Рисунок 2" descr="https://elibrary.ru/images/pdf_green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64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АЛЕКСАНДР ПЕТРОВИЧ ХОМЯКОВ (02.04.1933</w:t>
                          </w:r>
                          <w:r w:rsidR="005B4E62" w:rsidRPr="005B4E62">
                            <w:rPr>
                              <w:rStyle w:val="af5"/>
                              <w:rFonts w:ascii="Calibri" w:hAnsi="Calibri" w:cs="Calibri"/>
                              <w:b/>
                              <w:bCs/>
                            </w:rPr>
                            <w:t></w:t>
                          </w:r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12.10.2012)</w:t>
                          </w:r>
                        </w:hyperlink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635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0</w:t>
                        </w:r>
                      </w:p>
                    </w:tc>
                  </w:tr>
                  <w:tr w:rsidR="005B4E62" w:rsidRPr="005B4E62" w:rsidTr="005B4E62">
                    <w:trPr>
                      <w:tblCellSpacing w:w="0" w:type="dxa"/>
                    </w:trPr>
                    <w:tc>
                      <w:tcPr>
                        <w:tcW w:w="9356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rPr>
                            <w:b/>
                            <w:bCs/>
                          </w:rPr>
                          <w:t>ИНФОРМАЦИЯ</w:t>
                        </w:r>
                      </w:p>
                    </w:tc>
                  </w:tr>
                  <w:tr w:rsidR="005B4E62" w:rsidRPr="005B4E62" w:rsidTr="00B34BC4">
                    <w:trPr>
                      <w:tblCellSpacing w:w="0" w:type="dxa"/>
                    </w:trPr>
                    <w:tc>
                      <w:tcPr>
                        <w:tcW w:w="993" w:type="dxa"/>
                        <w:hideMark/>
                      </w:tcPr>
                      <w:p w:rsidR="005B4E62" w:rsidRPr="005B4E62" w:rsidRDefault="005B4E62" w:rsidP="005B4E62">
                        <w:r w:rsidRPr="005B4E62">
                          <w:object w:dxaOrig="1440" w:dyaOrig="1440">
                            <v:shape id="_x0000_i1108" type="#_x0000_t75" style="width:18pt;height:15.6pt" o:ole="">
                              <v:imagedata r:id="rId6" o:title=""/>
                            </v:shape>
                            <w:control r:id="rId65" w:name="DefaultOcxName16" w:shapeid="_x0000_i1108"/>
                          </w:object>
                        </w:r>
                      </w:p>
                      <w:p w:rsidR="005B4E62" w:rsidRPr="005B4E62" w:rsidRDefault="005B4E62" w:rsidP="005B4E62">
                        <w:r w:rsidRPr="005B4E6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E93F96" wp14:editId="2139231A">
                              <wp:extent cx="152400" cy="152400"/>
                              <wp:effectExtent l="0" t="0" r="0" b="0"/>
                              <wp:docPr id="1" name="Рисунок 1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5B4E62" w:rsidRPr="005B4E62" w:rsidRDefault="00B34BC4" w:rsidP="005B4E62">
                        <w:hyperlink r:id="rId67" w:history="1">
                          <w:r w:rsidR="005B4E62" w:rsidRPr="005B4E62">
                            <w:rPr>
                              <w:rStyle w:val="af5"/>
                              <w:b/>
                              <w:bCs/>
                            </w:rPr>
                            <w:t>ИНФОРМАЦИЯ ОБ ИТОГАХ КОНКУРСА МОЛОДЫХ УЧЕНЫХ НА СОИСКАНИЕ ПРЕМИИ ИМЕНИ Ю.Т. СТРУЧКОВА ЗА 2012 Г. И ОБ ОБЪЯВЛЕНИИ ОЧЕРЕДНОГО (СЕМНАДЦАТОГО) КОНКУРСА 2013 Г</w:t>
                          </w:r>
                        </w:hyperlink>
                      </w:p>
                    </w:tc>
                    <w:tc>
                      <w:tcPr>
                        <w:tcW w:w="1418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636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  <w:hideMark/>
                      </w:tcPr>
                      <w:p w:rsidR="005B4E62" w:rsidRPr="005B4E62" w:rsidRDefault="005B4E62" w:rsidP="005B4E62">
                        <w:r w:rsidRPr="005B4E62">
                          <w:t>0</w:t>
                        </w:r>
                      </w:p>
                    </w:tc>
                  </w:tr>
                </w:tbl>
                <w:p w:rsidR="005B4E62" w:rsidRPr="005B4E62" w:rsidRDefault="005B4E62" w:rsidP="005B4E62"/>
              </w:tc>
            </w:tr>
          </w:tbl>
          <w:p w:rsidR="005B4E62" w:rsidRPr="005B4E62" w:rsidRDefault="005B4E62" w:rsidP="005B4E62"/>
        </w:tc>
        <w:tc>
          <w:tcPr>
            <w:tcW w:w="6" w:type="dxa"/>
            <w:shd w:val="clear" w:color="auto" w:fill="F5F5F5"/>
            <w:hideMark/>
          </w:tcPr>
          <w:p w:rsidR="005B4E62" w:rsidRPr="005B4E62" w:rsidRDefault="005B4E62" w:rsidP="005B4E62"/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62"/>
    <w:rsid w:val="005B4E62"/>
    <w:rsid w:val="00B34BC4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5B4E62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5B4E6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4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5B4E62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5B4E6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B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603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9069322)" TargetMode="External"/><Relationship Id="rId18" Type="http://schemas.openxmlformats.org/officeDocument/2006/relationships/hyperlink" Target="https://elibrary.ru/item.asp?id=19069323" TargetMode="External"/><Relationship Id="rId26" Type="http://schemas.openxmlformats.org/officeDocument/2006/relationships/image" Target="media/image4.gif"/><Relationship Id="rId39" Type="http://schemas.openxmlformats.org/officeDocument/2006/relationships/control" Target="activeX/activeX9.xml"/><Relationship Id="rId21" Type="http://schemas.openxmlformats.org/officeDocument/2006/relationships/hyperlink" Target="https://elibrary.ru/item.asp?id=19069324" TargetMode="External"/><Relationship Id="rId34" Type="http://schemas.openxmlformats.org/officeDocument/2006/relationships/hyperlink" Target="https://elibrary.ru/cit_items.asp?id=19069327" TargetMode="External"/><Relationship Id="rId42" Type="http://schemas.openxmlformats.org/officeDocument/2006/relationships/hyperlink" Target="https://elibrary.ru/cit_items.asp?id=19069329" TargetMode="External"/><Relationship Id="rId47" Type="http://schemas.openxmlformats.org/officeDocument/2006/relationships/hyperlink" Target="javascript:load_article(19069331)" TargetMode="External"/><Relationship Id="rId50" Type="http://schemas.openxmlformats.org/officeDocument/2006/relationships/hyperlink" Target="javascript:load_article(19069332)" TargetMode="External"/><Relationship Id="rId55" Type="http://schemas.openxmlformats.org/officeDocument/2006/relationships/control" Target="activeX/activeX14.xml"/><Relationship Id="rId63" Type="http://schemas.openxmlformats.org/officeDocument/2006/relationships/hyperlink" Target="javascript:load_article(19069336)" TargetMode="External"/><Relationship Id="rId68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https://elibrary.ru/item.asp?id=19069326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19069321" TargetMode="External"/><Relationship Id="rId24" Type="http://schemas.openxmlformats.org/officeDocument/2006/relationships/hyperlink" Target="javascript:load_article(19069325)" TargetMode="External"/><Relationship Id="rId32" Type="http://schemas.openxmlformats.org/officeDocument/2006/relationships/hyperlink" Target="javascript:load_article(19069327)" TargetMode="External"/><Relationship Id="rId37" Type="http://schemas.openxmlformats.org/officeDocument/2006/relationships/hyperlink" Target="https://elibrary.ru/item.asp?id=19069328" TargetMode="External"/><Relationship Id="rId40" Type="http://schemas.openxmlformats.org/officeDocument/2006/relationships/hyperlink" Target="javascript:load_article(19069329)" TargetMode="External"/><Relationship Id="rId45" Type="http://schemas.openxmlformats.org/officeDocument/2006/relationships/hyperlink" Target="https://elibrary.ru/item.asp?id=19069330" TargetMode="External"/><Relationship Id="rId53" Type="http://schemas.openxmlformats.org/officeDocument/2006/relationships/hyperlink" Target="javascript:load_article(19069333)" TargetMode="External"/><Relationship Id="rId58" Type="http://schemas.openxmlformats.org/officeDocument/2006/relationships/control" Target="activeX/activeX15.xml"/><Relationship Id="rId66" Type="http://schemas.openxmlformats.org/officeDocument/2006/relationships/hyperlink" Target="javascript:load_article(19069337)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19069322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javascript:load_article(19069326)" TargetMode="External"/><Relationship Id="rId36" Type="http://schemas.openxmlformats.org/officeDocument/2006/relationships/hyperlink" Target="javascript:load_article(19069328)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https://elibrary.ru/item.asp?id=19069334" TargetMode="External"/><Relationship Id="rId61" Type="http://schemas.openxmlformats.org/officeDocument/2006/relationships/hyperlink" Target="https://elibrary.ru/cit_items.asp?id=19069335" TargetMode="External"/><Relationship Id="rId10" Type="http://schemas.openxmlformats.org/officeDocument/2006/relationships/hyperlink" Target="https://elibrary.ru/item.asp?id=19069321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7.xml"/><Relationship Id="rId44" Type="http://schemas.openxmlformats.org/officeDocument/2006/relationships/hyperlink" Target="javascript:load_article(19069330)" TargetMode="External"/><Relationship Id="rId52" Type="http://schemas.openxmlformats.org/officeDocument/2006/relationships/control" Target="activeX/activeX13.xml"/><Relationship Id="rId60" Type="http://schemas.openxmlformats.org/officeDocument/2006/relationships/hyperlink" Target="https://elibrary.ru/item.asp?id=19069335" TargetMode="External"/><Relationship Id="rId65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s://elibrary.ru/item.asp?id=19069322" TargetMode="External"/><Relationship Id="rId22" Type="http://schemas.openxmlformats.org/officeDocument/2006/relationships/hyperlink" Target="https://elibrary.ru/cit_items.asp?id=19069324" TargetMode="External"/><Relationship Id="rId27" Type="http://schemas.openxmlformats.org/officeDocument/2006/relationships/control" Target="activeX/activeX6.xml"/><Relationship Id="rId30" Type="http://schemas.openxmlformats.org/officeDocument/2006/relationships/hyperlink" Target="https://elibrary.ru/cit_items.asp?id=19069326" TargetMode="External"/><Relationship Id="rId35" Type="http://schemas.openxmlformats.org/officeDocument/2006/relationships/control" Target="activeX/activeX8.xml"/><Relationship Id="rId43" Type="http://schemas.openxmlformats.org/officeDocument/2006/relationships/control" Target="activeX/activeX10.xml"/><Relationship Id="rId48" Type="http://schemas.openxmlformats.org/officeDocument/2006/relationships/hyperlink" Target="https://elibrary.ru/item.asp?id=19069331" TargetMode="External"/><Relationship Id="rId56" Type="http://schemas.openxmlformats.org/officeDocument/2006/relationships/hyperlink" Target="javascript:load_article(19069334)" TargetMode="External"/><Relationship Id="rId64" Type="http://schemas.openxmlformats.org/officeDocument/2006/relationships/hyperlink" Target="https://elibrary.ru/item.asp?id=19069336" TargetMode="External"/><Relationship Id="rId69" Type="http://schemas.openxmlformats.org/officeDocument/2006/relationships/theme" Target="theme/theme1.xml"/><Relationship Id="rId8" Type="http://schemas.openxmlformats.org/officeDocument/2006/relationships/hyperlink" Target="javascript:load_article(19069321)" TargetMode="External"/><Relationship Id="rId51" Type="http://schemas.openxmlformats.org/officeDocument/2006/relationships/hyperlink" Target="https://elibrary.ru/item.asp?id=19069332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javascript:load_article(19069323)" TargetMode="External"/><Relationship Id="rId25" Type="http://schemas.openxmlformats.org/officeDocument/2006/relationships/hyperlink" Target="https://elibrary.ru/item.asp?id=19069325" TargetMode="External"/><Relationship Id="rId33" Type="http://schemas.openxmlformats.org/officeDocument/2006/relationships/hyperlink" Target="https://elibrary.ru/item.asp?id=19069327" TargetMode="External"/><Relationship Id="rId38" Type="http://schemas.openxmlformats.org/officeDocument/2006/relationships/hyperlink" Target="https://elibrary.ru/cit_items.asp?id=19069328" TargetMode="External"/><Relationship Id="rId46" Type="http://schemas.openxmlformats.org/officeDocument/2006/relationships/control" Target="activeX/activeX11.xml"/><Relationship Id="rId59" Type="http://schemas.openxmlformats.org/officeDocument/2006/relationships/hyperlink" Target="javascript:load_article(19069335)" TargetMode="External"/><Relationship Id="rId67" Type="http://schemas.openxmlformats.org/officeDocument/2006/relationships/hyperlink" Target="https://elibrary.ru/item.asp?id=19069337" TargetMode="External"/><Relationship Id="rId20" Type="http://schemas.openxmlformats.org/officeDocument/2006/relationships/hyperlink" Target="javascript:load_article(19069324)" TargetMode="External"/><Relationship Id="rId41" Type="http://schemas.openxmlformats.org/officeDocument/2006/relationships/hyperlink" Target="https://elibrary.ru/item.asp?id=19069329" TargetMode="External"/><Relationship Id="rId54" Type="http://schemas.openxmlformats.org/officeDocument/2006/relationships/hyperlink" Target="https://elibrary.ru/item.asp?id=19069333" TargetMode="External"/><Relationship Id="rId6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2018-07-24T08:17:00Z</dcterms:created>
  <dcterms:modified xsi:type="dcterms:W3CDTF">2018-10-09T02:27:00Z</dcterms:modified>
</cp:coreProperties>
</file>