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14" w:rsidRDefault="00272814">
      <w:pPr>
        <w:rPr>
          <w:lang w:val="en-US"/>
        </w:rPr>
      </w:pPr>
      <w:r>
        <w:rPr>
          <w:lang w:val="en-US"/>
        </w:rPr>
        <w:t xml:space="preserve">           </w:t>
      </w: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  <w:gridCol w:w="20"/>
        <w:gridCol w:w="1630"/>
      </w:tblGrid>
      <w:tr w:rsidR="00272814" w:rsidRPr="00272814" w:rsidTr="00272814">
        <w:trPr>
          <w:tblCellSpacing w:w="0" w:type="dxa"/>
        </w:trPr>
        <w:tc>
          <w:tcPr>
            <w:tcW w:w="7050" w:type="dxa"/>
            <w:shd w:val="clear" w:color="auto" w:fill="F5F5F5"/>
            <w:vAlign w:val="center"/>
            <w:hideMark/>
          </w:tcPr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5829"/>
            </w:tblGrid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Название</w:t>
                  </w: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br/>
                    <w:t>журнала</w:t>
                  </w:r>
                </w:p>
              </w:tc>
              <w:tc>
                <w:tcPr>
                  <w:tcW w:w="5850" w:type="dxa"/>
                  <w:shd w:val="clear" w:color="auto" w:fill="EEEEEE"/>
                  <w:vAlign w:val="center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5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ГЕОФИЗИЧЕСКИЕ ПРОЦЕССЫ И БИОСФЕРА</w:t>
                    </w:r>
                  </w:hyperlink>
                </w:p>
              </w:tc>
            </w:tr>
          </w:tbl>
          <w:p w:rsidR="00272814" w:rsidRPr="00272814" w:rsidRDefault="00272814" w:rsidP="002728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CEBB1D2" wp14:editId="5911B275">
                  <wp:extent cx="8890" cy="8890"/>
                  <wp:effectExtent l="0" t="0" r="0" b="0"/>
                  <wp:docPr id="10" name="Рисунок 10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326"/>
              <w:gridCol w:w="5724"/>
            </w:tblGrid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Издательство</w:t>
                  </w:r>
                </w:p>
              </w:tc>
              <w:tc>
                <w:tcPr>
                  <w:tcW w:w="5400" w:type="dxa"/>
                  <w:shd w:val="clear" w:color="auto" w:fill="EEEEEE"/>
                  <w:vAlign w:val="center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7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Институт физики Земли им. О.Ю. Шмидта РАН</w:t>
                    </w:r>
                  </w:hyperlink>
                </w:p>
              </w:tc>
            </w:tr>
          </w:tbl>
          <w:p w:rsidR="00272814" w:rsidRPr="00272814" w:rsidRDefault="00272814" w:rsidP="002728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6F8254C" wp14:editId="48BB9293">
                  <wp:extent cx="8890" cy="8890"/>
                  <wp:effectExtent l="0" t="0" r="0" b="0"/>
                  <wp:docPr id="9" name="Рисунок 9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594"/>
              <w:gridCol w:w="5456"/>
            </w:tblGrid>
            <w:tr w:rsidR="00272814" w:rsidRPr="00AD7E35">
              <w:trPr>
                <w:tblCellSpacing w:w="7" w:type="dxa"/>
                <w:jc w:val="center"/>
              </w:trPr>
              <w:tc>
                <w:tcPr>
                  <w:tcW w:w="1500" w:type="dxa"/>
                  <w:shd w:val="clear" w:color="auto" w:fill="DDDDDD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Сведения о переименовании и переводе</w:t>
                  </w:r>
                </w:p>
              </w:tc>
              <w:tc>
                <w:tcPr>
                  <w:tcW w:w="5550" w:type="dxa"/>
                  <w:shd w:val="clear" w:color="auto" w:fill="EEEEEE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val="en-US"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Переводная</w:t>
                  </w: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 xml:space="preserve"> </w:t>
                  </w: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версия</w:t>
                  </w: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t>:</w:t>
                  </w: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val="en-US" w:eastAsia="ru-RU"/>
                    </w:rPr>
                    <w:br/>
                  </w:r>
                  <w:hyperlink r:id="rId8" w:history="1">
                    <w:r w:rsidRPr="0027281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val="en-US" w:eastAsia="ru-RU"/>
                      </w:rPr>
                      <w:t>Izvestiya. Atmospheric and Oceanic Physics</w:t>
                    </w:r>
                  </w:hyperlink>
                </w:p>
              </w:tc>
            </w:tr>
          </w:tbl>
          <w:p w:rsidR="00272814" w:rsidRPr="00272814" w:rsidRDefault="00272814" w:rsidP="002728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EF2F38F" wp14:editId="29768CD8">
                  <wp:extent cx="8890" cy="8890"/>
                  <wp:effectExtent l="0" t="0" r="0" b="0"/>
                  <wp:docPr id="8" name="Рисунок 8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7050" w:type="dxa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184"/>
              <w:gridCol w:w="1064"/>
              <w:gridCol w:w="1032"/>
              <w:gridCol w:w="1514"/>
              <w:gridCol w:w="1035"/>
            </w:tblGrid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1200" w:type="dxa"/>
                  <w:shd w:val="clear" w:color="auto" w:fill="DDDDDD"/>
                  <w:noWrap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Год выпуска</w:t>
                  </w:r>
                </w:p>
              </w:tc>
              <w:tc>
                <w:tcPr>
                  <w:tcW w:w="1200" w:type="dxa"/>
                  <w:shd w:val="clear" w:color="auto" w:fill="EEEEEE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2011</w:t>
                  </w:r>
                </w:p>
              </w:tc>
              <w:tc>
                <w:tcPr>
                  <w:tcW w:w="1050" w:type="dxa"/>
                  <w:shd w:val="clear" w:color="auto" w:fill="DDDDDD"/>
                  <w:noWrap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Том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bCs/>
                      <w:i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1500" w:type="dxa"/>
                  <w:shd w:val="clear" w:color="auto" w:fill="DDDDDD"/>
                  <w:noWrap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00"/>
                      <w:sz w:val="16"/>
                      <w:szCs w:val="16"/>
                      <w:lang w:eastAsia="ru-RU"/>
                    </w:rPr>
                    <w:t>Номер выпуска</w:t>
                  </w:r>
                </w:p>
              </w:tc>
              <w:tc>
                <w:tcPr>
                  <w:tcW w:w="1050" w:type="dxa"/>
                  <w:shd w:val="clear" w:color="auto" w:fill="EEEEEE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bCs/>
                      <w:i/>
                      <w:color w:val="00008F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</w:tbl>
          <w:p w:rsidR="00272814" w:rsidRPr="00272814" w:rsidRDefault="00272814" w:rsidP="002728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20" w:type="dxa"/>
            <w:shd w:val="clear" w:color="auto" w:fill="F5F5F5"/>
            <w:vAlign w:val="center"/>
            <w:hideMark/>
          </w:tcPr>
          <w:p w:rsidR="00272814" w:rsidRPr="00272814" w:rsidRDefault="00272814" w:rsidP="0027281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shd w:val="clear" w:color="auto" w:fill="F5F5F5"/>
            <w:hideMark/>
          </w:tcPr>
          <w:p w:rsidR="00272814" w:rsidRPr="00272814" w:rsidRDefault="00272814" w:rsidP="0027281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hAnsi="Tahoma" w:cs="Tahoma"/>
                <w:b/>
                <w:i/>
                <w:noProof/>
                <w:lang w:eastAsia="ru-RU"/>
              </w:rPr>
              <w:drawing>
                <wp:inline distT="0" distB="0" distL="0" distR="0" wp14:anchorId="4405F06B" wp14:editId="32E50A52">
                  <wp:extent cx="1035113" cy="1561381"/>
                  <wp:effectExtent l="0" t="0" r="0" b="1270"/>
                  <wp:docPr id="1" name="Рисунок 1" descr="C:\Documents and Settings\Администратор\Рабочий стол\RTEmagicC_a115c94e06.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RTEmagicC_a115c94e06.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934" cy="1568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814" w:rsidRPr="00272814" w:rsidRDefault="00272814" w:rsidP="00272814">
      <w:pPr>
        <w:spacing w:after="0" w:line="240" w:lineRule="auto"/>
        <w:rPr>
          <w:rFonts w:ascii="Tahoma" w:eastAsia="Times New Roman" w:hAnsi="Tahoma" w:cs="Tahoma"/>
          <w:b/>
          <w:i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272814" w:rsidRPr="00272814" w:rsidTr="0027281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72814" w:rsidRPr="00272814" w:rsidRDefault="00272814" w:rsidP="00272814">
            <w:pPr>
              <w:spacing w:after="0" w:line="240" w:lineRule="auto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  <w:r w:rsidRPr="00272814">
              <w:rPr>
                <w:rFonts w:ascii="Tahoma" w:eastAsia="Times New Roman" w:hAnsi="Tahoma" w:cs="Tahoma"/>
                <w:b/>
                <w:i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7C9B047" wp14:editId="2F7C4805">
                  <wp:extent cx="8890" cy="8890"/>
                  <wp:effectExtent l="0" t="0" r="0" b="0"/>
                  <wp:docPr id="7" name="Рисунок 7" descr="http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2814" w:rsidRPr="00272814" w:rsidTr="00272814">
        <w:trPr>
          <w:tblCellSpacing w:w="0" w:type="dxa"/>
        </w:trPr>
        <w:tc>
          <w:tcPr>
            <w:tcW w:w="5000" w:type="pct"/>
            <w:shd w:val="clear" w:color="auto" w:fill="F5F5F5"/>
            <w:hideMark/>
          </w:tcPr>
          <w:tbl>
            <w:tblPr>
              <w:tblW w:w="5000" w:type="pct"/>
              <w:jc w:val="center"/>
              <w:tblCellSpacing w:w="7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16"/>
              <w:gridCol w:w="6772"/>
              <w:gridCol w:w="939"/>
              <w:gridCol w:w="473"/>
            </w:tblGrid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225" w:type="dxa"/>
                  <w:shd w:val="clear" w:color="auto" w:fill="55555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25" w:type="dxa"/>
                  <w:shd w:val="clear" w:color="auto" w:fill="55555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Название статьи</w:t>
                  </w:r>
                </w:p>
              </w:tc>
              <w:tc>
                <w:tcPr>
                  <w:tcW w:w="900" w:type="dxa"/>
                  <w:shd w:val="clear" w:color="auto" w:fill="55555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Страницы</w:t>
                  </w:r>
                </w:p>
              </w:tc>
              <w:tc>
                <w:tcPr>
                  <w:tcW w:w="450" w:type="dxa"/>
                  <w:shd w:val="clear" w:color="auto" w:fill="55555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FFFFFF"/>
                      <w:sz w:val="16"/>
                      <w:szCs w:val="16"/>
                      <w:lang w:eastAsia="ru-RU"/>
                    </w:rPr>
                    <w:t>Цит.</w:t>
                  </w:r>
                </w:p>
              </w:tc>
            </w:tr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6" type="#_x0000_t75" style="width:20.4pt;height:18.35pt" o:ole="">
                        <v:imagedata r:id="rId10" o:title=""/>
                      </v:shape>
                      <w:control r:id="rId11" w:name="DefaultOcxName" w:shapeid="_x0000_i1036"/>
                    </w:object>
                  </w:r>
                </w:p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4DE3B272" wp14:editId="334195F5">
                        <wp:extent cx="155575" cy="155575"/>
                        <wp:effectExtent l="0" t="0" r="0" b="0"/>
                        <wp:docPr id="6" name="Рисунок 6" descr="http://elibrary.ru/images/pdf_green.gif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elibrary.ru/images/pdf_green.gif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4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ВЫДАЮЩЕЕСЯ ДОСТИЖЕНИЕ РОССИЙСКОЙ АКАДЕМИИ НАУК: УСПЕШНЫЙ ПРОГНОЗ ЗЕМЛЕТРЯСЕНИЯ В ЯПОНИИ 11 МАРТА 2011 Г</w:t>
                    </w:r>
                  </w:hyperlink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Сидорин А.Я.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5-8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5" w:tooltip="Список статей, ссылающихся на данную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12</w:t>
                    </w:r>
                  </w:hyperlink>
                </w:p>
              </w:tc>
            </w:tr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39" type="#_x0000_t75" style="width:20.4pt;height:18.35pt" o:ole="">
                        <v:imagedata r:id="rId10" o:title=""/>
                      </v:shape>
                      <w:control r:id="rId16" w:name="DefaultOcxName1" w:shapeid="_x0000_i1039"/>
                    </w:object>
                  </w:r>
                </w:p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22A9F9" wp14:editId="2ADFAAB9">
                        <wp:extent cx="155575" cy="155575"/>
                        <wp:effectExtent l="0" t="0" r="0" b="0"/>
                        <wp:docPr id="5" name="Рисунок 5" descr="http://elibrary.ru/images/pdf_green.gif">
                          <a:hlinkClick xmlns:a="http://schemas.openxmlformats.org/drawingml/2006/main" r:id="rId1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elibrary.ru/images/pdf_green.gif">
                                  <a:hlinkClick r:id="rId1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8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СЕЙСМИЧЕСКАЯ КАТАСТРОФА В ЯПОНИИ 11 МАРТА 2011 Г.: ДОЛГОСРОЧНЫЙ ПРОГНОЗ ПО НИЗКОЧАСТОТНЫМ МИКРОСЕЙСМАМ</w:t>
                    </w:r>
                  </w:hyperlink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Любушин А.А.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9-35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19" w:tooltip="Список статей, ссылающихся на данную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31</w:t>
                    </w:r>
                  </w:hyperlink>
                </w:p>
              </w:tc>
            </w:tr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2" type="#_x0000_t75" style="width:20.4pt;height:18.35pt" o:ole="">
                        <v:imagedata r:id="rId10" o:title=""/>
                      </v:shape>
                      <w:control r:id="rId20" w:name="DefaultOcxName2" w:shapeid="_x0000_i1042"/>
                    </w:object>
                  </w:r>
                </w:p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61A53905" wp14:editId="1A896F67">
                        <wp:extent cx="155575" cy="155575"/>
                        <wp:effectExtent l="0" t="0" r="0" b="0"/>
                        <wp:docPr id="4" name="Рисунок 4" descr="http://elibrary.ru/images/pdf_green.gif">
                          <a:hlinkClick xmlns:a="http://schemas.openxmlformats.org/drawingml/2006/main" r:id="rId2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elibrary.ru/images/pdf_green.gif">
                                  <a:hlinkClick r:id="rId2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2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ШИРОКОМАСШТАБНАЯ КРАТКОСРОЧНАЯ АКТИВИЗАЦИЯ СЕЙСМИЧНОСТИ ПЕРЕД СИЛЬНЕЙШИМИ ЗЕМЛЕТРЯСЕНИЯМИ ЯПОНИИ И КУРИЛ</w:t>
                    </w:r>
                  </w:hyperlink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Шебалин П.Н.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36-46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3" w:tooltip="Список статей, ссылающихся на данную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9</w:t>
                    </w:r>
                  </w:hyperlink>
                </w:p>
              </w:tc>
            </w:tr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5" type="#_x0000_t75" style="width:20.4pt;height:18.35pt" o:ole="">
                        <v:imagedata r:id="rId10" o:title=""/>
                      </v:shape>
                      <w:control r:id="rId24" w:name="DefaultOcxName3" w:shapeid="_x0000_i1045"/>
                    </w:object>
                  </w:r>
                </w:p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25837C31" wp14:editId="40401900">
                        <wp:extent cx="155575" cy="155575"/>
                        <wp:effectExtent l="0" t="0" r="0" b="0"/>
                        <wp:docPr id="3" name="Рисунок 3" descr="http://elibrary.ru/images/pdf_green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elibrary.ru/images/pdf_green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6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ИОНОСФЕРНЫЙ ОТКЛИК НА ПОДВОДНОЕ ЗЕМЛЕТРЯСЕНИЕ В ЯПОНИИ 11.03.2011 Г. ПО НАБЛЮДЕНИЯМ СО СПУТНИКОВ GPS</w:t>
                    </w:r>
                  </w:hyperlink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Гохберг М.Б., Стеблов Г.М., Шалимов С.Л., Вейс В.А., Грехова Е.А.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47-63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27" w:tooltip="Список статей, ссылающихся на данную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13</w:t>
                    </w:r>
                  </w:hyperlink>
                </w:p>
              </w:tc>
            </w:tr>
            <w:tr w:rsidR="00272814" w:rsidRPr="00272814">
              <w:trPr>
                <w:tblCellSpacing w:w="7" w:type="dxa"/>
                <w:jc w:val="center"/>
              </w:trPr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</w:rPr>
                    <w:object w:dxaOrig="1440" w:dyaOrig="1440">
                      <v:shape id="_x0000_i1048" type="#_x0000_t75" style="width:20.4pt;height:18.35pt" o:ole="">
                        <v:imagedata r:id="rId10" o:title=""/>
                      </v:shape>
                      <w:control r:id="rId28" w:name="DefaultOcxName4" w:shapeid="_x0000_i1048"/>
                    </w:object>
                  </w:r>
                </w:p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noProof/>
                      <w:color w:val="00008F"/>
                      <w:sz w:val="16"/>
                      <w:szCs w:val="16"/>
                      <w:lang w:eastAsia="ru-RU"/>
                    </w:rPr>
                    <w:drawing>
                      <wp:inline distT="0" distB="0" distL="0" distR="0" wp14:anchorId="760BED7D" wp14:editId="42A2C21B">
                        <wp:extent cx="155575" cy="155575"/>
                        <wp:effectExtent l="0" t="0" r="0" b="0"/>
                        <wp:docPr id="2" name="Рисунок 2" descr="http://elibrary.ru/images/pdf_green.gif">
                          <a:hlinkClick xmlns:a="http://schemas.openxmlformats.org/drawingml/2006/main" r:id="rId2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elibrary.ru/images/pdf_green.gif">
                                  <a:hlinkClick r:id="rId2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575" cy="155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5F5F5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0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bCs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МЕГАЗЕМЛЕТРЯСЕНИЕ В ЯПОНИИ 11 МАРТА 2011 Г.: ВЕЛИЧИНА СОБЫТИЯ И ХАРАКТЕР АФТЕРШОКОВОЙ ПОСЛЕДОВАТЕЛЬНОСТИ</w:t>
                    </w:r>
                  </w:hyperlink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  <w:br/>
                  </w:r>
                  <w:r w:rsidR="00272814" w:rsidRPr="00272814">
                    <w:rPr>
                      <w:rFonts w:ascii="Tahoma" w:eastAsia="Times New Roman" w:hAnsi="Tahoma" w:cs="Tahoma"/>
                      <w:b/>
                      <w:i/>
                      <w:iCs/>
                      <w:color w:val="00008F"/>
                      <w:sz w:val="16"/>
                      <w:szCs w:val="16"/>
                      <w:lang w:eastAsia="ru-RU"/>
                    </w:rPr>
                    <w:t>Родкин М.В., Тихонов И.Н.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272814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r w:rsidRPr="00272814">
                    <w:rPr>
                      <w:rFonts w:ascii="Tahoma" w:eastAsia="Times New Roman" w:hAnsi="Tahoma" w:cs="Tahoma"/>
                      <w:b/>
                      <w:i/>
                      <w:color w:val="00008F"/>
                      <w:sz w:val="16"/>
                      <w:szCs w:val="16"/>
                      <w:lang w:eastAsia="ru-RU"/>
                    </w:rPr>
                    <w:t>64-80</w:t>
                  </w:r>
                </w:p>
              </w:tc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p w:rsidR="00272814" w:rsidRPr="00272814" w:rsidRDefault="00AD7E35" w:rsidP="00272814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i/>
                      <w:sz w:val="16"/>
                      <w:szCs w:val="16"/>
                      <w:lang w:eastAsia="ru-RU"/>
                    </w:rPr>
                  </w:pPr>
                  <w:hyperlink r:id="rId31" w:tooltip="Список статей, ссылающихся на данную" w:history="1">
                    <w:r w:rsidR="00272814" w:rsidRPr="00272814">
                      <w:rPr>
                        <w:rFonts w:ascii="Tahoma" w:eastAsia="Times New Roman" w:hAnsi="Tahoma" w:cs="Tahoma"/>
                        <w:b/>
                        <w:i/>
                        <w:color w:val="00008F"/>
                        <w:sz w:val="16"/>
                        <w:szCs w:val="16"/>
                        <w:lang w:eastAsia="ru-RU"/>
                      </w:rPr>
                      <w:t>12</w:t>
                    </w:r>
                  </w:hyperlink>
                </w:p>
              </w:tc>
            </w:tr>
          </w:tbl>
          <w:p w:rsidR="00272814" w:rsidRPr="00272814" w:rsidRDefault="00272814" w:rsidP="0027281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</w:tbl>
    <w:p w:rsidR="00DE0CC0" w:rsidRPr="00272814" w:rsidRDefault="00272814">
      <w:pPr>
        <w:rPr>
          <w:rFonts w:ascii="Tahoma" w:hAnsi="Tahoma" w:cs="Tahoma"/>
          <w:b/>
          <w:i/>
        </w:rPr>
      </w:pPr>
      <w:r w:rsidRPr="00272814">
        <w:rPr>
          <w:rFonts w:ascii="Tahoma" w:hAnsi="Tahoma" w:cs="Tahoma"/>
          <w:b/>
          <w:i/>
          <w:lang w:val="en-US"/>
        </w:rPr>
        <w:t xml:space="preserve">                                                                                                      </w:t>
      </w:r>
    </w:p>
    <w:sectPr w:rsidR="00DE0CC0" w:rsidRPr="00272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94"/>
    <w:rsid w:val="00040726"/>
    <w:rsid w:val="00051AAB"/>
    <w:rsid w:val="000546CE"/>
    <w:rsid w:val="00070313"/>
    <w:rsid w:val="00082EA8"/>
    <w:rsid w:val="00083025"/>
    <w:rsid w:val="00084823"/>
    <w:rsid w:val="000B35D6"/>
    <w:rsid w:val="000C0D4A"/>
    <w:rsid w:val="000E331B"/>
    <w:rsid w:val="000E5915"/>
    <w:rsid w:val="0011725F"/>
    <w:rsid w:val="001212CC"/>
    <w:rsid w:val="0012548D"/>
    <w:rsid w:val="00164B52"/>
    <w:rsid w:val="00164D1C"/>
    <w:rsid w:val="00167D37"/>
    <w:rsid w:val="00173254"/>
    <w:rsid w:val="0019370E"/>
    <w:rsid w:val="001A0CEC"/>
    <w:rsid w:val="001A6924"/>
    <w:rsid w:val="001C27D8"/>
    <w:rsid w:val="001E4448"/>
    <w:rsid w:val="00200117"/>
    <w:rsid w:val="002045C3"/>
    <w:rsid w:val="00222D62"/>
    <w:rsid w:val="00224C6F"/>
    <w:rsid w:val="00224F63"/>
    <w:rsid w:val="002254F3"/>
    <w:rsid w:val="00234661"/>
    <w:rsid w:val="00272814"/>
    <w:rsid w:val="00273811"/>
    <w:rsid w:val="002B4987"/>
    <w:rsid w:val="002D02FD"/>
    <w:rsid w:val="002D6E87"/>
    <w:rsid w:val="002E0BE7"/>
    <w:rsid w:val="00333560"/>
    <w:rsid w:val="00345C34"/>
    <w:rsid w:val="00345F8C"/>
    <w:rsid w:val="003515CA"/>
    <w:rsid w:val="0035344C"/>
    <w:rsid w:val="003578A8"/>
    <w:rsid w:val="00373AA9"/>
    <w:rsid w:val="0038012D"/>
    <w:rsid w:val="003B18DF"/>
    <w:rsid w:val="004075B9"/>
    <w:rsid w:val="004428A0"/>
    <w:rsid w:val="00463607"/>
    <w:rsid w:val="004D2C72"/>
    <w:rsid w:val="004F7908"/>
    <w:rsid w:val="00520BA5"/>
    <w:rsid w:val="00531063"/>
    <w:rsid w:val="00545414"/>
    <w:rsid w:val="005479F0"/>
    <w:rsid w:val="0057141A"/>
    <w:rsid w:val="0058730F"/>
    <w:rsid w:val="005D7407"/>
    <w:rsid w:val="006042CF"/>
    <w:rsid w:val="0061095E"/>
    <w:rsid w:val="00622A96"/>
    <w:rsid w:val="0063045D"/>
    <w:rsid w:val="00636F8C"/>
    <w:rsid w:val="006532D8"/>
    <w:rsid w:val="0066066C"/>
    <w:rsid w:val="00662188"/>
    <w:rsid w:val="00663A7A"/>
    <w:rsid w:val="00665439"/>
    <w:rsid w:val="0067287B"/>
    <w:rsid w:val="00684385"/>
    <w:rsid w:val="00684562"/>
    <w:rsid w:val="00692A6B"/>
    <w:rsid w:val="006A20B3"/>
    <w:rsid w:val="006A34C9"/>
    <w:rsid w:val="006B07B1"/>
    <w:rsid w:val="006B7CBC"/>
    <w:rsid w:val="006D278B"/>
    <w:rsid w:val="00707BC9"/>
    <w:rsid w:val="00721C3E"/>
    <w:rsid w:val="00721FDF"/>
    <w:rsid w:val="007251FA"/>
    <w:rsid w:val="00726722"/>
    <w:rsid w:val="00732E99"/>
    <w:rsid w:val="00765B03"/>
    <w:rsid w:val="00771900"/>
    <w:rsid w:val="007A7A5A"/>
    <w:rsid w:val="007B2FCB"/>
    <w:rsid w:val="007D1664"/>
    <w:rsid w:val="007F10EB"/>
    <w:rsid w:val="007F576F"/>
    <w:rsid w:val="00801176"/>
    <w:rsid w:val="00831528"/>
    <w:rsid w:val="008715BF"/>
    <w:rsid w:val="00893258"/>
    <w:rsid w:val="008C1ABB"/>
    <w:rsid w:val="008D1DFD"/>
    <w:rsid w:val="00906A02"/>
    <w:rsid w:val="00934ABE"/>
    <w:rsid w:val="00936F20"/>
    <w:rsid w:val="00955772"/>
    <w:rsid w:val="00964606"/>
    <w:rsid w:val="009B53DA"/>
    <w:rsid w:val="009C202D"/>
    <w:rsid w:val="009E7637"/>
    <w:rsid w:val="009F3ED9"/>
    <w:rsid w:val="009F5901"/>
    <w:rsid w:val="00A45B45"/>
    <w:rsid w:val="00A72311"/>
    <w:rsid w:val="00A81922"/>
    <w:rsid w:val="00AA218E"/>
    <w:rsid w:val="00AD05DB"/>
    <w:rsid w:val="00AD7E35"/>
    <w:rsid w:val="00AE2476"/>
    <w:rsid w:val="00AF5C9F"/>
    <w:rsid w:val="00B06880"/>
    <w:rsid w:val="00B14609"/>
    <w:rsid w:val="00B325C4"/>
    <w:rsid w:val="00B36AED"/>
    <w:rsid w:val="00B37B4A"/>
    <w:rsid w:val="00B6101E"/>
    <w:rsid w:val="00B6579A"/>
    <w:rsid w:val="00BC2BCE"/>
    <w:rsid w:val="00BC32B6"/>
    <w:rsid w:val="00BD64B6"/>
    <w:rsid w:val="00BE0DE1"/>
    <w:rsid w:val="00C012CD"/>
    <w:rsid w:val="00C04267"/>
    <w:rsid w:val="00C343E1"/>
    <w:rsid w:val="00C37809"/>
    <w:rsid w:val="00C548DB"/>
    <w:rsid w:val="00C65DD9"/>
    <w:rsid w:val="00C740B1"/>
    <w:rsid w:val="00CA578F"/>
    <w:rsid w:val="00CB3F9B"/>
    <w:rsid w:val="00CB53AA"/>
    <w:rsid w:val="00CD7897"/>
    <w:rsid w:val="00D503D8"/>
    <w:rsid w:val="00D6245D"/>
    <w:rsid w:val="00D867E1"/>
    <w:rsid w:val="00D90E97"/>
    <w:rsid w:val="00D93970"/>
    <w:rsid w:val="00DE0CC0"/>
    <w:rsid w:val="00DE4D95"/>
    <w:rsid w:val="00DF1046"/>
    <w:rsid w:val="00E103FC"/>
    <w:rsid w:val="00E15B37"/>
    <w:rsid w:val="00E222DE"/>
    <w:rsid w:val="00E335A9"/>
    <w:rsid w:val="00E4379E"/>
    <w:rsid w:val="00E63328"/>
    <w:rsid w:val="00E77DB0"/>
    <w:rsid w:val="00EC08CC"/>
    <w:rsid w:val="00EC2A18"/>
    <w:rsid w:val="00ED0ED4"/>
    <w:rsid w:val="00EE308B"/>
    <w:rsid w:val="00F04209"/>
    <w:rsid w:val="00F10B9A"/>
    <w:rsid w:val="00F3078C"/>
    <w:rsid w:val="00F362B8"/>
    <w:rsid w:val="00F45E57"/>
    <w:rsid w:val="00F45F98"/>
    <w:rsid w:val="00F653B6"/>
    <w:rsid w:val="00F74F17"/>
    <w:rsid w:val="00F90A32"/>
    <w:rsid w:val="00FB5818"/>
    <w:rsid w:val="00FB6F94"/>
    <w:rsid w:val="00FC59E4"/>
    <w:rsid w:val="00FD3A37"/>
    <w:rsid w:val="00FD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8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728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81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728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titleid=9435" TargetMode="External"/><Relationship Id="rId13" Type="http://schemas.openxmlformats.org/officeDocument/2006/relationships/image" Target="media/image4.gif"/><Relationship Id="rId18" Type="http://schemas.openxmlformats.org/officeDocument/2006/relationships/hyperlink" Target="http://elibrary.ru/item.asp?id=15628545" TargetMode="External"/><Relationship Id="rId26" Type="http://schemas.openxmlformats.org/officeDocument/2006/relationships/hyperlink" Target="http://elibrary.ru/item.asp?id=15628547" TargetMode="External"/><Relationship Id="rId3" Type="http://schemas.openxmlformats.org/officeDocument/2006/relationships/settings" Target="settings.xml"/><Relationship Id="rId21" Type="http://schemas.openxmlformats.org/officeDocument/2006/relationships/hyperlink" Target="javascript:load_article(15628546)" TargetMode="External"/><Relationship Id="rId7" Type="http://schemas.openxmlformats.org/officeDocument/2006/relationships/hyperlink" Target="http://elibrary.ru/publisher_about.asp?pubsid=788" TargetMode="External"/><Relationship Id="rId12" Type="http://schemas.openxmlformats.org/officeDocument/2006/relationships/hyperlink" Target="javascript:load_article(15628544)" TargetMode="External"/><Relationship Id="rId17" Type="http://schemas.openxmlformats.org/officeDocument/2006/relationships/hyperlink" Target="javascript:load_article(15628545)" TargetMode="External"/><Relationship Id="rId25" Type="http://schemas.openxmlformats.org/officeDocument/2006/relationships/hyperlink" Target="javascript:load_article(15628547)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2.xml"/><Relationship Id="rId20" Type="http://schemas.openxmlformats.org/officeDocument/2006/relationships/control" Target="activeX/activeX3.xml"/><Relationship Id="rId29" Type="http://schemas.openxmlformats.org/officeDocument/2006/relationships/hyperlink" Target="javascript:load_article(15628548)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1.xml"/><Relationship Id="rId24" Type="http://schemas.openxmlformats.org/officeDocument/2006/relationships/control" Target="activeX/activeX4.xml"/><Relationship Id="rId32" Type="http://schemas.openxmlformats.org/officeDocument/2006/relationships/fontTable" Target="fontTable.xml"/><Relationship Id="rId5" Type="http://schemas.openxmlformats.org/officeDocument/2006/relationships/hyperlink" Target="http://elibrary.ru/title_about.asp?id=10234" TargetMode="External"/><Relationship Id="rId15" Type="http://schemas.openxmlformats.org/officeDocument/2006/relationships/hyperlink" Target="http://elibrary.ru/cit_items.asp?id=15628544" TargetMode="External"/><Relationship Id="rId23" Type="http://schemas.openxmlformats.org/officeDocument/2006/relationships/hyperlink" Target="http://elibrary.ru/cit_items.asp?id=15628546" TargetMode="External"/><Relationship Id="rId28" Type="http://schemas.openxmlformats.org/officeDocument/2006/relationships/control" Target="activeX/activeX5.xml"/><Relationship Id="rId10" Type="http://schemas.openxmlformats.org/officeDocument/2006/relationships/image" Target="media/image3.wmf"/><Relationship Id="rId19" Type="http://schemas.openxmlformats.org/officeDocument/2006/relationships/hyperlink" Target="http://elibrary.ru/cit_items.asp?id=15628545" TargetMode="External"/><Relationship Id="rId31" Type="http://schemas.openxmlformats.org/officeDocument/2006/relationships/hyperlink" Target="http://elibrary.ru/cit_items.asp?id=1562854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://elibrary.ru/item.asp?id=15628544" TargetMode="External"/><Relationship Id="rId22" Type="http://schemas.openxmlformats.org/officeDocument/2006/relationships/hyperlink" Target="http://elibrary.ru/item.asp?id=15628546" TargetMode="External"/><Relationship Id="rId27" Type="http://schemas.openxmlformats.org/officeDocument/2006/relationships/hyperlink" Target="http://elibrary.ru/cit_items.asp?id=15628547" TargetMode="External"/><Relationship Id="rId30" Type="http://schemas.openxmlformats.org/officeDocument/2006/relationships/hyperlink" Target="http://elibrary.ru/item.asp?id=15628548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1958</Characters>
  <Application>Microsoft Office Word</Application>
  <DocSecurity>0</DocSecurity>
  <Lines>16</Lines>
  <Paragraphs>4</Paragraphs>
  <ScaleCrop>false</ScaleCrop>
  <Company>Home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2016-04-25T01:12:00Z</dcterms:created>
  <dcterms:modified xsi:type="dcterms:W3CDTF">2016-04-25T01:23:00Z</dcterms:modified>
</cp:coreProperties>
</file>