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CC" w:rsidRPr="002A08CC" w:rsidRDefault="002A08CC" w:rsidP="002A08CC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</w:pPr>
      <w:r w:rsidRPr="002A08CC">
        <w:rPr>
          <w:rFonts w:ascii="Times New Roman" w:eastAsia="Times New Roman" w:hAnsi="Times New Roman" w:cs="Times New Roman"/>
          <w:color w:val="212529"/>
          <w:sz w:val="27"/>
          <w:szCs w:val="27"/>
          <w:lang w:eastAsia="ru-RU"/>
        </w:rPr>
        <w:t>СОДЕРЖАНИЕ</w:t>
      </w:r>
    </w:p>
    <w:p w:rsidR="002A08CC" w:rsidRPr="002A08CC" w:rsidRDefault="002A08CC" w:rsidP="002A08CC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212529"/>
          <w:sz w:val="15"/>
          <w:szCs w:val="15"/>
          <w:lang w:eastAsia="ru-RU"/>
        </w:rPr>
      </w:pPr>
      <w:r w:rsidRPr="002A08CC">
        <w:rPr>
          <w:rFonts w:ascii="Arial" w:eastAsia="Times New Roman" w:hAnsi="Arial" w:cs="Arial"/>
          <w:color w:val="212529"/>
          <w:sz w:val="15"/>
          <w:szCs w:val="15"/>
          <w:lang w:eastAsia="ru-RU"/>
        </w:rPr>
        <w:t>Номер 1, 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2A08CC" w:rsidRPr="002A08CC" w:rsidTr="002A08CC">
        <w:tc>
          <w:tcPr>
            <w:tcW w:w="8217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hyperlink r:id="rId4" w:history="1">
              <w:r w:rsidRPr="002A08CC">
                <w:rPr>
                  <w:rFonts w:ascii="Segoe UI" w:eastAsia="Times New Roman" w:hAnsi="Segoe UI" w:cs="Segoe UI"/>
                  <w:caps/>
                  <w:color w:val="462700"/>
                  <w:u w:val="single"/>
                  <w:lang w:eastAsia="ru-RU"/>
                </w:rPr>
                <w:t>ПЕТРОМАГНИТНАЯ И ГЕОХИМИЧЕСКАЯ ХАРАКТЕРИСТИКИ ВУЛКАНИТОВ ИЗВЕРЖЕНИЯ 2015–2016 ГГ. ВУЛКАНА АЛАИД, КУРИЛЬСКАЯ ОСТРОВНАЯ ДУГА</w:t>
              </w:r>
            </w:hyperlink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br/>
            </w:r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 xml:space="preserve">А. Н. Диденко, В. А. Рашидов, Г. П. Марков, М. С. </w:t>
            </w:r>
            <w:proofErr w:type="spellStart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Трусенко</w:t>
            </w:r>
            <w:proofErr w:type="spellEnd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, В. В. Петрова, Л. П. Аникин</w:t>
            </w:r>
          </w:p>
        </w:tc>
        <w:tc>
          <w:tcPr>
            <w:tcW w:w="1128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3-21</w:t>
            </w:r>
          </w:p>
        </w:tc>
      </w:tr>
      <w:tr w:rsidR="002A08CC" w:rsidRPr="002A08CC" w:rsidTr="002A08CC">
        <w:tc>
          <w:tcPr>
            <w:tcW w:w="8217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hyperlink r:id="rId5" w:history="1">
              <w:r w:rsidRPr="002A08CC">
                <w:rPr>
                  <w:rFonts w:ascii="Segoe UI" w:eastAsia="Times New Roman" w:hAnsi="Segoe UI" w:cs="Segoe UI"/>
                  <w:caps/>
                  <w:color w:val="462700"/>
                  <w:u w:val="single"/>
                  <w:lang w:eastAsia="ru-RU"/>
                </w:rPr>
                <w:t>НОВЫЙ СПОСОБ ОПРЕДЕЛЕНИЯ ХАРАКТЕРНОГО РАЗМЕРА ОЧАГОВОЙ ЗОНЫ</w:t>
              </w:r>
            </w:hyperlink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br/>
            </w:r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А. Д. Завьялов, О. Д. Зотов</w:t>
            </w:r>
          </w:p>
        </w:tc>
        <w:tc>
          <w:tcPr>
            <w:tcW w:w="1128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22-29</w:t>
            </w:r>
          </w:p>
        </w:tc>
      </w:tr>
      <w:tr w:rsidR="002A08CC" w:rsidRPr="002A08CC" w:rsidTr="002A08CC">
        <w:tc>
          <w:tcPr>
            <w:tcW w:w="8217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hyperlink r:id="rId6" w:history="1">
              <w:r w:rsidRPr="002A08CC">
                <w:rPr>
                  <w:rFonts w:ascii="Segoe UI" w:eastAsia="Times New Roman" w:hAnsi="Segoe UI" w:cs="Segoe UI"/>
                  <w:caps/>
                  <w:color w:val="462700"/>
                  <w:u w:val="single"/>
                  <w:lang w:eastAsia="ru-RU"/>
                </w:rPr>
                <w:t>ИСПОЛЬЗОВАНИЕ ГЛОБАЛЬНЫХ НАВИГАЦИОННЫХ СПУТНИКОВЫХ СИСТЕМ ДЛЯ РАННЕГО ПРЕДУПРЕЖДЕНИЯ О ЦУНАМИ, ВЫЗВАННЫХ ЗЕМЛЕТРЯСЕНИЯМИ С МАГНИТУДОЙ 7–8</w:t>
              </w:r>
            </w:hyperlink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br/>
            </w:r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Пупатенко</w:t>
            </w:r>
            <w:proofErr w:type="spellEnd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, Н. В. Шестаков</w:t>
            </w:r>
          </w:p>
        </w:tc>
        <w:tc>
          <w:tcPr>
            <w:tcW w:w="1128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30-39</w:t>
            </w:r>
          </w:p>
        </w:tc>
      </w:tr>
      <w:tr w:rsidR="002A08CC" w:rsidRPr="002A08CC" w:rsidTr="002A08CC">
        <w:tc>
          <w:tcPr>
            <w:tcW w:w="8217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hyperlink r:id="rId7" w:history="1">
              <w:r w:rsidRPr="002A08CC">
                <w:rPr>
                  <w:rFonts w:ascii="Segoe UI" w:eastAsia="Times New Roman" w:hAnsi="Segoe UI" w:cs="Segoe UI"/>
                  <w:caps/>
                  <w:color w:val="462700"/>
                  <w:u w:val="single"/>
                  <w:lang w:eastAsia="ru-RU"/>
                </w:rPr>
                <w:t>ГЛУБИННОЕ СТРОЕНИЕ РАЙОНА ПАУЖЕТСКОЙ ГИДРОТЕРМАЛЬНОЙ СИСТЕМЫ (ЮЖНАЯ КАМЧАТКА)</w:t>
              </w:r>
            </w:hyperlink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br/>
            </w:r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 xml:space="preserve">С. О. Феофилактов, С. Н. Рычагов, В. А. Логинов, Ю. Ю. </w:t>
            </w:r>
            <w:proofErr w:type="spellStart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Букатов</w:t>
            </w:r>
            <w:proofErr w:type="spellEnd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Нуждаев</w:t>
            </w:r>
            <w:proofErr w:type="spellEnd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 xml:space="preserve">, М. А. </w:t>
            </w:r>
            <w:proofErr w:type="spellStart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Клементьев</w:t>
            </w:r>
            <w:proofErr w:type="spellEnd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, Д. К. Денисов</w:t>
            </w:r>
          </w:p>
        </w:tc>
        <w:tc>
          <w:tcPr>
            <w:tcW w:w="1128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40-56</w:t>
            </w:r>
          </w:p>
        </w:tc>
      </w:tr>
      <w:tr w:rsidR="002A08CC" w:rsidRPr="002A08CC" w:rsidTr="002A08CC">
        <w:tc>
          <w:tcPr>
            <w:tcW w:w="8217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hyperlink r:id="rId8" w:history="1">
              <w:r w:rsidRPr="002A08CC">
                <w:rPr>
                  <w:rFonts w:ascii="Segoe UI" w:eastAsia="Times New Roman" w:hAnsi="Segoe UI" w:cs="Segoe UI"/>
                  <w:caps/>
                  <w:color w:val="462700"/>
                  <w:u w:val="single"/>
                  <w:lang w:eastAsia="ru-RU"/>
                </w:rPr>
                <w:t>ТЕРМИЧЕСКОЕ ИССЛЕДОВАНИЕ НОВОГО МИНЕРАЛА БЕЛОМАРИНАИТА KNASO</w:t>
              </w:r>
              <w:r w:rsidRPr="002A08CC">
                <w:rPr>
                  <w:rFonts w:ascii="Segoe UI" w:eastAsia="Times New Roman" w:hAnsi="Segoe UI" w:cs="Segoe UI"/>
                  <w:caps/>
                  <w:color w:val="462700"/>
                  <w:sz w:val="16"/>
                  <w:szCs w:val="16"/>
                  <w:u w:val="single"/>
                  <w:vertAlign w:val="subscript"/>
                  <w:lang w:eastAsia="ru-RU"/>
                </w:rPr>
                <w:t>4</w:t>
              </w:r>
            </w:hyperlink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br/>
            </w:r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 xml:space="preserve">М. Г. Белоусова, О. Ю. Сапрыкина, Р. С. </w:t>
            </w:r>
            <w:proofErr w:type="spellStart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Бубнова</w:t>
            </w:r>
            <w:proofErr w:type="spellEnd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 xml:space="preserve">, А. П. </w:t>
            </w:r>
            <w:proofErr w:type="spellStart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Шаблинский</w:t>
            </w:r>
            <w:proofErr w:type="spellEnd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 xml:space="preserve">, Л. П. </w:t>
            </w:r>
            <w:proofErr w:type="spellStart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Вергасова</w:t>
            </w:r>
            <w:proofErr w:type="spellEnd"/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, А. Б. Белоусов, С. К. Филатов</w:t>
            </w:r>
          </w:p>
        </w:tc>
        <w:tc>
          <w:tcPr>
            <w:tcW w:w="1128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57-64</w:t>
            </w:r>
          </w:p>
        </w:tc>
      </w:tr>
      <w:tr w:rsidR="002A08CC" w:rsidRPr="002A08CC" w:rsidTr="002A08CC">
        <w:tc>
          <w:tcPr>
            <w:tcW w:w="8217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hyperlink r:id="rId9" w:history="1">
              <w:r w:rsidRPr="002A08CC">
                <w:rPr>
                  <w:rFonts w:ascii="Segoe UI" w:eastAsia="Times New Roman" w:hAnsi="Segoe UI" w:cs="Segoe UI"/>
                  <w:caps/>
                  <w:color w:val="462700"/>
                  <w:u w:val="single"/>
                  <w:lang w:eastAsia="ru-RU"/>
                </w:rPr>
                <w:t>НЕЭКСТЕНСИВНЫЙ АНАЛИЗ АФТЕРШОКОВ УМЕРЕННЫХ ЗЕМЛЕТРЯСЕНИЙ ТЯНЬ-ШАНЯ И СЕВЕРНОГО ПАМИРА</w:t>
              </w:r>
            </w:hyperlink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br/>
            </w:r>
            <w:r w:rsidRPr="002A08CC">
              <w:rPr>
                <w:rFonts w:ascii="Segoe UI" w:eastAsia="Times New Roman" w:hAnsi="Segoe UI" w:cs="Segoe UI"/>
                <w:i/>
                <w:iCs/>
                <w:color w:val="212529"/>
                <w:sz w:val="24"/>
                <w:szCs w:val="24"/>
                <w:lang w:eastAsia="ru-RU"/>
              </w:rPr>
              <w:t>В. Н. Сычев, Н. А. Сычева</w:t>
            </w:r>
          </w:p>
        </w:tc>
        <w:tc>
          <w:tcPr>
            <w:tcW w:w="1128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65-79</w:t>
            </w:r>
          </w:p>
        </w:tc>
      </w:tr>
      <w:tr w:rsidR="002A08CC" w:rsidRPr="002A08CC" w:rsidTr="002A08CC">
        <w:tc>
          <w:tcPr>
            <w:tcW w:w="8217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hyperlink r:id="rId10" w:history="1">
              <w:r w:rsidRPr="002A08CC">
                <w:rPr>
                  <w:rFonts w:ascii="Segoe UI" w:eastAsia="Times New Roman" w:hAnsi="Segoe UI" w:cs="Segoe UI"/>
                  <w:caps/>
                  <w:color w:val="462700"/>
                  <w:u w:val="single"/>
                  <w:lang w:eastAsia="ru-RU"/>
                </w:rPr>
                <w:t>ПАМЯТИ ОТВЕТСТВЕННОГО СЕКРЕТАРЯ РЕДКОЛЛЕГИИ ЖУРНАЛА “ВУЛКАНОЛОГИЯ И СЕЙСМОЛОГИЯ” АЛЕКСЕЯ ИЛЛАРИОНОВИЧА ИВАЩЕНКО</w:t>
              </w:r>
            </w:hyperlink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br/>
            </w:r>
          </w:p>
        </w:tc>
        <w:tc>
          <w:tcPr>
            <w:tcW w:w="1128" w:type="dxa"/>
          </w:tcPr>
          <w:p w:rsidR="002A08CC" w:rsidRPr="002A08CC" w:rsidRDefault="002A08CC" w:rsidP="000551BE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A08C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80-80</w:t>
            </w:r>
          </w:p>
        </w:tc>
      </w:tr>
    </w:tbl>
    <w:p w:rsidR="00884351" w:rsidRDefault="00884351" w:rsidP="002A08CC">
      <w:bookmarkStart w:id="0" w:name="_GoBack"/>
      <w:bookmarkEnd w:id="0"/>
    </w:p>
    <w:sectPr w:rsidR="0088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CC"/>
    <w:rsid w:val="002A08CC"/>
    <w:rsid w:val="0088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D1290-C475-41CA-BB8F-A1D5296B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338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journals.ru/view-article/?j=vulkan&amp;y=2021&amp;v=0&amp;n=1&amp;a=Vulkan2006012Belouso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iencejournals.ru/view-article/?j=vulkan&amp;y=2021&amp;v=0&amp;n=1&amp;a=Vulkan2101003Feofilakt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iencejournals.ru/view-article/?j=vulkan&amp;y=2021&amp;v=0&amp;n=1&amp;a=Vulkan2006016Pupatenk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iencejournals.ru/view-article/?j=vulkan&amp;y=2021&amp;v=0&amp;n=1&amp;a=Vulkan2101006Zavyalov" TargetMode="External"/><Relationship Id="rId10" Type="http://schemas.openxmlformats.org/officeDocument/2006/relationships/hyperlink" Target="https://sciencejournals.ru/view-article/?j=vulkan&amp;y=2021&amp;v=0&amp;n=1&amp;a=Vulkan2101007Nekrolog" TargetMode="External"/><Relationship Id="rId4" Type="http://schemas.openxmlformats.org/officeDocument/2006/relationships/hyperlink" Target="https://sciencejournals.ru/view-article/?j=vulkan&amp;y=2021&amp;v=0&amp;n=1&amp;a=Vulkan2101002Didenko" TargetMode="External"/><Relationship Id="rId9" Type="http://schemas.openxmlformats.org/officeDocument/2006/relationships/hyperlink" Target="https://sciencejournals.ru/view-article/?j=vulkan&amp;y=2021&amp;v=0&amp;n=1&amp;a=Vulkan2101005Sych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2021-01-27T10:00:00Z</dcterms:created>
  <dcterms:modified xsi:type="dcterms:W3CDTF">2021-01-27T10:02:00Z</dcterms:modified>
</cp:coreProperties>
</file>