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24" w:rsidRDefault="00B470F7" w:rsidP="00E448C6">
      <w:pPr>
        <w:spacing w:after="0" w:line="360" w:lineRule="auto"/>
        <w:rPr>
          <w:b/>
          <w:szCs w:val="28"/>
        </w:rPr>
      </w:pPr>
      <w:r w:rsidRPr="00E448C6">
        <w:rPr>
          <w:b/>
          <w:szCs w:val="28"/>
        </w:rPr>
        <w:t xml:space="preserve">Исследование </w:t>
      </w:r>
      <w:r>
        <w:rPr>
          <w:b/>
          <w:szCs w:val="28"/>
        </w:rPr>
        <w:t xml:space="preserve"> </w:t>
      </w:r>
      <w:r w:rsidRPr="00E448C6">
        <w:rPr>
          <w:b/>
          <w:szCs w:val="28"/>
        </w:rPr>
        <w:t xml:space="preserve">климатического </w:t>
      </w:r>
      <w:r>
        <w:rPr>
          <w:b/>
          <w:szCs w:val="28"/>
        </w:rPr>
        <w:t xml:space="preserve"> </w:t>
      </w:r>
      <w:r w:rsidRPr="00E448C6">
        <w:rPr>
          <w:b/>
          <w:szCs w:val="28"/>
        </w:rPr>
        <w:t xml:space="preserve">старения </w:t>
      </w:r>
      <w:r>
        <w:rPr>
          <w:b/>
          <w:szCs w:val="28"/>
        </w:rPr>
        <w:t xml:space="preserve"> </w:t>
      </w:r>
      <w:r w:rsidRPr="00E448C6">
        <w:rPr>
          <w:b/>
          <w:szCs w:val="28"/>
        </w:rPr>
        <w:t xml:space="preserve">древесины 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E448C6">
        <w:rPr>
          <w:b/>
          <w:szCs w:val="28"/>
        </w:rPr>
        <w:t xml:space="preserve">с </w:t>
      </w:r>
      <w:r>
        <w:rPr>
          <w:b/>
          <w:szCs w:val="28"/>
        </w:rPr>
        <w:t xml:space="preserve"> </w:t>
      </w:r>
      <w:r w:rsidRPr="00E448C6">
        <w:rPr>
          <w:b/>
          <w:szCs w:val="28"/>
        </w:rPr>
        <w:t xml:space="preserve">защитными </w:t>
      </w:r>
      <w:r>
        <w:rPr>
          <w:b/>
          <w:szCs w:val="28"/>
        </w:rPr>
        <w:t xml:space="preserve"> </w:t>
      </w:r>
      <w:r w:rsidRPr="00E448C6">
        <w:rPr>
          <w:b/>
          <w:szCs w:val="28"/>
        </w:rPr>
        <w:t>покрытиями</w:t>
      </w:r>
    </w:p>
    <w:p w:rsidR="00B470F7" w:rsidRPr="00E448C6" w:rsidRDefault="00B470F7" w:rsidP="00E448C6">
      <w:pPr>
        <w:spacing w:after="0" w:line="360" w:lineRule="auto"/>
        <w:rPr>
          <w:b/>
          <w:szCs w:val="28"/>
        </w:rPr>
      </w:pPr>
    </w:p>
    <w:p w:rsidR="00A82FA5" w:rsidRPr="00B470F7" w:rsidRDefault="00A56D07" w:rsidP="00E448C6">
      <w:pPr>
        <w:spacing w:after="0" w:line="360" w:lineRule="auto"/>
        <w:rPr>
          <w:szCs w:val="28"/>
        </w:rPr>
      </w:pPr>
      <w:r w:rsidRPr="00B470F7">
        <w:rPr>
          <w:szCs w:val="28"/>
        </w:rPr>
        <w:t>Старцев О.В.</w:t>
      </w:r>
      <w:r w:rsidR="00B470F7" w:rsidRPr="00B470F7">
        <w:rPr>
          <w:szCs w:val="28"/>
          <w:vertAlign w:val="superscript"/>
        </w:rPr>
        <w:t xml:space="preserve"> </w:t>
      </w:r>
      <w:r w:rsidR="00B470F7" w:rsidRPr="00B470F7">
        <w:rPr>
          <w:szCs w:val="28"/>
          <w:vertAlign w:val="superscript"/>
        </w:rPr>
        <w:t>1</w:t>
      </w:r>
      <w:r w:rsidR="00C315F4">
        <w:rPr>
          <w:szCs w:val="28"/>
        </w:rPr>
        <w:t>;</w:t>
      </w:r>
      <w:r w:rsidRPr="00B470F7">
        <w:rPr>
          <w:szCs w:val="28"/>
        </w:rPr>
        <w:t xml:space="preserve"> </w:t>
      </w:r>
      <w:proofErr w:type="spellStart"/>
      <w:r w:rsidRPr="00B470F7">
        <w:rPr>
          <w:szCs w:val="28"/>
        </w:rPr>
        <w:t>Молоков</w:t>
      </w:r>
      <w:proofErr w:type="spellEnd"/>
      <w:r w:rsidRPr="00B470F7">
        <w:rPr>
          <w:szCs w:val="28"/>
        </w:rPr>
        <w:t xml:space="preserve"> М.В.</w:t>
      </w:r>
      <w:r w:rsidR="00B470F7" w:rsidRPr="00B470F7">
        <w:rPr>
          <w:szCs w:val="28"/>
          <w:vertAlign w:val="superscript"/>
        </w:rPr>
        <w:t xml:space="preserve"> </w:t>
      </w:r>
      <w:r w:rsidR="00B470F7" w:rsidRPr="00B470F7">
        <w:rPr>
          <w:szCs w:val="28"/>
          <w:vertAlign w:val="superscript"/>
        </w:rPr>
        <w:t>1,2</w:t>
      </w:r>
      <w:r w:rsidR="00C315F4">
        <w:rPr>
          <w:szCs w:val="28"/>
        </w:rPr>
        <w:t>;</w:t>
      </w:r>
      <w:r w:rsidRPr="00B470F7">
        <w:rPr>
          <w:szCs w:val="28"/>
        </w:rPr>
        <w:t xml:space="preserve"> Ерофеев В.Т.</w:t>
      </w:r>
      <w:r w:rsidR="00B470F7" w:rsidRPr="00B470F7">
        <w:rPr>
          <w:szCs w:val="28"/>
          <w:vertAlign w:val="superscript"/>
        </w:rPr>
        <w:t xml:space="preserve"> </w:t>
      </w:r>
      <w:r w:rsidR="00B470F7" w:rsidRPr="00B470F7">
        <w:rPr>
          <w:szCs w:val="28"/>
          <w:vertAlign w:val="superscript"/>
        </w:rPr>
        <w:t>3</w:t>
      </w:r>
    </w:p>
    <w:p w:rsidR="00B470F7" w:rsidRDefault="00B470F7" w:rsidP="00E448C6">
      <w:pPr>
        <w:spacing w:after="0" w:line="360" w:lineRule="auto"/>
        <w:rPr>
          <w:b/>
          <w:szCs w:val="28"/>
        </w:rPr>
      </w:pPr>
    </w:p>
    <w:p w:rsidR="00B470F7" w:rsidRPr="00C315F4" w:rsidRDefault="00B470F7" w:rsidP="00E448C6">
      <w:pPr>
        <w:spacing w:after="0" w:line="360" w:lineRule="auto"/>
        <w:rPr>
          <w:sz w:val="24"/>
          <w:szCs w:val="28"/>
        </w:rPr>
      </w:pPr>
      <w:hyperlink r:id="rId9" w:history="1">
        <w:r w:rsidRPr="00C315F4">
          <w:rPr>
            <w:rStyle w:val="aa"/>
            <w:color w:val="auto"/>
            <w:sz w:val="24"/>
            <w:szCs w:val="28"/>
            <w:u w:val="none"/>
            <w:lang w:val="en-US"/>
          </w:rPr>
          <w:t>startsevov</w:t>
        </w:r>
        <w:r w:rsidRPr="00C315F4">
          <w:rPr>
            <w:rStyle w:val="aa"/>
            <w:color w:val="auto"/>
            <w:sz w:val="24"/>
            <w:szCs w:val="28"/>
            <w:u w:val="none"/>
          </w:rPr>
          <w:t>@</w:t>
        </w:r>
        <w:r w:rsidRPr="00C315F4">
          <w:rPr>
            <w:rStyle w:val="aa"/>
            <w:color w:val="auto"/>
            <w:sz w:val="24"/>
            <w:szCs w:val="28"/>
            <w:u w:val="none"/>
            <w:lang w:val="en-US"/>
          </w:rPr>
          <w:t>gmail</w:t>
        </w:r>
        <w:r w:rsidRPr="00C315F4">
          <w:rPr>
            <w:rStyle w:val="aa"/>
            <w:color w:val="auto"/>
            <w:sz w:val="24"/>
            <w:szCs w:val="28"/>
            <w:u w:val="none"/>
          </w:rPr>
          <w:t>.</w:t>
        </w:r>
        <w:r w:rsidRPr="00C315F4">
          <w:rPr>
            <w:rStyle w:val="aa"/>
            <w:color w:val="auto"/>
            <w:sz w:val="24"/>
            <w:szCs w:val="28"/>
            <w:u w:val="none"/>
            <w:lang w:val="en-US"/>
          </w:rPr>
          <w:t>com</w:t>
        </w:r>
      </w:hyperlink>
      <w:r w:rsidRPr="00C315F4">
        <w:rPr>
          <w:sz w:val="24"/>
          <w:szCs w:val="28"/>
        </w:rPr>
        <w:t>;</w:t>
      </w:r>
      <w:r w:rsidRPr="00C315F4">
        <w:rPr>
          <w:sz w:val="24"/>
          <w:szCs w:val="28"/>
        </w:rPr>
        <w:t xml:space="preserve"> </w:t>
      </w:r>
      <w:proofErr w:type="spellStart"/>
      <w:r w:rsidRPr="00C315F4">
        <w:rPr>
          <w:sz w:val="24"/>
          <w:szCs w:val="28"/>
          <w:lang w:val="en-US"/>
        </w:rPr>
        <w:t>maksim</w:t>
      </w:r>
      <w:proofErr w:type="spellEnd"/>
      <w:r w:rsidRPr="00C315F4">
        <w:rPr>
          <w:sz w:val="24"/>
          <w:szCs w:val="28"/>
        </w:rPr>
        <w:t>.</w:t>
      </w:r>
      <w:proofErr w:type="spellStart"/>
      <w:r w:rsidRPr="00C315F4">
        <w:rPr>
          <w:sz w:val="24"/>
          <w:szCs w:val="28"/>
          <w:lang w:val="en-US"/>
        </w:rPr>
        <w:t>molokov</w:t>
      </w:r>
      <w:proofErr w:type="spellEnd"/>
      <w:r w:rsidRPr="00C315F4">
        <w:rPr>
          <w:sz w:val="24"/>
          <w:szCs w:val="28"/>
        </w:rPr>
        <w:t>.591@</w:t>
      </w:r>
      <w:r w:rsidRPr="00C315F4">
        <w:rPr>
          <w:sz w:val="24"/>
          <w:szCs w:val="28"/>
          <w:lang w:val="en-US"/>
        </w:rPr>
        <w:t>mail</w:t>
      </w:r>
      <w:r w:rsidRPr="00C315F4">
        <w:rPr>
          <w:sz w:val="24"/>
          <w:szCs w:val="28"/>
        </w:rPr>
        <w:t>.</w:t>
      </w:r>
      <w:proofErr w:type="spellStart"/>
      <w:r w:rsidRPr="00C315F4">
        <w:rPr>
          <w:sz w:val="24"/>
          <w:szCs w:val="28"/>
          <w:lang w:val="en-US"/>
        </w:rPr>
        <w:t>ru</w:t>
      </w:r>
      <w:proofErr w:type="spellEnd"/>
      <w:r w:rsidRPr="00C315F4">
        <w:rPr>
          <w:sz w:val="24"/>
          <w:szCs w:val="28"/>
        </w:rPr>
        <w:t>;</w:t>
      </w:r>
      <w:r w:rsidRPr="00C315F4">
        <w:rPr>
          <w:sz w:val="24"/>
          <w:szCs w:val="28"/>
        </w:rPr>
        <w:t xml:space="preserve"> </w:t>
      </w:r>
      <w:hyperlink r:id="rId10" w:history="1">
        <w:r w:rsidRPr="00C315F4">
          <w:rPr>
            <w:rStyle w:val="aa"/>
            <w:color w:val="auto"/>
            <w:sz w:val="24"/>
            <w:szCs w:val="28"/>
            <w:u w:val="none"/>
          </w:rPr>
          <w:t>yerofeevvt@mail.ru</w:t>
        </w:r>
      </w:hyperlink>
    </w:p>
    <w:p w:rsidR="00B470F7" w:rsidRPr="00E448C6" w:rsidRDefault="00B470F7" w:rsidP="00E448C6">
      <w:pPr>
        <w:spacing w:after="0" w:line="360" w:lineRule="auto"/>
        <w:rPr>
          <w:b/>
          <w:szCs w:val="28"/>
        </w:rPr>
      </w:pPr>
    </w:p>
    <w:p w:rsidR="00A56D07" w:rsidRPr="00C315F4" w:rsidRDefault="00A56D07" w:rsidP="00E448C6">
      <w:pPr>
        <w:spacing w:after="0" w:line="360" w:lineRule="auto"/>
        <w:rPr>
          <w:i/>
          <w:szCs w:val="28"/>
        </w:rPr>
      </w:pPr>
      <w:r w:rsidRPr="00E448C6">
        <w:rPr>
          <w:szCs w:val="28"/>
          <w:vertAlign w:val="superscript"/>
        </w:rPr>
        <w:t>1</w:t>
      </w:r>
      <w:r w:rsidR="007739FF" w:rsidRPr="00E448C6">
        <w:rPr>
          <w:szCs w:val="28"/>
        </w:rPr>
        <w:t xml:space="preserve"> </w:t>
      </w:r>
      <w:proofErr w:type="spellStart"/>
      <w:r w:rsidR="007739FF" w:rsidRPr="00C315F4">
        <w:rPr>
          <w:i/>
          <w:szCs w:val="28"/>
        </w:rPr>
        <w:t>Геленджикский</w:t>
      </w:r>
      <w:proofErr w:type="spellEnd"/>
      <w:r w:rsidR="007739FF" w:rsidRPr="00C315F4">
        <w:rPr>
          <w:i/>
          <w:szCs w:val="28"/>
        </w:rPr>
        <w:t xml:space="preserve"> центр климатических испытаний </w:t>
      </w:r>
      <w:r w:rsidR="00884B96" w:rsidRPr="00C315F4">
        <w:rPr>
          <w:i/>
          <w:szCs w:val="28"/>
        </w:rPr>
        <w:t xml:space="preserve">филиал ФГУП </w:t>
      </w:r>
      <w:r w:rsidR="007739FF" w:rsidRPr="00C315F4">
        <w:rPr>
          <w:i/>
          <w:szCs w:val="28"/>
        </w:rPr>
        <w:t>ВИАМ</w:t>
      </w:r>
      <w:r w:rsidRPr="00C315F4">
        <w:rPr>
          <w:i/>
          <w:szCs w:val="28"/>
        </w:rPr>
        <w:t>,</w:t>
      </w:r>
    </w:p>
    <w:p w:rsidR="00A56D07" w:rsidRPr="00C315F4" w:rsidRDefault="00A82FA5" w:rsidP="00E448C6">
      <w:pPr>
        <w:spacing w:after="0" w:line="360" w:lineRule="auto"/>
        <w:rPr>
          <w:i/>
          <w:szCs w:val="28"/>
        </w:rPr>
      </w:pPr>
      <w:r w:rsidRPr="00C315F4">
        <w:rPr>
          <w:i/>
          <w:szCs w:val="28"/>
        </w:rPr>
        <w:t>Геленджик</w:t>
      </w:r>
      <w:r w:rsidR="00A56D07" w:rsidRPr="00C315F4">
        <w:rPr>
          <w:i/>
          <w:szCs w:val="28"/>
        </w:rPr>
        <w:t xml:space="preserve"> </w:t>
      </w:r>
    </w:p>
    <w:p w:rsidR="000B0D3E" w:rsidRPr="00C315F4" w:rsidRDefault="000B0D3E" w:rsidP="00E448C6">
      <w:pPr>
        <w:spacing w:after="0" w:line="360" w:lineRule="auto"/>
        <w:rPr>
          <w:i/>
          <w:szCs w:val="28"/>
        </w:rPr>
      </w:pPr>
      <w:r w:rsidRPr="00E448C6">
        <w:rPr>
          <w:szCs w:val="28"/>
          <w:vertAlign w:val="superscript"/>
        </w:rPr>
        <w:t>2</w:t>
      </w:r>
      <w:r w:rsidR="00A463AB" w:rsidRPr="00E448C6">
        <w:rPr>
          <w:szCs w:val="28"/>
          <w:vertAlign w:val="superscript"/>
        </w:rPr>
        <w:t xml:space="preserve"> </w:t>
      </w:r>
      <w:r w:rsidRPr="00C315F4">
        <w:rPr>
          <w:i/>
          <w:szCs w:val="28"/>
        </w:rPr>
        <w:t>ФГБОУ ВО «</w:t>
      </w:r>
      <w:r w:rsidR="007962C7" w:rsidRPr="00C315F4">
        <w:rPr>
          <w:i/>
          <w:szCs w:val="28"/>
        </w:rPr>
        <w:t xml:space="preserve">Кубанский государственный </w:t>
      </w:r>
      <w:proofErr w:type="spellStart"/>
      <w:r w:rsidR="007962C7" w:rsidRPr="00C315F4">
        <w:rPr>
          <w:i/>
          <w:szCs w:val="28"/>
        </w:rPr>
        <w:t>университет</w:t>
      </w:r>
      <w:r w:rsidRPr="00C315F4">
        <w:rPr>
          <w:i/>
          <w:szCs w:val="28"/>
        </w:rPr>
        <w:t>»</w:t>
      </w:r>
      <w:proofErr w:type="gramStart"/>
      <w:r w:rsidRPr="00C315F4">
        <w:rPr>
          <w:i/>
          <w:szCs w:val="28"/>
        </w:rPr>
        <w:t>,К</w:t>
      </w:r>
      <w:proofErr w:type="gramEnd"/>
      <w:r w:rsidRPr="00C315F4">
        <w:rPr>
          <w:i/>
          <w:szCs w:val="28"/>
        </w:rPr>
        <w:t>раснодар</w:t>
      </w:r>
      <w:proofErr w:type="spellEnd"/>
      <w:r w:rsidRPr="00C315F4">
        <w:rPr>
          <w:i/>
          <w:szCs w:val="28"/>
        </w:rPr>
        <w:t xml:space="preserve"> </w:t>
      </w:r>
    </w:p>
    <w:p w:rsidR="00A56D07" w:rsidRPr="00C315F4" w:rsidRDefault="00A463AB" w:rsidP="00C315F4">
      <w:pPr>
        <w:spacing w:after="0" w:line="360" w:lineRule="auto"/>
        <w:rPr>
          <w:i/>
          <w:szCs w:val="28"/>
        </w:rPr>
      </w:pPr>
      <w:r w:rsidRPr="00E448C6">
        <w:rPr>
          <w:szCs w:val="28"/>
          <w:vertAlign w:val="superscript"/>
        </w:rPr>
        <w:t xml:space="preserve">3 </w:t>
      </w:r>
      <w:r w:rsidR="00A56D07" w:rsidRPr="00C315F4">
        <w:rPr>
          <w:i/>
          <w:szCs w:val="28"/>
        </w:rPr>
        <w:t>ФГБОУ ВПО «Мордовский государственный университет</w:t>
      </w:r>
      <w:r w:rsidR="00C315F4" w:rsidRPr="00C315F4">
        <w:rPr>
          <w:i/>
          <w:szCs w:val="28"/>
        </w:rPr>
        <w:t xml:space="preserve"> </w:t>
      </w:r>
      <w:r w:rsidR="00C315F4" w:rsidRPr="00C315F4">
        <w:rPr>
          <w:i/>
          <w:szCs w:val="28"/>
        </w:rPr>
        <w:br/>
      </w:r>
      <w:r w:rsidR="00A56D07" w:rsidRPr="00C315F4">
        <w:rPr>
          <w:i/>
          <w:szCs w:val="28"/>
        </w:rPr>
        <w:t>им. Н.П. Огарева»,</w:t>
      </w:r>
      <w:r w:rsidR="00C315F4" w:rsidRPr="00C315F4">
        <w:rPr>
          <w:i/>
          <w:szCs w:val="28"/>
        </w:rPr>
        <w:t xml:space="preserve"> Саранск</w:t>
      </w:r>
    </w:p>
    <w:p w:rsidR="00E448C6" w:rsidRDefault="00E448C6" w:rsidP="00E448C6">
      <w:pPr>
        <w:spacing w:after="0" w:line="360" w:lineRule="auto"/>
        <w:jc w:val="both"/>
        <w:rPr>
          <w:szCs w:val="28"/>
        </w:rPr>
      </w:pPr>
    </w:p>
    <w:p w:rsidR="00E448C6" w:rsidRPr="00E448C6" w:rsidRDefault="00E448C6" w:rsidP="00E448C6">
      <w:pPr>
        <w:spacing w:after="0" w:line="360" w:lineRule="auto"/>
        <w:ind w:firstLine="709"/>
        <w:jc w:val="both"/>
        <w:rPr>
          <w:b/>
          <w:i/>
          <w:szCs w:val="28"/>
        </w:rPr>
      </w:pPr>
      <w:r w:rsidRPr="00E448C6">
        <w:rPr>
          <w:b/>
          <w:i/>
          <w:szCs w:val="28"/>
        </w:rPr>
        <w:t>Аннотация:</w:t>
      </w:r>
    </w:p>
    <w:p w:rsidR="005E4C9E" w:rsidRPr="00E448C6" w:rsidRDefault="00C315F4" w:rsidP="00E448C6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Исследовано 7 </w:t>
      </w:r>
      <w:r w:rsidR="005E4C9E" w:rsidRPr="00E448C6">
        <w:rPr>
          <w:szCs w:val="28"/>
        </w:rPr>
        <w:t>пород древесины с нанесенными защитными покрытиями</w:t>
      </w:r>
      <w:r w:rsidR="00E3741D" w:rsidRPr="00E448C6">
        <w:rPr>
          <w:szCs w:val="28"/>
        </w:rPr>
        <w:t xml:space="preserve"> после натурных испытаний в условиях умеренно теплого климата Геленджика.</w:t>
      </w:r>
      <w:r w:rsidR="00012AA7" w:rsidRPr="00E448C6">
        <w:rPr>
          <w:szCs w:val="28"/>
        </w:rPr>
        <w:t xml:space="preserve"> Для обр</w:t>
      </w:r>
      <w:r w:rsidR="00236E1B" w:rsidRPr="00E448C6">
        <w:rPr>
          <w:szCs w:val="28"/>
        </w:rPr>
        <w:t xml:space="preserve">азцов древесины показано падение механических свойств после экспозиции и рост температуры стеклования для использованных полимерных покрытий. </w:t>
      </w:r>
    </w:p>
    <w:p w:rsidR="00E448C6" w:rsidRPr="00E448C6" w:rsidRDefault="00EE705C" w:rsidP="00E448C6">
      <w:pPr>
        <w:spacing w:after="0" w:line="360" w:lineRule="auto"/>
        <w:ind w:firstLine="709"/>
        <w:jc w:val="both"/>
        <w:rPr>
          <w:b/>
          <w:i/>
          <w:szCs w:val="28"/>
        </w:rPr>
      </w:pPr>
      <w:r w:rsidRPr="00E448C6">
        <w:rPr>
          <w:b/>
          <w:i/>
          <w:szCs w:val="28"/>
        </w:rPr>
        <w:t xml:space="preserve">Ключевые слова: </w:t>
      </w:r>
    </w:p>
    <w:p w:rsidR="00A56D07" w:rsidRPr="00E448C6" w:rsidRDefault="00EE705C" w:rsidP="00E448C6">
      <w:pPr>
        <w:spacing w:after="0" w:line="360" w:lineRule="auto"/>
        <w:ind w:firstLine="709"/>
        <w:jc w:val="both"/>
        <w:rPr>
          <w:szCs w:val="28"/>
        </w:rPr>
      </w:pPr>
      <w:r w:rsidRPr="00E448C6">
        <w:rPr>
          <w:szCs w:val="28"/>
        </w:rPr>
        <w:t>древесина, защитные покрытия, предел прочности, модуль упругости, д</w:t>
      </w:r>
      <w:r w:rsidR="00750649" w:rsidRPr="00E448C6">
        <w:rPr>
          <w:szCs w:val="28"/>
        </w:rPr>
        <w:t xml:space="preserve">инамический механический анализ, параметры </w:t>
      </w:r>
      <w:proofErr w:type="spellStart"/>
      <w:r w:rsidR="00750649" w:rsidRPr="00E448C6">
        <w:rPr>
          <w:szCs w:val="28"/>
        </w:rPr>
        <w:t>влагопереноса</w:t>
      </w:r>
      <w:proofErr w:type="spellEnd"/>
      <w:r w:rsidR="00750649" w:rsidRPr="00E448C6">
        <w:rPr>
          <w:szCs w:val="28"/>
        </w:rPr>
        <w:t>.</w:t>
      </w:r>
    </w:p>
    <w:p w:rsidR="00E448C6" w:rsidRDefault="00E448C6" w:rsidP="00E448C6">
      <w:pPr>
        <w:spacing w:after="0" w:line="360" w:lineRule="auto"/>
        <w:ind w:firstLine="284"/>
        <w:jc w:val="both"/>
        <w:rPr>
          <w:szCs w:val="28"/>
        </w:rPr>
      </w:pPr>
    </w:p>
    <w:p w:rsidR="00FE3C4F" w:rsidRDefault="000A2F64" w:rsidP="00C315F4">
      <w:pPr>
        <w:spacing w:after="0" w:line="360" w:lineRule="auto"/>
        <w:ind w:firstLine="709"/>
        <w:jc w:val="both"/>
        <w:rPr>
          <w:szCs w:val="28"/>
        </w:rPr>
      </w:pPr>
      <w:r w:rsidRPr="00E448C6">
        <w:rPr>
          <w:szCs w:val="28"/>
        </w:rPr>
        <w:t>Древесина является одним из самых распространенных строительных материалов</w:t>
      </w:r>
      <w:r w:rsidR="00F02EA5" w:rsidRPr="00E448C6">
        <w:rPr>
          <w:szCs w:val="28"/>
        </w:rPr>
        <w:t xml:space="preserve"> в настоящее время. </w:t>
      </w:r>
      <w:r w:rsidR="00D347D0" w:rsidRPr="00E448C6">
        <w:rPr>
          <w:szCs w:val="28"/>
        </w:rPr>
        <w:t>Использование</w:t>
      </w:r>
      <w:r w:rsidR="005D69CB" w:rsidRPr="00E448C6">
        <w:rPr>
          <w:szCs w:val="28"/>
        </w:rPr>
        <w:t xml:space="preserve"> незащищенной</w:t>
      </w:r>
      <w:r w:rsidR="00D347D0" w:rsidRPr="00E448C6">
        <w:rPr>
          <w:szCs w:val="28"/>
        </w:rPr>
        <w:t xml:space="preserve"> древесины в </w:t>
      </w:r>
      <w:r w:rsidR="005D69CB" w:rsidRPr="00E448C6">
        <w:rPr>
          <w:szCs w:val="28"/>
        </w:rPr>
        <w:t>условиях приморской атмосферы</w:t>
      </w:r>
      <w:r w:rsidR="00EA0978" w:rsidRPr="00E448C6">
        <w:rPr>
          <w:szCs w:val="28"/>
        </w:rPr>
        <w:t xml:space="preserve"> [</w:t>
      </w:r>
      <w:r w:rsidR="00EA0978" w:rsidRPr="00E448C6">
        <w:rPr>
          <w:szCs w:val="28"/>
        </w:rPr>
        <w:fldChar w:fldCharType="begin"/>
      </w:r>
      <w:r w:rsidR="00EA0978" w:rsidRPr="00E448C6">
        <w:rPr>
          <w:szCs w:val="28"/>
        </w:rPr>
        <w:instrText xml:space="preserve"> REF _Ref448936053 \r \h </w:instrText>
      </w:r>
      <w:r w:rsidR="00C3739A" w:rsidRPr="00E448C6">
        <w:rPr>
          <w:szCs w:val="28"/>
        </w:rPr>
        <w:instrText xml:space="preserve"> \* MERGEFORMAT </w:instrText>
      </w:r>
      <w:r w:rsidR="00EA0978" w:rsidRPr="00E448C6">
        <w:rPr>
          <w:szCs w:val="28"/>
        </w:rPr>
      </w:r>
      <w:r w:rsidR="00EA0978" w:rsidRPr="00E448C6">
        <w:rPr>
          <w:szCs w:val="28"/>
        </w:rPr>
        <w:fldChar w:fldCharType="separate"/>
      </w:r>
      <w:r w:rsidR="006B3BEA" w:rsidRPr="00E448C6">
        <w:rPr>
          <w:szCs w:val="28"/>
        </w:rPr>
        <w:t>1</w:t>
      </w:r>
      <w:r w:rsidR="00EA0978" w:rsidRPr="00E448C6">
        <w:rPr>
          <w:szCs w:val="28"/>
        </w:rPr>
        <w:fldChar w:fldCharType="end"/>
      </w:r>
      <w:r w:rsidR="00EA0978" w:rsidRPr="00E448C6">
        <w:rPr>
          <w:szCs w:val="28"/>
        </w:rPr>
        <w:t xml:space="preserve">, </w:t>
      </w:r>
      <w:r w:rsidR="00EA0978" w:rsidRPr="00E448C6">
        <w:rPr>
          <w:szCs w:val="28"/>
        </w:rPr>
        <w:fldChar w:fldCharType="begin"/>
      </w:r>
      <w:r w:rsidR="00EA0978" w:rsidRPr="00E448C6">
        <w:rPr>
          <w:szCs w:val="28"/>
        </w:rPr>
        <w:instrText xml:space="preserve"> REF _Ref448966507 \r \h </w:instrText>
      </w:r>
      <w:r w:rsidR="00C3739A" w:rsidRPr="00E448C6">
        <w:rPr>
          <w:szCs w:val="28"/>
        </w:rPr>
        <w:instrText xml:space="preserve"> \* MERGEFORMAT </w:instrText>
      </w:r>
      <w:r w:rsidR="00EA0978" w:rsidRPr="00E448C6">
        <w:rPr>
          <w:szCs w:val="28"/>
        </w:rPr>
      </w:r>
      <w:r w:rsidR="00EA0978" w:rsidRPr="00E448C6">
        <w:rPr>
          <w:szCs w:val="28"/>
        </w:rPr>
        <w:fldChar w:fldCharType="separate"/>
      </w:r>
      <w:r w:rsidR="006B3BEA" w:rsidRPr="00E448C6">
        <w:rPr>
          <w:szCs w:val="28"/>
        </w:rPr>
        <w:t>2</w:t>
      </w:r>
      <w:r w:rsidR="00EA0978" w:rsidRPr="00E448C6">
        <w:rPr>
          <w:szCs w:val="28"/>
        </w:rPr>
        <w:fldChar w:fldCharType="end"/>
      </w:r>
      <w:r w:rsidR="00EA0978" w:rsidRPr="00E448C6">
        <w:rPr>
          <w:szCs w:val="28"/>
        </w:rPr>
        <w:t xml:space="preserve">, </w:t>
      </w:r>
      <w:r w:rsidR="00EA0978" w:rsidRPr="00E448C6">
        <w:rPr>
          <w:szCs w:val="28"/>
        </w:rPr>
        <w:fldChar w:fldCharType="begin"/>
      </w:r>
      <w:r w:rsidR="00EA0978" w:rsidRPr="00E448C6">
        <w:rPr>
          <w:szCs w:val="28"/>
        </w:rPr>
        <w:instrText xml:space="preserve"> REF _Ref448936088 \r \h </w:instrText>
      </w:r>
      <w:r w:rsidR="00C3739A" w:rsidRPr="00E448C6">
        <w:rPr>
          <w:szCs w:val="28"/>
        </w:rPr>
        <w:instrText xml:space="preserve"> \* MERGEFORMAT </w:instrText>
      </w:r>
      <w:r w:rsidR="00EA0978" w:rsidRPr="00E448C6">
        <w:rPr>
          <w:szCs w:val="28"/>
        </w:rPr>
      </w:r>
      <w:r w:rsidR="00EA0978" w:rsidRPr="00E448C6">
        <w:rPr>
          <w:szCs w:val="28"/>
        </w:rPr>
        <w:fldChar w:fldCharType="separate"/>
      </w:r>
      <w:r w:rsidR="006B3BEA" w:rsidRPr="00E448C6">
        <w:rPr>
          <w:szCs w:val="28"/>
        </w:rPr>
        <w:t>3</w:t>
      </w:r>
      <w:r w:rsidR="00EA0978" w:rsidRPr="00E448C6">
        <w:rPr>
          <w:szCs w:val="28"/>
        </w:rPr>
        <w:fldChar w:fldCharType="end"/>
      </w:r>
      <w:r w:rsidR="00EA0978" w:rsidRPr="00E448C6">
        <w:rPr>
          <w:szCs w:val="28"/>
        </w:rPr>
        <w:t>]</w:t>
      </w:r>
      <w:r w:rsidR="005D69CB" w:rsidRPr="00E448C6">
        <w:rPr>
          <w:szCs w:val="28"/>
        </w:rPr>
        <w:t xml:space="preserve"> может привести к потере </w:t>
      </w:r>
      <w:r w:rsidR="007F6506" w:rsidRPr="00E448C6">
        <w:rPr>
          <w:szCs w:val="28"/>
        </w:rPr>
        <w:t xml:space="preserve">механических </w:t>
      </w:r>
      <w:r w:rsidR="005D69CB" w:rsidRPr="00E448C6">
        <w:rPr>
          <w:szCs w:val="28"/>
        </w:rPr>
        <w:t>свой</w:t>
      </w:r>
      <w:proofErr w:type="gramStart"/>
      <w:r w:rsidR="005D69CB" w:rsidRPr="00E448C6">
        <w:rPr>
          <w:szCs w:val="28"/>
        </w:rPr>
        <w:t>ств др</w:t>
      </w:r>
      <w:proofErr w:type="gramEnd"/>
      <w:r w:rsidR="005D69CB" w:rsidRPr="00E448C6">
        <w:rPr>
          <w:szCs w:val="28"/>
        </w:rPr>
        <w:t xml:space="preserve">евесины. </w:t>
      </w:r>
      <w:r w:rsidR="00C20F03" w:rsidRPr="00E448C6">
        <w:rPr>
          <w:szCs w:val="28"/>
        </w:rPr>
        <w:t xml:space="preserve">Для защиты древесины от внешних воздействий используются </w:t>
      </w:r>
      <w:r w:rsidR="00684E2C" w:rsidRPr="00E448C6">
        <w:rPr>
          <w:szCs w:val="28"/>
        </w:rPr>
        <w:t xml:space="preserve">защитные полимерные покрытия. </w:t>
      </w:r>
      <w:r w:rsidR="00082B43" w:rsidRPr="00E448C6">
        <w:rPr>
          <w:szCs w:val="28"/>
        </w:rPr>
        <w:t xml:space="preserve">Целью </w:t>
      </w:r>
      <w:r w:rsidR="00A3198B" w:rsidRPr="00E448C6">
        <w:rPr>
          <w:szCs w:val="28"/>
        </w:rPr>
        <w:t xml:space="preserve">данного исследования является определение влияния защитных покрытий на климатическую стойкость </w:t>
      </w:r>
      <w:r w:rsidR="00D05E80" w:rsidRPr="00E448C6">
        <w:rPr>
          <w:szCs w:val="28"/>
        </w:rPr>
        <w:t xml:space="preserve">древесины в условиях умеренно теплого приморского климата </w:t>
      </w:r>
      <w:r w:rsidR="00296752" w:rsidRPr="00E448C6">
        <w:rPr>
          <w:szCs w:val="28"/>
        </w:rPr>
        <w:t>Геленджика. Натурные испытания проводились на открытой площадке</w:t>
      </w:r>
      <w:r w:rsidR="00C012CA" w:rsidRPr="00E448C6">
        <w:rPr>
          <w:szCs w:val="28"/>
        </w:rPr>
        <w:t xml:space="preserve"> </w:t>
      </w:r>
      <w:r w:rsidR="00AD7EAC" w:rsidRPr="00E448C6">
        <w:rPr>
          <w:szCs w:val="28"/>
        </w:rPr>
        <w:t xml:space="preserve">и </w:t>
      </w:r>
      <w:r w:rsidR="00C012CA" w:rsidRPr="00E448C6">
        <w:rPr>
          <w:szCs w:val="28"/>
        </w:rPr>
        <w:t>под навесом</w:t>
      </w:r>
      <w:r w:rsidR="00296752" w:rsidRPr="00E448C6">
        <w:rPr>
          <w:szCs w:val="28"/>
        </w:rPr>
        <w:t xml:space="preserve"> </w:t>
      </w:r>
      <w:r w:rsidR="00ED3FF3" w:rsidRPr="00E448C6">
        <w:rPr>
          <w:szCs w:val="28"/>
        </w:rPr>
        <w:t xml:space="preserve">в </w:t>
      </w:r>
      <w:r w:rsidR="00296752" w:rsidRPr="00E448C6">
        <w:rPr>
          <w:szCs w:val="28"/>
        </w:rPr>
        <w:t>Геленджикско</w:t>
      </w:r>
      <w:r w:rsidR="00ED3FF3" w:rsidRPr="00E448C6">
        <w:rPr>
          <w:szCs w:val="28"/>
        </w:rPr>
        <w:t>м</w:t>
      </w:r>
      <w:r w:rsidR="00296752" w:rsidRPr="00E448C6">
        <w:rPr>
          <w:szCs w:val="28"/>
        </w:rPr>
        <w:t xml:space="preserve"> центр</w:t>
      </w:r>
      <w:r w:rsidR="00ED3FF3" w:rsidRPr="00E448C6">
        <w:rPr>
          <w:szCs w:val="28"/>
        </w:rPr>
        <w:t>е</w:t>
      </w:r>
      <w:r w:rsidR="00296752" w:rsidRPr="00E448C6">
        <w:rPr>
          <w:szCs w:val="28"/>
        </w:rPr>
        <w:t xml:space="preserve"> климатических испытаний</w:t>
      </w:r>
      <w:r w:rsidR="0010220A" w:rsidRPr="00E448C6">
        <w:rPr>
          <w:szCs w:val="28"/>
        </w:rPr>
        <w:t>, филиал</w:t>
      </w:r>
      <w:r w:rsidR="00ED3FF3" w:rsidRPr="00E448C6">
        <w:rPr>
          <w:szCs w:val="28"/>
        </w:rPr>
        <w:t>е</w:t>
      </w:r>
      <w:r w:rsidR="0010220A" w:rsidRPr="00E448C6">
        <w:rPr>
          <w:szCs w:val="28"/>
        </w:rPr>
        <w:t xml:space="preserve"> ФГУП ВИАМ [</w:t>
      </w:r>
      <w:r w:rsidR="0010220A" w:rsidRPr="00E448C6">
        <w:rPr>
          <w:szCs w:val="28"/>
        </w:rPr>
        <w:fldChar w:fldCharType="begin"/>
      </w:r>
      <w:r w:rsidR="0010220A" w:rsidRPr="00E448C6">
        <w:rPr>
          <w:szCs w:val="28"/>
        </w:rPr>
        <w:instrText xml:space="preserve"> REF _Ref448936053 \r \h </w:instrText>
      </w:r>
      <w:r w:rsidR="00FE3C4F" w:rsidRPr="00E448C6">
        <w:rPr>
          <w:szCs w:val="28"/>
        </w:rPr>
        <w:instrText xml:space="preserve"> \* MERGEFORMAT </w:instrText>
      </w:r>
      <w:r w:rsidR="0010220A" w:rsidRPr="00E448C6">
        <w:rPr>
          <w:szCs w:val="28"/>
        </w:rPr>
      </w:r>
      <w:r w:rsidR="0010220A" w:rsidRPr="00E448C6">
        <w:rPr>
          <w:szCs w:val="28"/>
        </w:rPr>
        <w:fldChar w:fldCharType="separate"/>
      </w:r>
      <w:r w:rsidR="006B3BEA" w:rsidRPr="00E448C6">
        <w:rPr>
          <w:szCs w:val="28"/>
        </w:rPr>
        <w:t>1</w:t>
      </w:r>
      <w:r w:rsidR="0010220A" w:rsidRPr="00E448C6">
        <w:rPr>
          <w:szCs w:val="28"/>
        </w:rPr>
        <w:fldChar w:fldCharType="end"/>
      </w:r>
      <w:r w:rsidR="00C315F4">
        <w:rPr>
          <w:szCs w:val="28"/>
        </w:rPr>
        <w:t>–</w:t>
      </w:r>
      <w:r w:rsidR="0010220A" w:rsidRPr="00E448C6">
        <w:rPr>
          <w:szCs w:val="28"/>
        </w:rPr>
        <w:fldChar w:fldCharType="begin"/>
      </w:r>
      <w:r w:rsidR="0010220A" w:rsidRPr="00E448C6">
        <w:rPr>
          <w:szCs w:val="28"/>
        </w:rPr>
        <w:instrText xml:space="preserve"> REF _Ref448936088 \r \h </w:instrText>
      </w:r>
      <w:r w:rsidR="00FE3C4F" w:rsidRPr="00E448C6">
        <w:rPr>
          <w:szCs w:val="28"/>
        </w:rPr>
        <w:instrText xml:space="preserve"> \* MERGEFORMAT </w:instrText>
      </w:r>
      <w:r w:rsidR="0010220A" w:rsidRPr="00E448C6">
        <w:rPr>
          <w:szCs w:val="28"/>
        </w:rPr>
      </w:r>
      <w:r w:rsidR="0010220A" w:rsidRPr="00E448C6">
        <w:rPr>
          <w:szCs w:val="28"/>
        </w:rPr>
        <w:fldChar w:fldCharType="separate"/>
      </w:r>
      <w:r w:rsidR="006B3BEA" w:rsidRPr="00E448C6">
        <w:rPr>
          <w:szCs w:val="28"/>
        </w:rPr>
        <w:t>3</w:t>
      </w:r>
      <w:r w:rsidR="0010220A" w:rsidRPr="00E448C6">
        <w:rPr>
          <w:szCs w:val="28"/>
        </w:rPr>
        <w:fldChar w:fldCharType="end"/>
      </w:r>
      <w:r w:rsidR="0010220A" w:rsidRPr="00E448C6">
        <w:rPr>
          <w:szCs w:val="28"/>
        </w:rPr>
        <w:t>]</w:t>
      </w:r>
      <w:r w:rsidR="00AB3738" w:rsidRPr="00E448C6">
        <w:rPr>
          <w:szCs w:val="28"/>
        </w:rPr>
        <w:t xml:space="preserve">. </w:t>
      </w:r>
      <w:r w:rsidR="00353931" w:rsidRPr="00E448C6">
        <w:rPr>
          <w:szCs w:val="28"/>
        </w:rPr>
        <w:t>Объекты исследований, состав защитных по</w:t>
      </w:r>
      <w:r w:rsidR="00FA7102" w:rsidRPr="00E448C6">
        <w:rPr>
          <w:szCs w:val="28"/>
        </w:rPr>
        <w:t>крытий, а также испытани</w:t>
      </w:r>
      <w:r w:rsidR="00874E69" w:rsidRPr="00E448C6">
        <w:rPr>
          <w:szCs w:val="28"/>
        </w:rPr>
        <w:t xml:space="preserve">я, с помощью </w:t>
      </w:r>
      <w:r w:rsidR="00874E69" w:rsidRPr="00E448C6">
        <w:rPr>
          <w:szCs w:val="28"/>
        </w:rPr>
        <w:lastRenderedPageBreak/>
        <w:t xml:space="preserve">которых </w:t>
      </w:r>
      <w:r w:rsidR="007F6506" w:rsidRPr="00E448C6">
        <w:rPr>
          <w:szCs w:val="28"/>
        </w:rPr>
        <w:t>определялись</w:t>
      </w:r>
      <w:r w:rsidR="00874E69" w:rsidRPr="00E448C6">
        <w:rPr>
          <w:szCs w:val="28"/>
        </w:rPr>
        <w:t xml:space="preserve"> характеристики </w:t>
      </w:r>
      <w:r w:rsidR="00DB28D2" w:rsidRPr="00E448C6">
        <w:rPr>
          <w:szCs w:val="28"/>
        </w:rPr>
        <w:t>образцов без покрытий и с модифицирующими полимерными системами, указаны в таблице 1</w:t>
      </w:r>
      <w:r w:rsidR="00E400E5" w:rsidRPr="00E448C6">
        <w:rPr>
          <w:szCs w:val="28"/>
        </w:rPr>
        <w:t>.</w:t>
      </w:r>
      <w:r w:rsidR="007E66EB" w:rsidRPr="00E448C6">
        <w:rPr>
          <w:szCs w:val="28"/>
        </w:rPr>
        <w:t xml:space="preserve"> </w:t>
      </w:r>
      <w:r w:rsidR="000E3800" w:rsidRPr="00E448C6">
        <w:rPr>
          <w:szCs w:val="28"/>
        </w:rPr>
        <w:t>Изготовление образцов, а также более подробный состав защитных покрытий указан в [</w:t>
      </w:r>
      <w:r w:rsidR="000E3800" w:rsidRPr="00E448C6">
        <w:rPr>
          <w:szCs w:val="28"/>
        </w:rPr>
        <w:fldChar w:fldCharType="begin"/>
      </w:r>
      <w:r w:rsidR="000E3800" w:rsidRPr="00E448C6">
        <w:rPr>
          <w:szCs w:val="28"/>
        </w:rPr>
        <w:instrText xml:space="preserve"> REF _Ref448952789 \r \h </w:instrText>
      </w:r>
      <w:r w:rsidR="00C3739A" w:rsidRPr="00E448C6">
        <w:rPr>
          <w:szCs w:val="28"/>
        </w:rPr>
        <w:instrText xml:space="preserve"> \* MERGEFORMAT </w:instrText>
      </w:r>
      <w:r w:rsidR="000E3800" w:rsidRPr="00E448C6">
        <w:rPr>
          <w:szCs w:val="28"/>
        </w:rPr>
      </w:r>
      <w:r w:rsidR="000E3800" w:rsidRPr="00E448C6">
        <w:rPr>
          <w:szCs w:val="28"/>
        </w:rPr>
        <w:fldChar w:fldCharType="separate"/>
      </w:r>
      <w:r w:rsidR="006B3BEA" w:rsidRPr="00E448C6">
        <w:rPr>
          <w:szCs w:val="28"/>
        </w:rPr>
        <w:t>4</w:t>
      </w:r>
      <w:r w:rsidR="000E3800" w:rsidRPr="00E448C6">
        <w:rPr>
          <w:szCs w:val="28"/>
        </w:rPr>
        <w:fldChar w:fldCharType="end"/>
      </w:r>
      <w:r w:rsidR="000E3800" w:rsidRPr="00E448C6">
        <w:rPr>
          <w:szCs w:val="28"/>
        </w:rPr>
        <w:t>].</w:t>
      </w:r>
    </w:p>
    <w:p w:rsidR="00C315F4" w:rsidRPr="00E448C6" w:rsidRDefault="00C315F4" w:rsidP="00C315F4">
      <w:pPr>
        <w:spacing w:after="0" w:line="360" w:lineRule="auto"/>
        <w:ind w:firstLine="709"/>
        <w:jc w:val="both"/>
        <w:rPr>
          <w:b/>
          <w:szCs w:val="28"/>
        </w:rPr>
      </w:pPr>
    </w:p>
    <w:p w:rsidR="00C315F4" w:rsidRPr="00C315F4" w:rsidRDefault="00C315F4" w:rsidP="00C315F4">
      <w:pPr>
        <w:spacing w:after="0"/>
        <w:jc w:val="right"/>
        <w:rPr>
          <w:sz w:val="24"/>
          <w:szCs w:val="24"/>
        </w:rPr>
      </w:pPr>
      <w:r w:rsidRPr="00C315F4">
        <w:rPr>
          <w:sz w:val="24"/>
          <w:szCs w:val="24"/>
        </w:rPr>
        <w:t>Таблица 1</w:t>
      </w:r>
    </w:p>
    <w:p w:rsidR="00082B43" w:rsidRPr="00C315F4" w:rsidRDefault="00AE2DB8" w:rsidP="00C315F4">
      <w:pPr>
        <w:spacing w:after="0"/>
        <w:jc w:val="center"/>
        <w:rPr>
          <w:sz w:val="24"/>
          <w:szCs w:val="24"/>
        </w:rPr>
      </w:pPr>
      <w:r w:rsidRPr="00C315F4">
        <w:rPr>
          <w:sz w:val="24"/>
          <w:szCs w:val="24"/>
        </w:rPr>
        <w:t xml:space="preserve">Перечень материалов, </w:t>
      </w:r>
      <w:r w:rsidR="0065517B" w:rsidRPr="00C315F4">
        <w:rPr>
          <w:sz w:val="24"/>
          <w:szCs w:val="24"/>
        </w:rPr>
        <w:t>защитных покрытий</w:t>
      </w:r>
      <w:r w:rsidR="00155E26" w:rsidRPr="00C315F4">
        <w:rPr>
          <w:sz w:val="24"/>
          <w:szCs w:val="24"/>
        </w:rPr>
        <w:t xml:space="preserve"> и </w:t>
      </w:r>
      <w:r w:rsidR="00D61F6E" w:rsidRPr="00C315F4">
        <w:rPr>
          <w:sz w:val="24"/>
          <w:szCs w:val="24"/>
        </w:rPr>
        <w:t xml:space="preserve">испытаний, </w:t>
      </w:r>
      <w:r w:rsidR="00C315F4">
        <w:rPr>
          <w:sz w:val="24"/>
          <w:szCs w:val="24"/>
        </w:rPr>
        <w:br/>
      </w:r>
      <w:r w:rsidR="00C94C32" w:rsidRPr="00C315F4">
        <w:rPr>
          <w:sz w:val="24"/>
          <w:szCs w:val="24"/>
        </w:rPr>
        <w:t>использованных в исследовании</w:t>
      </w:r>
      <w:r w:rsidR="0065517B" w:rsidRPr="00C315F4">
        <w:rPr>
          <w:sz w:val="24"/>
          <w:szCs w:val="24"/>
        </w:rPr>
        <w:t>.</w:t>
      </w:r>
    </w:p>
    <w:tbl>
      <w:tblPr>
        <w:tblStyle w:val="a4"/>
        <w:tblW w:w="9124" w:type="dxa"/>
        <w:jc w:val="center"/>
        <w:tblLook w:val="04A0" w:firstRow="1" w:lastRow="0" w:firstColumn="1" w:lastColumn="0" w:noHBand="0" w:noVBand="1"/>
      </w:tblPr>
      <w:tblGrid>
        <w:gridCol w:w="1311"/>
        <w:gridCol w:w="2510"/>
        <w:gridCol w:w="2063"/>
        <w:gridCol w:w="3240"/>
      </w:tblGrid>
      <w:tr w:rsidR="00467419" w:rsidRPr="00C315F4" w:rsidTr="005851A7">
        <w:trPr>
          <w:jc w:val="center"/>
        </w:trPr>
        <w:tc>
          <w:tcPr>
            <w:tcW w:w="1045" w:type="dxa"/>
            <w:vAlign w:val="center"/>
          </w:tcPr>
          <w:p w:rsidR="00FD18D3" w:rsidRPr="00C315F4" w:rsidRDefault="00FD18D3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Порода древесины</w:t>
            </w:r>
          </w:p>
        </w:tc>
        <w:tc>
          <w:tcPr>
            <w:tcW w:w="2551" w:type="dxa"/>
            <w:vAlign w:val="center"/>
          </w:tcPr>
          <w:p w:rsidR="00FD18D3" w:rsidRPr="00C315F4" w:rsidRDefault="00FD18D3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Модифицирующие системы</w:t>
            </w:r>
          </w:p>
        </w:tc>
        <w:tc>
          <w:tcPr>
            <w:tcW w:w="2126" w:type="dxa"/>
            <w:vAlign w:val="center"/>
          </w:tcPr>
          <w:p w:rsidR="00FD18D3" w:rsidRPr="00C315F4" w:rsidRDefault="00FD18D3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Назначение</w:t>
            </w:r>
          </w:p>
        </w:tc>
        <w:tc>
          <w:tcPr>
            <w:tcW w:w="3402" w:type="dxa"/>
            <w:vAlign w:val="center"/>
          </w:tcPr>
          <w:p w:rsidR="00FD18D3" w:rsidRPr="00C315F4" w:rsidRDefault="00FD18D3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Вид испытаний</w:t>
            </w:r>
          </w:p>
        </w:tc>
      </w:tr>
      <w:tr w:rsidR="00467419" w:rsidRPr="00C315F4" w:rsidTr="005851A7">
        <w:trPr>
          <w:jc w:val="center"/>
        </w:trPr>
        <w:tc>
          <w:tcPr>
            <w:tcW w:w="1045" w:type="dxa"/>
            <w:vAlign w:val="center"/>
          </w:tcPr>
          <w:p w:rsidR="00FD18D3" w:rsidRPr="00C315F4" w:rsidRDefault="00FD18D3" w:rsidP="00C315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Береза</w:t>
            </w:r>
          </w:p>
        </w:tc>
        <w:tc>
          <w:tcPr>
            <w:tcW w:w="2551" w:type="dxa"/>
            <w:vAlign w:val="center"/>
          </w:tcPr>
          <w:p w:rsidR="00FD18D3" w:rsidRPr="00C315F4" w:rsidRDefault="001D734D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Эпоксидная смола</w:t>
            </w:r>
          </w:p>
        </w:tc>
        <w:tc>
          <w:tcPr>
            <w:tcW w:w="2126" w:type="dxa"/>
            <w:vAlign w:val="center"/>
          </w:tcPr>
          <w:p w:rsidR="00FD18D3" w:rsidRPr="00C315F4" w:rsidRDefault="001D734D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Полимерная система</w:t>
            </w:r>
          </w:p>
        </w:tc>
        <w:tc>
          <w:tcPr>
            <w:tcW w:w="3402" w:type="dxa"/>
            <w:vAlign w:val="center"/>
          </w:tcPr>
          <w:p w:rsidR="00FD18D3" w:rsidRPr="00C315F4" w:rsidRDefault="00467419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Предел прочности и модуль упругости при изгибе</w:t>
            </w:r>
          </w:p>
        </w:tc>
      </w:tr>
      <w:tr w:rsidR="00F81934" w:rsidRPr="00C315F4" w:rsidTr="005851A7">
        <w:trPr>
          <w:jc w:val="center"/>
        </w:trPr>
        <w:tc>
          <w:tcPr>
            <w:tcW w:w="1045" w:type="dxa"/>
            <w:vAlign w:val="center"/>
          </w:tcPr>
          <w:p w:rsidR="00F81934" w:rsidRPr="00C315F4" w:rsidRDefault="00F81934" w:rsidP="00C315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Дуб</w:t>
            </w:r>
          </w:p>
        </w:tc>
        <w:tc>
          <w:tcPr>
            <w:tcW w:w="2551" w:type="dxa"/>
            <w:vMerge w:val="restart"/>
            <w:vAlign w:val="center"/>
          </w:tcPr>
          <w:p w:rsidR="00F81934" w:rsidRPr="00C315F4" w:rsidRDefault="00F81934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Полиэтилен-</w:t>
            </w:r>
          </w:p>
          <w:p w:rsidR="00F81934" w:rsidRPr="00C315F4" w:rsidRDefault="00F81934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315F4">
              <w:rPr>
                <w:sz w:val="24"/>
                <w:szCs w:val="24"/>
              </w:rPr>
              <w:t>полиамин</w:t>
            </w:r>
            <w:proofErr w:type="spellEnd"/>
            <w:r w:rsidRPr="00C315F4">
              <w:rPr>
                <w:sz w:val="24"/>
                <w:szCs w:val="24"/>
              </w:rPr>
              <w:t xml:space="preserve">  (ПЭПА),</w:t>
            </w:r>
          </w:p>
          <w:p w:rsidR="00F81934" w:rsidRPr="00C315F4" w:rsidRDefault="00F81934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Продукт АФ-2</w:t>
            </w:r>
          </w:p>
        </w:tc>
        <w:tc>
          <w:tcPr>
            <w:tcW w:w="2126" w:type="dxa"/>
            <w:vMerge w:val="restart"/>
            <w:vAlign w:val="center"/>
          </w:tcPr>
          <w:p w:rsidR="00F81934" w:rsidRPr="00C315F4" w:rsidRDefault="00F81934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Отвердители</w:t>
            </w:r>
          </w:p>
        </w:tc>
        <w:tc>
          <w:tcPr>
            <w:tcW w:w="3402" w:type="dxa"/>
            <w:vAlign w:val="center"/>
          </w:tcPr>
          <w:p w:rsidR="00F81934" w:rsidRPr="00C315F4" w:rsidRDefault="00467419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 xml:space="preserve">Предельное </w:t>
            </w:r>
            <w:proofErr w:type="spellStart"/>
            <w:r w:rsidRPr="00C315F4">
              <w:rPr>
                <w:sz w:val="24"/>
                <w:szCs w:val="24"/>
              </w:rPr>
              <w:t>влагонасыщение</w:t>
            </w:r>
            <w:proofErr w:type="spellEnd"/>
          </w:p>
        </w:tc>
      </w:tr>
      <w:tr w:rsidR="0041600C" w:rsidRPr="00C315F4" w:rsidTr="005851A7">
        <w:trPr>
          <w:jc w:val="center"/>
        </w:trPr>
        <w:tc>
          <w:tcPr>
            <w:tcW w:w="1045" w:type="dxa"/>
            <w:vAlign w:val="center"/>
          </w:tcPr>
          <w:p w:rsidR="0041600C" w:rsidRPr="00C315F4" w:rsidRDefault="0041600C" w:rsidP="00C315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Клен</w:t>
            </w:r>
          </w:p>
        </w:tc>
        <w:tc>
          <w:tcPr>
            <w:tcW w:w="2551" w:type="dxa"/>
            <w:vMerge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Коэффициент диффузии влаги</w:t>
            </w:r>
          </w:p>
        </w:tc>
      </w:tr>
      <w:tr w:rsidR="0041600C" w:rsidRPr="00C315F4" w:rsidTr="005851A7">
        <w:trPr>
          <w:jc w:val="center"/>
        </w:trPr>
        <w:tc>
          <w:tcPr>
            <w:tcW w:w="1045" w:type="dxa"/>
            <w:vAlign w:val="center"/>
          </w:tcPr>
          <w:p w:rsidR="0041600C" w:rsidRPr="00C315F4" w:rsidRDefault="0041600C" w:rsidP="00C315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Липа</w:t>
            </w:r>
          </w:p>
        </w:tc>
        <w:tc>
          <w:tcPr>
            <w:tcW w:w="2551" w:type="dxa"/>
            <w:vMerge w:val="restart"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Одноатомный спирт</w:t>
            </w:r>
          </w:p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Бутанол-1</w:t>
            </w:r>
          </w:p>
        </w:tc>
        <w:tc>
          <w:tcPr>
            <w:tcW w:w="2126" w:type="dxa"/>
            <w:vMerge w:val="restart"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Разбавитель</w:t>
            </w:r>
          </w:p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315F4">
              <w:rPr>
                <w:sz w:val="24"/>
                <w:szCs w:val="24"/>
              </w:rPr>
              <w:t>(C</w:t>
            </w:r>
            <w:r w:rsidRPr="00C315F4">
              <w:rPr>
                <w:sz w:val="24"/>
                <w:szCs w:val="24"/>
                <w:vertAlign w:val="subscript"/>
              </w:rPr>
              <w:t>4</w:t>
            </w:r>
            <w:r w:rsidRPr="00C315F4">
              <w:rPr>
                <w:sz w:val="24"/>
                <w:szCs w:val="24"/>
              </w:rPr>
              <w:t>H</w:t>
            </w:r>
            <w:r w:rsidRPr="00C315F4">
              <w:rPr>
                <w:sz w:val="24"/>
                <w:szCs w:val="24"/>
                <w:vertAlign w:val="subscript"/>
              </w:rPr>
              <w:t>9</w:t>
            </w:r>
            <w:r w:rsidRPr="00C315F4">
              <w:rPr>
                <w:sz w:val="24"/>
                <w:szCs w:val="24"/>
              </w:rPr>
              <w:t>OH</w:t>
            </w:r>
            <w:proofErr w:type="gramStart"/>
            <w:r w:rsidRPr="00C315F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600C" w:rsidRPr="00C315F4" w:rsidTr="005851A7">
        <w:trPr>
          <w:jc w:val="center"/>
        </w:trPr>
        <w:tc>
          <w:tcPr>
            <w:tcW w:w="1045" w:type="dxa"/>
            <w:vAlign w:val="center"/>
          </w:tcPr>
          <w:p w:rsidR="0041600C" w:rsidRPr="00C315F4" w:rsidRDefault="0041600C" w:rsidP="00C315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Ясень</w:t>
            </w:r>
          </w:p>
        </w:tc>
        <w:tc>
          <w:tcPr>
            <w:tcW w:w="2551" w:type="dxa"/>
            <w:vMerge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Температура стеклования древесины и полимерного связующего</w:t>
            </w:r>
          </w:p>
        </w:tc>
      </w:tr>
      <w:tr w:rsidR="0041600C" w:rsidRPr="00C315F4" w:rsidTr="005851A7">
        <w:trPr>
          <w:jc w:val="center"/>
        </w:trPr>
        <w:tc>
          <w:tcPr>
            <w:tcW w:w="1045" w:type="dxa"/>
            <w:vAlign w:val="center"/>
          </w:tcPr>
          <w:p w:rsidR="0041600C" w:rsidRPr="00C315F4" w:rsidRDefault="0041600C" w:rsidP="00C315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Осина</w:t>
            </w:r>
          </w:p>
        </w:tc>
        <w:tc>
          <w:tcPr>
            <w:tcW w:w="2551" w:type="dxa"/>
            <w:vMerge w:val="restart"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Препарат «</w:t>
            </w:r>
            <w:proofErr w:type="spellStart"/>
            <w:r w:rsidRPr="00C315F4">
              <w:rPr>
                <w:sz w:val="24"/>
                <w:szCs w:val="24"/>
              </w:rPr>
              <w:t>Тефлекс</w:t>
            </w:r>
            <w:proofErr w:type="spellEnd"/>
            <w:r w:rsidRPr="00C315F4">
              <w:rPr>
                <w:sz w:val="24"/>
                <w:szCs w:val="24"/>
              </w:rPr>
              <w:t xml:space="preserve"> </w:t>
            </w:r>
            <w:proofErr w:type="spellStart"/>
            <w:r w:rsidRPr="00C315F4">
              <w:rPr>
                <w:sz w:val="24"/>
                <w:szCs w:val="24"/>
              </w:rPr>
              <w:t>Антиплесень</w:t>
            </w:r>
            <w:proofErr w:type="spellEnd"/>
            <w:r w:rsidRPr="00C315F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vAlign w:val="center"/>
          </w:tcPr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Полимерный</w:t>
            </w:r>
          </w:p>
          <w:p w:rsidR="0041600C" w:rsidRPr="00C315F4" w:rsidRDefault="0041600C" w:rsidP="00C315F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315F4">
              <w:rPr>
                <w:sz w:val="24"/>
                <w:szCs w:val="24"/>
              </w:rPr>
              <w:t>биоцид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41600C" w:rsidRPr="00C315F4" w:rsidRDefault="0041600C" w:rsidP="00C315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1600C" w:rsidRPr="00C315F4" w:rsidTr="005851A7">
        <w:trPr>
          <w:jc w:val="center"/>
        </w:trPr>
        <w:tc>
          <w:tcPr>
            <w:tcW w:w="1045" w:type="dxa"/>
            <w:vAlign w:val="center"/>
          </w:tcPr>
          <w:p w:rsidR="0041600C" w:rsidRPr="00C315F4" w:rsidRDefault="0041600C" w:rsidP="00C315F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RPr="00C315F4">
              <w:rPr>
                <w:sz w:val="24"/>
                <w:szCs w:val="24"/>
              </w:rPr>
              <w:t>Сосна</w:t>
            </w:r>
          </w:p>
        </w:tc>
        <w:tc>
          <w:tcPr>
            <w:tcW w:w="2551" w:type="dxa"/>
            <w:vMerge/>
            <w:vAlign w:val="center"/>
          </w:tcPr>
          <w:p w:rsidR="0041600C" w:rsidRPr="00C315F4" w:rsidRDefault="0041600C" w:rsidP="00C315F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1600C" w:rsidRPr="00C315F4" w:rsidRDefault="0041600C" w:rsidP="00C315F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1600C" w:rsidRPr="00C315F4" w:rsidRDefault="0041600C" w:rsidP="00C315F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56046" w:rsidRPr="00E448C6" w:rsidRDefault="001862DB" w:rsidP="00C315F4">
      <w:pPr>
        <w:spacing w:before="240" w:after="0" w:line="360" w:lineRule="auto"/>
        <w:ind w:firstLine="709"/>
        <w:jc w:val="both"/>
        <w:rPr>
          <w:szCs w:val="28"/>
        </w:rPr>
      </w:pPr>
      <w:r w:rsidRPr="00E448C6">
        <w:rPr>
          <w:szCs w:val="28"/>
        </w:rPr>
        <w:t>Для о</w:t>
      </w:r>
      <w:r w:rsidR="00697591" w:rsidRPr="00E448C6">
        <w:rPr>
          <w:szCs w:val="28"/>
        </w:rPr>
        <w:t>пределени</w:t>
      </w:r>
      <w:r w:rsidRPr="00E448C6">
        <w:rPr>
          <w:szCs w:val="28"/>
        </w:rPr>
        <w:t>я</w:t>
      </w:r>
      <w:r w:rsidR="00697591" w:rsidRPr="00E448C6">
        <w:rPr>
          <w:szCs w:val="28"/>
        </w:rPr>
        <w:t xml:space="preserve"> механических характеристик – предел</w:t>
      </w:r>
      <w:r w:rsidR="00B122F0" w:rsidRPr="00E448C6">
        <w:rPr>
          <w:szCs w:val="28"/>
        </w:rPr>
        <w:t>а</w:t>
      </w:r>
      <w:r w:rsidR="00697591" w:rsidRPr="00E448C6">
        <w:rPr>
          <w:szCs w:val="28"/>
        </w:rPr>
        <w:t xml:space="preserve"> прочности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Cs w:val="28"/>
              </w:rPr>
              <m:t>вн</m:t>
            </m:r>
          </m:sub>
        </m:sSub>
        <m:r>
          <w:rPr>
            <w:rFonts w:ascii="Cambria Math" w:hAnsi="Cambria Math"/>
            <w:szCs w:val="28"/>
          </w:rPr>
          <m:t xml:space="preserve"> </m:t>
        </m:r>
      </m:oMath>
      <w:r w:rsidR="00697591" w:rsidRPr="00E448C6">
        <w:rPr>
          <w:szCs w:val="28"/>
        </w:rPr>
        <w:t>и модул</w:t>
      </w:r>
      <w:r w:rsidR="00B122F0" w:rsidRPr="00E448C6">
        <w:rPr>
          <w:szCs w:val="28"/>
        </w:rPr>
        <w:t>я</w:t>
      </w:r>
      <w:r w:rsidR="00697591" w:rsidRPr="00E448C6">
        <w:rPr>
          <w:szCs w:val="28"/>
        </w:rPr>
        <w:t xml:space="preserve"> упругости </w:t>
      </w:r>
      <m:oMath>
        <m:r>
          <w:rPr>
            <w:rFonts w:ascii="Cambria Math" w:hAnsi="Cambria Math"/>
            <w:szCs w:val="28"/>
          </w:rPr>
          <m:t>E</m:t>
        </m:r>
      </m:oMath>
      <w:r w:rsidR="00B122F0" w:rsidRPr="00E448C6">
        <w:rPr>
          <w:szCs w:val="28"/>
        </w:rPr>
        <w:t xml:space="preserve"> </w:t>
      </w:r>
      <w:r w:rsidR="00697591" w:rsidRPr="00E448C6">
        <w:rPr>
          <w:szCs w:val="28"/>
        </w:rPr>
        <w:t xml:space="preserve">при изгибе </w:t>
      </w:r>
      <w:r w:rsidR="00FA626C" w:rsidRPr="00E448C6">
        <w:rPr>
          <w:szCs w:val="28"/>
        </w:rPr>
        <w:t>измерены</w:t>
      </w:r>
      <w:r w:rsidRPr="00E448C6">
        <w:rPr>
          <w:szCs w:val="28"/>
        </w:rPr>
        <w:t xml:space="preserve"> по 5 </w:t>
      </w:r>
      <w:r w:rsidR="00D3780B" w:rsidRPr="00E448C6">
        <w:rPr>
          <w:szCs w:val="28"/>
        </w:rPr>
        <w:t xml:space="preserve">параллельных </w:t>
      </w:r>
      <w:r w:rsidRPr="00E448C6">
        <w:rPr>
          <w:szCs w:val="28"/>
        </w:rPr>
        <w:t>образцов древесины каждой</w:t>
      </w:r>
      <w:r w:rsidR="00177725" w:rsidRPr="00E448C6">
        <w:rPr>
          <w:szCs w:val="28"/>
        </w:rPr>
        <w:t xml:space="preserve"> породы (</w:t>
      </w:r>
      <w:r w:rsidRPr="00E448C6">
        <w:rPr>
          <w:szCs w:val="28"/>
        </w:rPr>
        <w:t xml:space="preserve">без покрытия и с </w:t>
      </w:r>
      <w:r w:rsidR="00177725" w:rsidRPr="00E448C6">
        <w:rPr>
          <w:szCs w:val="28"/>
        </w:rPr>
        <w:t>защитным покрытием).</w:t>
      </w:r>
      <w:r w:rsidR="00D3780B" w:rsidRPr="00E448C6">
        <w:rPr>
          <w:szCs w:val="28"/>
        </w:rPr>
        <w:t xml:space="preserve"> </w:t>
      </w:r>
      <w:r w:rsidR="00D83CD7" w:rsidRPr="00E448C6">
        <w:rPr>
          <w:szCs w:val="28"/>
        </w:rPr>
        <w:t>Для параллельных измерений образцов древесины характерен разброс механических свойств до 25%</w:t>
      </w:r>
      <w:r w:rsidR="000B7D5B" w:rsidRPr="00E448C6">
        <w:rPr>
          <w:szCs w:val="28"/>
        </w:rPr>
        <w:t xml:space="preserve"> [</w:t>
      </w:r>
      <w:r w:rsidR="000B7D5B" w:rsidRPr="00E448C6">
        <w:rPr>
          <w:szCs w:val="28"/>
        </w:rPr>
        <w:fldChar w:fldCharType="begin"/>
      </w:r>
      <w:r w:rsidR="000B7D5B" w:rsidRPr="00E448C6">
        <w:rPr>
          <w:szCs w:val="28"/>
        </w:rPr>
        <w:instrText xml:space="preserve"> REF _Ref448960374 \r \h  \* MERGEFORMAT </w:instrText>
      </w:r>
      <w:r w:rsidR="000B7D5B" w:rsidRPr="00E448C6">
        <w:rPr>
          <w:szCs w:val="28"/>
        </w:rPr>
      </w:r>
      <w:r w:rsidR="000B7D5B" w:rsidRPr="00E448C6">
        <w:rPr>
          <w:szCs w:val="28"/>
        </w:rPr>
        <w:fldChar w:fldCharType="separate"/>
      </w:r>
      <w:r w:rsidR="006B3BEA" w:rsidRPr="00E448C6">
        <w:rPr>
          <w:szCs w:val="28"/>
        </w:rPr>
        <w:t>6</w:t>
      </w:r>
      <w:r w:rsidR="000B7D5B" w:rsidRPr="00E448C6">
        <w:rPr>
          <w:szCs w:val="28"/>
        </w:rPr>
        <w:fldChar w:fldCharType="end"/>
      </w:r>
      <w:r w:rsidR="000B7D5B" w:rsidRPr="00E448C6">
        <w:rPr>
          <w:szCs w:val="28"/>
        </w:rPr>
        <w:t>]</w:t>
      </w:r>
      <w:r w:rsidR="00C208A9" w:rsidRPr="00E448C6">
        <w:rPr>
          <w:szCs w:val="28"/>
        </w:rPr>
        <w:t xml:space="preserve">. Полученные значения модуля упругости </w:t>
      </w:r>
      <w:r w:rsidR="00C0025F" w:rsidRPr="00E448C6">
        <w:rPr>
          <w:szCs w:val="28"/>
        </w:rPr>
        <w:t>изображены на рис.</w:t>
      </w:r>
      <w:r w:rsidR="0027471E" w:rsidRPr="00E448C6">
        <w:rPr>
          <w:szCs w:val="28"/>
        </w:rPr>
        <w:t xml:space="preserve"> 1</w:t>
      </w:r>
      <w:r w:rsidR="00334E7C" w:rsidRPr="00E448C6">
        <w:rPr>
          <w:szCs w:val="28"/>
        </w:rPr>
        <w:t xml:space="preserve">. </w:t>
      </w:r>
      <w:r w:rsidR="002539E2" w:rsidRPr="00E448C6">
        <w:rPr>
          <w:szCs w:val="28"/>
        </w:rPr>
        <w:t xml:space="preserve">Падение величины модуля упругости </w:t>
      </w:r>
      <w:r w:rsidR="006C02CA" w:rsidRPr="00E448C6">
        <w:rPr>
          <w:szCs w:val="28"/>
        </w:rPr>
        <w:t>в</w:t>
      </w:r>
      <w:r w:rsidR="0027471E" w:rsidRPr="00E448C6">
        <w:rPr>
          <w:szCs w:val="28"/>
        </w:rPr>
        <w:t xml:space="preserve"> </w:t>
      </w:r>
      <w:r w:rsidR="00DD2A26" w:rsidRPr="00E448C6">
        <w:rPr>
          <w:szCs w:val="28"/>
        </w:rPr>
        <w:lastRenderedPageBreak/>
        <w:t>[</w:t>
      </w:r>
      <w:r w:rsidR="00DD2A26" w:rsidRPr="00E448C6">
        <w:rPr>
          <w:szCs w:val="28"/>
        </w:rPr>
        <w:fldChar w:fldCharType="begin"/>
      </w:r>
      <w:r w:rsidR="00DD2A26" w:rsidRPr="00E448C6">
        <w:rPr>
          <w:szCs w:val="28"/>
        </w:rPr>
        <w:instrText xml:space="preserve"> REF _Ref448960374 \r \h </w:instrText>
      </w:r>
      <w:r w:rsidR="00C3739A" w:rsidRPr="00E448C6">
        <w:rPr>
          <w:szCs w:val="28"/>
        </w:rPr>
        <w:instrText xml:space="preserve"> \* MERGEFORMAT </w:instrText>
      </w:r>
      <w:r w:rsidR="00DD2A26" w:rsidRPr="00E448C6">
        <w:rPr>
          <w:szCs w:val="28"/>
        </w:rPr>
      </w:r>
      <w:r w:rsidR="00DD2A26" w:rsidRPr="00E448C6">
        <w:rPr>
          <w:szCs w:val="28"/>
        </w:rPr>
        <w:fldChar w:fldCharType="separate"/>
      </w:r>
      <w:r w:rsidR="006B3BEA" w:rsidRPr="00E448C6">
        <w:rPr>
          <w:szCs w:val="28"/>
        </w:rPr>
        <w:t>6</w:t>
      </w:r>
      <w:r w:rsidR="00DD2A26" w:rsidRPr="00E448C6">
        <w:rPr>
          <w:szCs w:val="28"/>
        </w:rPr>
        <w:fldChar w:fldCharType="end"/>
      </w:r>
      <w:r w:rsidR="00C214DB">
        <w:rPr>
          <w:szCs w:val="28"/>
        </w:rPr>
        <w:t>–</w:t>
      </w:r>
      <w:r w:rsidR="00C43A03" w:rsidRPr="00E448C6">
        <w:rPr>
          <w:szCs w:val="28"/>
        </w:rPr>
        <w:t>7</w:t>
      </w:r>
      <w:r w:rsidR="00DD2A26" w:rsidRPr="00E448C6">
        <w:rPr>
          <w:szCs w:val="28"/>
        </w:rPr>
        <w:t>]</w:t>
      </w:r>
      <w:r w:rsidR="006C02CA" w:rsidRPr="00E448C6">
        <w:rPr>
          <w:szCs w:val="28"/>
        </w:rPr>
        <w:t xml:space="preserve"> объясняется у</w:t>
      </w:r>
      <w:r w:rsidR="00F527C7" w:rsidRPr="00E448C6">
        <w:rPr>
          <w:szCs w:val="28"/>
        </w:rPr>
        <w:t>величением толщины образцов вследствие</w:t>
      </w:r>
      <w:r w:rsidR="00753250" w:rsidRPr="00E448C6">
        <w:rPr>
          <w:szCs w:val="28"/>
        </w:rPr>
        <w:t xml:space="preserve"> нанесенного защитного покрытия</w:t>
      </w:r>
      <w:r w:rsidR="0085382E" w:rsidRPr="00E448C6">
        <w:rPr>
          <w:szCs w:val="28"/>
        </w:rPr>
        <w:t>.</w:t>
      </w:r>
      <w:r w:rsidR="00334E7C" w:rsidRPr="00E448C6">
        <w:rPr>
          <w:szCs w:val="28"/>
        </w:rPr>
        <w:t xml:space="preserve"> </w:t>
      </w:r>
    </w:p>
    <w:p w:rsidR="00B970D1" w:rsidRPr="00E448C6" w:rsidRDefault="00956046" w:rsidP="00E448C6">
      <w:pPr>
        <w:spacing w:after="0" w:line="360" w:lineRule="auto"/>
        <w:jc w:val="both"/>
        <w:rPr>
          <w:szCs w:val="28"/>
        </w:rPr>
      </w:pPr>
      <w:r w:rsidRPr="00E448C6">
        <w:rPr>
          <w:noProof/>
          <w:szCs w:val="28"/>
          <w:lang w:eastAsia="ru-RU"/>
        </w:rPr>
        <w:drawing>
          <wp:inline distT="0" distB="0" distL="0" distR="0" wp14:anchorId="2E81C196" wp14:editId="42EC5D67">
            <wp:extent cx="5448300" cy="2979420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6046" w:rsidRDefault="00455C62" w:rsidP="00C315F4">
      <w:pPr>
        <w:spacing w:after="0"/>
        <w:jc w:val="center"/>
        <w:rPr>
          <w:sz w:val="24"/>
          <w:szCs w:val="28"/>
        </w:rPr>
      </w:pPr>
      <w:r w:rsidRPr="00C315F4">
        <w:rPr>
          <w:sz w:val="24"/>
          <w:szCs w:val="28"/>
        </w:rPr>
        <w:t>Рис.</w:t>
      </w:r>
      <w:r w:rsidR="0066093C" w:rsidRPr="00C315F4">
        <w:rPr>
          <w:sz w:val="24"/>
          <w:szCs w:val="28"/>
        </w:rPr>
        <w:t xml:space="preserve"> 1</w:t>
      </w:r>
      <w:r w:rsidR="00C315F4">
        <w:rPr>
          <w:sz w:val="24"/>
          <w:szCs w:val="28"/>
        </w:rPr>
        <w:t xml:space="preserve"> –</w:t>
      </w:r>
      <w:r w:rsidR="0032536A" w:rsidRPr="00C315F4">
        <w:rPr>
          <w:sz w:val="24"/>
          <w:szCs w:val="28"/>
        </w:rPr>
        <w:t xml:space="preserve"> Изменение модуля Юнга при изгибе для 7 пород древесины с </w:t>
      </w:r>
      <w:r w:rsidR="00485046" w:rsidRPr="00C315F4">
        <w:rPr>
          <w:sz w:val="24"/>
          <w:szCs w:val="28"/>
        </w:rPr>
        <w:t xml:space="preserve">защитными </w:t>
      </w:r>
      <w:r w:rsidR="0032536A" w:rsidRPr="00C315F4">
        <w:rPr>
          <w:sz w:val="24"/>
          <w:szCs w:val="28"/>
        </w:rPr>
        <w:t xml:space="preserve">покрытиями </w:t>
      </w:r>
      <w:r w:rsidR="00C315F4">
        <w:rPr>
          <w:sz w:val="24"/>
          <w:szCs w:val="28"/>
        </w:rPr>
        <w:t>и без защиты</w:t>
      </w:r>
    </w:p>
    <w:p w:rsidR="00C315F4" w:rsidRPr="00C315F4" w:rsidRDefault="00C315F4" w:rsidP="00C315F4">
      <w:pPr>
        <w:spacing w:after="0"/>
        <w:jc w:val="center"/>
        <w:rPr>
          <w:sz w:val="24"/>
          <w:szCs w:val="28"/>
        </w:rPr>
      </w:pPr>
    </w:p>
    <w:p w:rsidR="00956046" w:rsidRPr="00E448C6" w:rsidRDefault="005851A7" w:rsidP="00C315F4">
      <w:pPr>
        <w:spacing w:after="0" w:line="360" w:lineRule="auto"/>
        <w:jc w:val="center"/>
        <w:rPr>
          <w:szCs w:val="28"/>
        </w:rPr>
      </w:pPr>
      <w:r w:rsidRPr="00E448C6">
        <w:rPr>
          <w:noProof/>
          <w:szCs w:val="28"/>
          <w:lang w:eastAsia="ru-RU"/>
        </w:rPr>
        <w:drawing>
          <wp:inline distT="0" distB="0" distL="0" distR="0" wp14:anchorId="55198453" wp14:editId="4EF64B71">
            <wp:extent cx="5257800" cy="2293620"/>
            <wp:effectExtent l="0" t="0" r="1905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6046" w:rsidRPr="00C315F4" w:rsidRDefault="00C0025F" w:rsidP="00C315F4">
      <w:pPr>
        <w:spacing w:after="0"/>
        <w:jc w:val="center"/>
        <w:rPr>
          <w:sz w:val="24"/>
          <w:szCs w:val="28"/>
        </w:rPr>
      </w:pPr>
      <w:r w:rsidRPr="00C315F4">
        <w:rPr>
          <w:sz w:val="24"/>
          <w:szCs w:val="28"/>
        </w:rPr>
        <w:t>Рис.</w:t>
      </w:r>
      <w:r w:rsidR="002852D4" w:rsidRPr="00C315F4">
        <w:rPr>
          <w:sz w:val="24"/>
          <w:szCs w:val="28"/>
        </w:rPr>
        <w:t xml:space="preserve"> </w:t>
      </w:r>
      <w:r w:rsidR="007A1F48" w:rsidRPr="00C315F4">
        <w:rPr>
          <w:sz w:val="24"/>
          <w:szCs w:val="28"/>
        </w:rPr>
        <w:t>2</w:t>
      </w:r>
      <w:r w:rsidR="00C315F4">
        <w:rPr>
          <w:sz w:val="24"/>
          <w:szCs w:val="28"/>
        </w:rPr>
        <w:t xml:space="preserve"> –</w:t>
      </w:r>
      <w:r w:rsidR="007A1F48" w:rsidRPr="00C315F4">
        <w:rPr>
          <w:sz w:val="24"/>
          <w:szCs w:val="28"/>
        </w:rPr>
        <w:t xml:space="preserve"> Изменение </w:t>
      </w:r>
      <w:r w:rsidR="006A25A7" w:rsidRPr="00C315F4">
        <w:rPr>
          <w:sz w:val="24"/>
          <w:szCs w:val="28"/>
        </w:rPr>
        <w:t xml:space="preserve">усредненного </w:t>
      </w:r>
      <w:r w:rsidR="007A1F48" w:rsidRPr="00C315F4">
        <w:rPr>
          <w:sz w:val="24"/>
          <w:szCs w:val="28"/>
        </w:rPr>
        <w:t xml:space="preserve">предела прочности </w:t>
      </w:r>
      <w:r w:rsidR="002C3A5F" w:rsidRPr="00C315F4">
        <w:rPr>
          <w:sz w:val="24"/>
          <w:szCs w:val="28"/>
        </w:rPr>
        <w:t>при изгибе</w:t>
      </w:r>
      <w:r w:rsidR="006A25A7" w:rsidRPr="00C315F4">
        <w:rPr>
          <w:sz w:val="24"/>
          <w:szCs w:val="28"/>
        </w:rPr>
        <w:t xml:space="preserve"> </w:t>
      </w:r>
      <w:r w:rsidR="001D0298" w:rsidRPr="00C315F4">
        <w:rPr>
          <w:sz w:val="24"/>
          <w:szCs w:val="28"/>
        </w:rPr>
        <w:t xml:space="preserve">в процентах от исходного значения для </w:t>
      </w:r>
      <w:r w:rsidR="0007027A" w:rsidRPr="00C315F4">
        <w:rPr>
          <w:sz w:val="24"/>
          <w:szCs w:val="28"/>
        </w:rPr>
        <w:t>7</w:t>
      </w:r>
      <w:r w:rsidR="001D0298" w:rsidRPr="00C315F4">
        <w:rPr>
          <w:sz w:val="24"/>
          <w:szCs w:val="28"/>
        </w:rPr>
        <w:t xml:space="preserve"> пород древесины после </w:t>
      </w:r>
      <w:r w:rsidRPr="00C315F4">
        <w:rPr>
          <w:sz w:val="24"/>
          <w:szCs w:val="28"/>
        </w:rPr>
        <w:t xml:space="preserve">1, 3, 6, </w:t>
      </w:r>
      <w:r w:rsidR="00C315F4">
        <w:rPr>
          <w:sz w:val="24"/>
          <w:szCs w:val="28"/>
        </w:rPr>
        <w:t>12 месяцев экспозиции</w:t>
      </w:r>
    </w:p>
    <w:p w:rsidR="00C315F4" w:rsidRDefault="00C315F4" w:rsidP="00E448C6">
      <w:pPr>
        <w:spacing w:after="0" w:line="360" w:lineRule="auto"/>
        <w:ind w:firstLine="284"/>
        <w:jc w:val="both"/>
        <w:rPr>
          <w:szCs w:val="28"/>
        </w:rPr>
      </w:pPr>
    </w:p>
    <w:p w:rsidR="00B727CB" w:rsidRPr="00E448C6" w:rsidRDefault="006B4DE3" w:rsidP="00C214DB">
      <w:pPr>
        <w:spacing w:after="0" w:line="396" w:lineRule="auto"/>
        <w:ind w:firstLine="709"/>
        <w:jc w:val="both"/>
        <w:rPr>
          <w:rFonts w:eastAsiaTheme="minorEastAsia"/>
          <w:szCs w:val="28"/>
        </w:rPr>
      </w:pPr>
      <w:r w:rsidRPr="00E448C6">
        <w:rPr>
          <w:szCs w:val="28"/>
        </w:rPr>
        <w:t>Для определения температуры стеклования использ</w:t>
      </w:r>
      <w:r w:rsidR="00850CB6" w:rsidRPr="00E448C6">
        <w:rPr>
          <w:szCs w:val="28"/>
        </w:rPr>
        <w:t>ован</w:t>
      </w:r>
      <w:r w:rsidRPr="00E448C6">
        <w:rPr>
          <w:szCs w:val="28"/>
        </w:rPr>
        <w:t xml:space="preserve"> метод динамической механической спектрометрии. </w:t>
      </w:r>
      <w:r w:rsidR="005F3569" w:rsidRPr="00E448C6">
        <w:rPr>
          <w:rFonts w:cs="Times New Roman"/>
          <w:szCs w:val="28"/>
        </w:rPr>
        <w:t>Этими методами получают информацию о релаксационных переходах при проявлении локальной и сегментальной подвижности цепей макромолекул, стеклования ее аморфной части, пластификацию влагой</w:t>
      </w:r>
      <w:r w:rsidR="005F3569" w:rsidRPr="00E448C6">
        <w:rPr>
          <w:szCs w:val="28"/>
        </w:rPr>
        <w:t xml:space="preserve"> [</w:t>
      </w:r>
      <w:r w:rsidR="005F3569" w:rsidRPr="00E448C6">
        <w:rPr>
          <w:szCs w:val="28"/>
        </w:rPr>
        <w:fldChar w:fldCharType="begin"/>
      </w:r>
      <w:r w:rsidR="005F3569" w:rsidRPr="00E448C6">
        <w:rPr>
          <w:szCs w:val="28"/>
        </w:rPr>
        <w:instrText xml:space="preserve"> REF _Ref422350289 \r \h </w:instrText>
      </w:r>
      <w:r w:rsidR="005F3569" w:rsidRPr="00E448C6">
        <w:rPr>
          <w:szCs w:val="28"/>
        </w:rPr>
      </w:r>
      <w:r w:rsidR="00E448C6">
        <w:rPr>
          <w:szCs w:val="28"/>
        </w:rPr>
        <w:instrText xml:space="preserve"> \* MERGEFORMAT </w:instrText>
      </w:r>
      <w:r w:rsidR="005F3569" w:rsidRPr="00E448C6">
        <w:rPr>
          <w:szCs w:val="28"/>
        </w:rPr>
        <w:fldChar w:fldCharType="separate"/>
      </w:r>
      <w:r w:rsidR="006B3BEA" w:rsidRPr="00E448C6">
        <w:rPr>
          <w:szCs w:val="28"/>
        </w:rPr>
        <w:t>5</w:t>
      </w:r>
      <w:r w:rsidR="005F3569" w:rsidRPr="00E448C6">
        <w:rPr>
          <w:szCs w:val="28"/>
        </w:rPr>
        <w:fldChar w:fldCharType="end"/>
      </w:r>
      <w:r w:rsidR="005F3569" w:rsidRPr="00E448C6">
        <w:rPr>
          <w:szCs w:val="28"/>
        </w:rPr>
        <w:t>,</w:t>
      </w:r>
      <w:r w:rsidR="00C315F4">
        <w:rPr>
          <w:szCs w:val="28"/>
        </w:rPr>
        <w:t xml:space="preserve"> </w:t>
      </w:r>
      <w:r w:rsidR="005F3569" w:rsidRPr="00E448C6">
        <w:rPr>
          <w:szCs w:val="28"/>
        </w:rPr>
        <w:fldChar w:fldCharType="begin"/>
      </w:r>
      <w:r w:rsidR="005F3569" w:rsidRPr="00E448C6">
        <w:rPr>
          <w:szCs w:val="28"/>
        </w:rPr>
        <w:instrText xml:space="preserve"> REF _Ref454400586 \r \h </w:instrText>
      </w:r>
      <w:r w:rsidR="005F3569" w:rsidRPr="00E448C6">
        <w:rPr>
          <w:szCs w:val="28"/>
        </w:rPr>
      </w:r>
      <w:r w:rsidR="00E448C6">
        <w:rPr>
          <w:szCs w:val="28"/>
        </w:rPr>
        <w:instrText xml:space="preserve"> \* MERGEFORMAT </w:instrText>
      </w:r>
      <w:r w:rsidR="005F3569" w:rsidRPr="00E448C6">
        <w:rPr>
          <w:szCs w:val="28"/>
        </w:rPr>
        <w:fldChar w:fldCharType="separate"/>
      </w:r>
      <w:r w:rsidR="006B3BEA" w:rsidRPr="00E448C6">
        <w:rPr>
          <w:szCs w:val="28"/>
        </w:rPr>
        <w:t>6</w:t>
      </w:r>
      <w:r w:rsidR="005F3569" w:rsidRPr="00E448C6">
        <w:rPr>
          <w:szCs w:val="28"/>
        </w:rPr>
        <w:fldChar w:fldCharType="end"/>
      </w:r>
      <w:r w:rsidR="005F3569" w:rsidRPr="00E448C6">
        <w:rPr>
          <w:szCs w:val="28"/>
        </w:rPr>
        <w:t xml:space="preserve">]. </w:t>
      </w:r>
      <w:r w:rsidR="00651129" w:rsidRPr="00E448C6">
        <w:rPr>
          <w:rFonts w:cs="Times New Roman"/>
          <w:szCs w:val="28"/>
        </w:rPr>
        <w:t>Релаксационные механические спектры чувствительны к составу и присутствию модификаторов, технологическим режимам переработки, присутствию влаги. Методы ДМС информативны при исследовании механизмов старения</w:t>
      </w:r>
      <w:r w:rsidR="00651129" w:rsidRPr="00E448C6">
        <w:rPr>
          <w:szCs w:val="28"/>
        </w:rPr>
        <w:t xml:space="preserve"> </w:t>
      </w:r>
      <w:r w:rsidR="00EA2063" w:rsidRPr="00E448C6">
        <w:rPr>
          <w:szCs w:val="28"/>
        </w:rPr>
        <w:t>[</w:t>
      </w:r>
      <w:r w:rsidR="00661339" w:rsidRPr="00E448C6">
        <w:rPr>
          <w:szCs w:val="28"/>
        </w:rPr>
        <w:fldChar w:fldCharType="begin"/>
      </w:r>
      <w:r w:rsidR="00661339" w:rsidRPr="00E448C6">
        <w:rPr>
          <w:szCs w:val="28"/>
        </w:rPr>
        <w:instrText xml:space="preserve"> REF _Ref448952789 \r \h </w:instrText>
      </w:r>
      <w:r w:rsidR="00661339" w:rsidRPr="00E448C6">
        <w:rPr>
          <w:szCs w:val="28"/>
        </w:rPr>
      </w:r>
      <w:r w:rsidR="00E448C6">
        <w:rPr>
          <w:szCs w:val="28"/>
        </w:rPr>
        <w:instrText xml:space="preserve"> \* MERGEFORMAT </w:instrText>
      </w:r>
      <w:r w:rsidR="00661339" w:rsidRPr="00E448C6">
        <w:rPr>
          <w:szCs w:val="28"/>
        </w:rPr>
        <w:fldChar w:fldCharType="separate"/>
      </w:r>
      <w:r w:rsidR="006B3BEA" w:rsidRPr="00E448C6">
        <w:rPr>
          <w:szCs w:val="28"/>
        </w:rPr>
        <w:t>4</w:t>
      </w:r>
      <w:r w:rsidR="00661339" w:rsidRPr="00E448C6">
        <w:rPr>
          <w:szCs w:val="28"/>
        </w:rPr>
        <w:fldChar w:fldCharType="end"/>
      </w:r>
      <w:r w:rsidR="00661339" w:rsidRPr="00E448C6">
        <w:rPr>
          <w:szCs w:val="28"/>
        </w:rPr>
        <w:t>,</w:t>
      </w:r>
      <w:r w:rsidR="00C315F4">
        <w:rPr>
          <w:szCs w:val="28"/>
        </w:rPr>
        <w:t xml:space="preserve"> </w:t>
      </w:r>
      <w:r w:rsidR="00661339" w:rsidRPr="00E448C6">
        <w:rPr>
          <w:szCs w:val="28"/>
        </w:rPr>
        <w:fldChar w:fldCharType="begin"/>
      </w:r>
      <w:r w:rsidR="00661339" w:rsidRPr="00E448C6">
        <w:rPr>
          <w:szCs w:val="28"/>
        </w:rPr>
        <w:instrText xml:space="preserve"> REF _Ref454400586 \r \h </w:instrText>
      </w:r>
      <w:r w:rsidR="00661339" w:rsidRPr="00E448C6">
        <w:rPr>
          <w:szCs w:val="28"/>
        </w:rPr>
      </w:r>
      <w:r w:rsidR="00E448C6">
        <w:rPr>
          <w:szCs w:val="28"/>
        </w:rPr>
        <w:instrText xml:space="preserve"> \* MERGEFORMAT </w:instrText>
      </w:r>
      <w:r w:rsidR="00661339" w:rsidRPr="00E448C6">
        <w:rPr>
          <w:szCs w:val="28"/>
        </w:rPr>
        <w:fldChar w:fldCharType="separate"/>
      </w:r>
      <w:r w:rsidR="006B3BEA" w:rsidRPr="00E448C6">
        <w:rPr>
          <w:szCs w:val="28"/>
        </w:rPr>
        <w:t>6</w:t>
      </w:r>
      <w:r w:rsidR="00661339" w:rsidRPr="00E448C6">
        <w:rPr>
          <w:szCs w:val="28"/>
        </w:rPr>
        <w:fldChar w:fldCharType="end"/>
      </w:r>
      <w:r w:rsidR="00C315F4">
        <w:rPr>
          <w:szCs w:val="28"/>
        </w:rPr>
        <w:t>–</w:t>
      </w:r>
      <w:r w:rsidR="00661339" w:rsidRPr="00E448C6">
        <w:rPr>
          <w:szCs w:val="28"/>
        </w:rPr>
        <w:fldChar w:fldCharType="begin"/>
      </w:r>
      <w:r w:rsidR="00661339" w:rsidRPr="00E448C6">
        <w:rPr>
          <w:szCs w:val="28"/>
        </w:rPr>
        <w:instrText xml:space="preserve"> REF _Ref448962696 \r \h </w:instrText>
      </w:r>
      <w:r w:rsidR="00661339" w:rsidRPr="00E448C6">
        <w:rPr>
          <w:szCs w:val="28"/>
        </w:rPr>
      </w:r>
      <w:r w:rsidR="00E448C6">
        <w:rPr>
          <w:szCs w:val="28"/>
        </w:rPr>
        <w:instrText xml:space="preserve"> \* MERGEFORMAT </w:instrText>
      </w:r>
      <w:r w:rsidR="00661339" w:rsidRPr="00E448C6">
        <w:rPr>
          <w:szCs w:val="28"/>
        </w:rPr>
        <w:fldChar w:fldCharType="separate"/>
      </w:r>
      <w:r w:rsidR="006B3BEA" w:rsidRPr="00E448C6">
        <w:rPr>
          <w:szCs w:val="28"/>
        </w:rPr>
        <w:t>14</w:t>
      </w:r>
      <w:r w:rsidR="00661339" w:rsidRPr="00E448C6">
        <w:rPr>
          <w:szCs w:val="28"/>
        </w:rPr>
        <w:fldChar w:fldCharType="end"/>
      </w:r>
      <w:r w:rsidR="00EA2063" w:rsidRPr="00E448C6">
        <w:rPr>
          <w:szCs w:val="28"/>
        </w:rPr>
        <w:t>]</w:t>
      </w:r>
      <w:r w:rsidR="008622A5" w:rsidRPr="00E448C6">
        <w:rPr>
          <w:szCs w:val="28"/>
        </w:rPr>
        <w:t xml:space="preserve">. Для исследований древесины </w:t>
      </w:r>
      <w:r w:rsidR="00DC2CE2" w:rsidRPr="00E448C6">
        <w:rPr>
          <w:szCs w:val="28"/>
        </w:rPr>
        <w:t xml:space="preserve">методом ДМА </w:t>
      </w:r>
      <w:r w:rsidR="008622A5" w:rsidRPr="00E448C6">
        <w:rPr>
          <w:szCs w:val="28"/>
        </w:rPr>
        <w:t xml:space="preserve">использован </w:t>
      </w:r>
      <w:r w:rsidR="00DC2CE2" w:rsidRPr="00E448C6">
        <w:rPr>
          <w:szCs w:val="28"/>
        </w:rPr>
        <w:t xml:space="preserve">обратный крутильный маятник. </w:t>
      </w:r>
      <w:r w:rsidR="00882465" w:rsidRPr="00E448C6">
        <w:rPr>
          <w:szCs w:val="28"/>
        </w:rPr>
        <w:t xml:space="preserve">При крутильных колебаниях определяется комплексный динамический модуль сдвига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G</m:t>
            </m:r>
          </m:e>
          <m:sup>
            <m:r>
              <w:rPr>
                <w:rFonts w:ascii="Cambria Math" w:hAnsi="Cambria Math"/>
                <w:szCs w:val="28"/>
              </w:rPr>
              <m:t>*</m:t>
            </m:r>
          </m:sup>
        </m:sSup>
      </m:oMath>
      <w:r w:rsidR="00B727CB" w:rsidRPr="00E448C6">
        <w:rPr>
          <w:rFonts w:eastAsiaTheme="minorEastAsia"/>
          <w:szCs w:val="28"/>
        </w:rPr>
        <w:t xml:space="preserve"> (1),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098"/>
      </w:tblGrid>
      <w:tr w:rsidR="00394786" w:rsidRPr="00E448C6" w:rsidTr="00825EAB">
        <w:tc>
          <w:tcPr>
            <w:tcW w:w="8188" w:type="dxa"/>
          </w:tcPr>
          <w:p w:rsidR="00394786" w:rsidRPr="00E448C6" w:rsidRDefault="001C283A" w:rsidP="00C214DB">
            <w:pPr>
              <w:spacing w:line="39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''</m:t>
                    </m:r>
                  </m:sup>
                </m:sSup>
              </m:oMath>
            </m:oMathPara>
          </w:p>
        </w:tc>
        <w:tc>
          <w:tcPr>
            <w:tcW w:w="1098" w:type="dxa"/>
          </w:tcPr>
          <w:p w:rsidR="00394786" w:rsidRPr="00E448C6" w:rsidRDefault="00394786" w:rsidP="00C214DB">
            <w:pPr>
              <w:spacing w:line="396" w:lineRule="auto"/>
              <w:jc w:val="right"/>
              <w:rPr>
                <w:rFonts w:eastAsiaTheme="minorEastAsia"/>
                <w:szCs w:val="28"/>
                <w:lang w:val="en-US"/>
              </w:rPr>
            </w:pPr>
            <w:r w:rsidRPr="00E448C6">
              <w:rPr>
                <w:rFonts w:eastAsiaTheme="minorEastAsia"/>
                <w:szCs w:val="28"/>
                <w:lang w:val="en-US"/>
              </w:rPr>
              <w:t>(1)</w:t>
            </w:r>
          </w:p>
        </w:tc>
      </w:tr>
    </w:tbl>
    <w:p w:rsidR="00B402D7" w:rsidRPr="00E448C6" w:rsidRDefault="00B727CB" w:rsidP="00C214DB">
      <w:pPr>
        <w:spacing w:after="0" w:line="396" w:lineRule="auto"/>
        <w:jc w:val="both"/>
        <w:rPr>
          <w:rFonts w:eastAsiaTheme="minorEastAsia"/>
          <w:szCs w:val="28"/>
        </w:rPr>
      </w:pPr>
      <w:proofErr w:type="gramStart"/>
      <w:r w:rsidRPr="00E448C6">
        <w:rPr>
          <w:rFonts w:eastAsiaTheme="minorEastAsia"/>
          <w:szCs w:val="28"/>
        </w:rPr>
        <w:t>состоящий</w:t>
      </w:r>
      <w:proofErr w:type="gramEnd"/>
      <w:r w:rsidRPr="00E448C6">
        <w:rPr>
          <w:rFonts w:eastAsiaTheme="minorEastAsia"/>
          <w:szCs w:val="28"/>
        </w:rPr>
        <w:t xml:space="preserve"> из </w:t>
      </w:r>
      <w:r w:rsidR="005D4A72" w:rsidRPr="00E448C6">
        <w:rPr>
          <w:rFonts w:eastAsiaTheme="minorEastAsia"/>
          <w:szCs w:val="28"/>
        </w:rPr>
        <w:t xml:space="preserve">динамического модуля сдвига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</m:t>
            </m:r>
          </m:sup>
        </m:sSup>
      </m:oMath>
      <w:r w:rsidR="005D4A72" w:rsidRPr="00E448C6">
        <w:rPr>
          <w:rFonts w:eastAsiaTheme="minorEastAsia"/>
          <w:szCs w:val="28"/>
        </w:rPr>
        <w:t xml:space="preserve">, характеризующего упругость материала </w:t>
      </w:r>
      <w:r w:rsidR="00825EAB" w:rsidRPr="00E448C6">
        <w:rPr>
          <w:rFonts w:eastAsiaTheme="minorEastAsia"/>
          <w:szCs w:val="28"/>
        </w:rPr>
        <w:t xml:space="preserve">при выбранной температуре и частоте воздействия </w:t>
      </w:r>
      <w:r w:rsidR="005D4A72" w:rsidRPr="00E448C6">
        <w:rPr>
          <w:rFonts w:eastAsiaTheme="minorEastAsia"/>
          <w:szCs w:val="28"/>
        </w:rPr>
        <w:t xml:space="preserve">и динамического модуля потерь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Cs w:val="28"/>
          </w:rPr>
          <m:t xml:space="preserve">, </m:t>
        </m:r>
      </m:oMath>
      <w:r w:rsidR="005D4A72" w:rsidRPr="00E448C6">
        <w:rPr>
          <w:rFonts w:eastAsiaTheme="minorEastAsia"/>
          <w:szCs w:val="28"/>
        </w:rPr>
        <w:t>являющимся показателем вязкости материала</w:t>
      </w:r>
      <w:r w:rsidR="00C71B9F" w:rsidRPr="00E448C6">
        <w:rPr>
          <w:rFonts w:eastAsiaTheme="minorEastAsia"/>
          <w:szCs w:val="28"/>
        </w:rPr>
        <w:t xml:space="preserve"> [</w:t>
      </w:r>
      <w:r w:rsidR="00C71B9F" w:rsidRPr="00E448C6">
        <w:rPr>
          <w:rFonts w:eastAsiaTheme="minorEastAsia"/>
          <w:szCs w:val="28"/>
          <w:lang w:val="en-US"/>
        </w:rPr>
        <w:fldChar w:fldCharType="begin"/>
      </w:r>
      <w:r w:rsidR="00C71B9F" w:rsidRPr="00E448C6">
        <w:rPr>
          <w:rFonts w:eastAsiaTheme="minorEastAsia"/>
          <w:szCs w:val="28"/>
        </w:rPr>
        <w:instrText xml:space="preserve"> </w:instrText>
      </w:r>
      <w:r w:rsidR="00C71B9F" w:rsidRPr="00E448C6">
        <w:rPr>
          <w:rFonts w:eastAsiaTheme="minorEastAsia"/>
          <w:szCs w:val="28"/>
          <w:lang w:val="en-US"/>
        </w:rPr>
        <w:instrText>REF</w:instrText>
      </w:r>
      <w:r w:rsidR="00C71B9F" w:rsidRPr="00E448C6">
        <w:rPr>
          <w:rFonts w:eastAsiaTheme="minorEastAsia"/>
          <w:szCs w:val="28"/>
        </w:rPr>
        <w:instrText xml:space="preserve"> _</w:instrText>
      </w:r>
      <w:r w:rsidR="00C71B9F" w:rsidRPr="00E448C6">
        <w:rPr>
          <w:rFonts w:eastAsiaTheme="minorEastAsia"/>
          <w:szCs w:val="28"/>
          <w:lang w:val="en-US"/>
        </w:rPr>
        <w:instrText>Ref</w:instrText>
      </w:r>
      <w:r w:rsidR="00C71B9F" w:rsidRPr="00E448C6">
        <w:rPr>
          <w:rFonts w:eastAsiaTheme="minorEastAsia"/>
          <w:szCs w:val="28"/>
        </w:rPr>
        <w:instrText>448962696 \</w:instrText>
      </w:r>
      <w:r w:rsidR="00C71B9F" w:rsidRPr="00E448C6">
        <w:rPr>
          <w:rFonts w:eastAsiaTheme="minorEastAsia"/>
          <w:szCs w:val="28"/>
          <w:lang w:val="en-US"/>
        </w:rPr>
        <w:instrText>r</w:instrText>
      </w:r>
      <w:r w:rsidR="00C71B9F" w:rsidRPr="00E448C6">
        <w:rPr>
          <w:rFonts w:eastAsiaTheme="minorEastAsia"/>
          <w:szCs w:val="28"/>
        </w:rPr>
        <w:instrText xml:space="preserve"> \</w:instrText>
      </w:r>
      <w:r w:rsidR="00C71B9F" w:rsidRPr="00E448C6">
        <w:rPr>
          <w:rFonts w:eastAsiaTheme="minorEastAsia"/>
          <w:szCs w:val="28"/>
          <w:lang w:val="en-US"/>
        </w:rPr>
        <w:instrText>h</w:instrText>
      </w:r>
      <w:r w:rsidR="00C71B9F" w:rsidRPr="00E448C6">
        <w:rPr>
          <w:rFonts w:eastAsiaTheme="minorEastAsia"/>
          <w:szCs w:val="28"/>
        </w:rPr>
        <w:instrText xml:space="preserve"> </w:instrText>
      </w:r>
      <w:r w:rsidR="00C71B9F" w:rsidRPr="00E448C6">
        <w:rPr>
          <w:rFonts w:eastAsiaTheme="minorEastAsia"/>
          <w:szCs w:val="28"/>
          <w:lang w:val="en-US"/>
        </w:rPr>
      </w:r>
      <w:r w:rsidR="00E448C6" w:rsidRPr="00E448C6">
        <w:rPr>
          <w:rFonts w:eastAsiaTheme="minorEastAsia"/>
          <w:szCs w:val="28"/>
        </w:rPr>
        <w:instrText xml:space="preserve"> \* </w:instrText>
      </w:r>
      <w:r w:rsidR="00E448C6">
        <w:rPr>
          <w:rFonts w:eastAsiaTheme="minorEastAsia"/>
          <w:szCs w:val="28"/>
          <w:lang w:val="en-US"/>
        </w:rPr>
        <w:instrText>MERGEFORMAT</w:instrText>
      </w:r>
      <w:r w:rsidR="00E448C6" w:rsidRPr="00E448C6">
        <w:rPr>
          <w:rFonts w:eastAsiaTheme="minorEastAsia"/>
          <w:szCs w:val="28"/>
        </w:rPr>
        <w:instrText xml:space="preserve"> </w:instrText>
      </w:r>
      <w:r w:rsidR="00C71B9F" w:rsidRPr="00E448C6">
        <w:rPr>
          <w:rFonts w:eastAsiaTheme="minorEastAsia"/>
          <w:szCs w:val="28"/>
          <w:lang w:val="en-US"/>
        </w:rPr>
        <w:fldChar w:fldCharType="separate"/>
      </w:r>
      <w:r w:rsidR="006B3BEA" w:rsidRPr="00E448C6">
        <w:rPr>
          <w:rFonts w:eastAsiaTheme="minorEastAsia"/>
          <w:szCs w:val="28"/>
        </w:rPr>
        <w:t>14</w:t>
      </w:r>
      <w:r w:rsidR="00C71B9F" w:rsidRPr="00E448C6">
        <w:rPr>
          <w:rFonts w:eastAsiaTheme="minorEastAsia"/>
          <w:szCs w:val="28"/>
          <w:lang w:val="en-US"/>
        </w:rPr>
        <w:fldChar w:fldCharType="end"/>
      </w:r>
      <w:r w:rsidR="00C71B9F" w:rsidRPr="00E448C6">
        <w:rPr>
          <w:rFonts w:eastAsiaTheme="minorEastAsia"/>
          <w:szCs w:val="28"/>
        </w:rPr>
        <w:t>]</w:t>
      </w:r>
      <w:r w:rsidR="005D4A72" w:rsidRPr="00E448C6">
        <w:rPr>
          <w:rFonts w:eastAsiaTheme="minorEastAsia"/>
          <w:szCs w:val="28"/>
        </w:rPr>
        <w:t xml:space="preserve">. </w:t>
      </w:r>
      <w:r w:rsidR="00B402D7" w:rsidRPr="00E448C6">
        <w:rPr>
          <w:rFonts w:eastAsiaTheme="minorEastAsia"/>
          <w:szCs w:val="28"/>
        </w:rPr>
        <w:t xml:space="preserve">Характеристики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</m:t>
            </m:r>
          </m:sup>
        </m:sSup>
      </m:oMath>
      <w:r w:rsidR="00B402D7" w:rsidRPr="00E448C6">
        <w:rPr>
          <w:rFonts w:eastAsiaTheme="minorEastAsia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''</m:t>
            </m:r>
          </m:sup>
        </m:sSup>
      </m:oMath>
      <w:r w:rsidR="00B402D7" w:rsidRPr="00E448C6">
        <w:rPr>
          <w:rFonts w:eastAsiaTheme="minorEastAsia"/>
          <w:szCs w:val="28"/>
        </w:rPr>
        <w:t>определяются из соотношений (2) и (3).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  <w:gridCol w:w="1240"/>
      </w:tblGrid>
      <w:tr w:rsidR="0089065B" w:rsidRPr="00E448C6" w:rsidTr="0089065B">
        <w:tc>
          <w:tcPr>
            <w:tcW w:w="8046" w:type="dxa"/>
            <w:gridSpan w:val="2"/>
          </w:tcPr>
          <w:p w:rsidR="0089065B" w:rsidRPr="00E448C6" w:rsidRDefault="001C283A" w:rsidP="00C214DB">
            <w:pPr>
              <w:spacing w:line="396" w:lineRule="auto"/>
              <w:jc w:val="center"/>
              <w:rPr>
                <w:rFonts w:eastAsiaTheme="minorEastAsia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g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</w:tc>
        <w:tc>
          <w:tcPr>
            <w:tcW w:w="1240" w:type="dxa"/>
          </w:tcPr>
          <w:p w:rsidR="0089065B" w:rsidRPr="00E448C6" w:rsidRDefault="0089065B" w:rsidP="00C214DB">
            <w:pPr>
              <w:spacing w:line="396" w:lineRule="auto"/>
              <w:jc w:val="right"/>
              <w:rPr>
                <w:rFonts w:eastAsiaTheme="minorEastAsia"/>
                <w:szCs w:val="28"/>
                <w:lang w:val="en-US"/>
              </w:rPr>
            </w:pPr>
            <w:r w:rsidRPr="00E448C6">
              <w:rPr>
                <w:rFonts w:eastAsiaTheme="minorEastAsia"/>
                <w:szCs w:val="28"/>
                <w:lang w:val="en-US"/>
              </w:rPr>
              <w:t>(</w:t>
            </w:r>
            <w:r w:rsidRPr="00E448C6">
              <w:rPr>
                <w:rFonts w:eastAsiaTheme="minorEastAsia"/>
                <w:szCs w:val="28"/>
              </w:rPr>
              <w:t>2</w:t>
            </w:r>
            <w:r w:rsidRPr="00E448C6">
              <w:rPr>
                <w:rFonts w:eastAsiaTheme="minorEastAsia"/>
                <w:szCs w:val="28"/>
                <w:lang w:val="en-US"/>
              </w:rPr>
              <w:t>)</w:t>
            </w:r>
          </w:p>
        </w:tc>
      </w:tr>
      <w:tr w:rsidR="0089065B" w:rsidRPr="00E448C6" w:rsidTr="0089065B">
        <w:tc>
          <w:tcPr>
            <w:tcW w:w="7479" w:type="dxa"/>
          </w:tcPr>
          <w:p w:rsidR="0089065B" w:rsidRPr="00E448C6" w:rsidRDefault="001C283A" w:rsidP="00C214DB">
            <w:pPr>
              <w:spacing w:line="396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g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 xml:space="preserve"> 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 xml:space="preserve"> 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 xml:space="preserve"> 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 xml:space="preserve"> </m:t>
                    </m:r>
                  </m:sup>
                </m:sSubSup>
                <m:r>
                  <w:rPr>
                    <w:rFonts w:ascii="Cambria Math" w:hAnsi="Cambria Math" w:cs="Times New Roman"/>
                    <w:szCs w:val="28"/>
                  </w:rPr>
                  <m:t>)</m:t>
                </m:r>
              </m:oMath>
            </m:oMathPara>
          </w:p>
        </w:tc>
        <w:tc>
          <w:tcPr>
            <w:tcW w:w="1807" w:type="dxa"/>
            <w:gridSpan w:val="2"/>
          </w:tcPr>
          <w:p w:rsidR="0089065B" w:rsidRPr="00E448C6" w:rsidRDefault="0089065B" w:rsidP="00C214DB">
            <w:pPr>
              <w:spacing w:line="396" w:lineRule="auto"/>
              <w:jc w:val="right"/>
              <w:rPr>
                <w:rFonts w:eastAsiaTheme="minorEastAsia"/>
                <w:szCs w:val="28"/>
                <w:lang w:val="en-US"/>
              </w:rPr>
            </w:pPr>
            <w:r w:rsidRPr="00E448C6">
              <w:rPr>
                <w:rFonts w:cs="Times New Roman"/>
                <w:szCs w:val="28"/>
              </w:rPr>
              <w:t>(3)</w:t>
            </w:r>
          </w:p>
        </w:tc>
      </w:tr>
    </w:tbl>
    <w:p w:rsidR="0077321C" w:rsidRPr="00E448C6" w:rsidRDefault="007C17E4" w:rsidP="00C214DB">
      <w:pPr>
        <w:spacing w:after="0" w:line="396" w:lineRule="auto"/>
        <w:jc w:val="both"/>
        <w:rPr>
          <w:rFonts w:cs="Times New Roman"/>
          <w:i/>
          <w:szCs w:val="28"/>
        </w:rPr>
      </w:pPr>
      <w:r w:rsidRPr="00E448C6">
        <w:rPr>
          <w:rFonts w:cs="Times New Roman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o</m:t>
            </m:r>
          </m:sub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</m:sup>
        </m:sSubSup>
      </m:oMath>
      <w:r w:rsidRPr="00E448C6">
        <w:rPr>
          <w:rFonts w:cs="Times New Roman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o</m:t>
            </m:r>
          </m:sub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</m:sup>
        </m:sSubSup>
      </m:oMath>
      <w:r w:rsidRPr="00E448C6">
        <w:rPr>
          <w:rFonts w:cs="Times New Roman"/>
          <w:szCs w:val="28"/>
        </w:rPr>
        <w:t xml:space="preserve"> – круговая частота и коэффициент затухания колебательной системы крутильного маятника без образца;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 xml:space="preserve"> </m:t>
                </m:r>
              </m:sup>
            </m:sSubSup>
            <m:r>
              <w:rPr>
                <w:rFonts w:ascii="Cambria Math" w:hAnsi="Cambria Math" w:cs="Times New Roman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</m:sup>
        </m:sSubSup>
      </m:oMath>
      <w:r w:rsidRPr="00E448C6">
        <w:rPr>
          <w:rFonts w:cs="Times New Roman"/>
          <w:szCs w:val="28"/>
        </w:rPr>
        <w:t xml:space="preserve"> – аналогичные параметры для системы с закрепленным образцом;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g</m:t>
            </m:r>
          </m:sub>
        </m:sSub>
      </m:oMath>
      <w:r w:rsidRPr="00E448C6">
        <w:rPr>
          <w:rFonts w:cs="Times New Roman"/>
          <w:szCs w:val="28"/>
        </w:rPr>
        <w:t xml:space="preserve"> – форм-фактор, зависящий от геометрических размеров и формы образца; I – момент инерции колебательной системы</w:t>
      </w:r>
      <w:r w:rsidR="006B3BEA" w:rsidRPr="00E448C6">
        <w:rPr>
          <w:rFonts w:cs="Times New Roman"/>
          <w:szCs w:val="28"/>
        </w:rPr>
        <w:t xml:space="preserve"> [</w:t>
      </w:r>
      <w:r w:rsidR="006B3BEA" w:rsidRPr="00E448C6">
        <w:rPr>
          <w:rFonts w:cs="Times New Roman"/>
          <w:szCs w:val="28"/>
        </w:rPr>
        <w:fldChar w:fldCharType="begin"/>
      </w:r>
      <w:r w:rsidR="006B3BEA" w:rsidRPr="00E448C6">
        <w:rPr>
          <w:rFonts w:cs="Times New Roman"/>
          <w:szCs w:val="28"/>
        </w:rPr>
        <w:instrText xml:space="preserve"> REF _Ref454402455 \r \h </w:instrText>
      </w:r>
      <w:r w:rsidR="006B3BEA" w:rsidRPr="00E448C6">
        <w:rPr>
          <w:rFonts w:cs="Times New Roman"/>
          <w:szCs w:val="28"/>
        </w:rPr>
      </w:r>
      <w:r w:rsidR="00E448C6">
        <w:rPr>
          <w:rFonts w:cs="Times New Roman"/>
          <w:szCs w:val="28"/>
        </w:rPr>
        <w:instrText xml:space="preserve"> \* MERGEFORMAT </w:instrText>
      </w:r>
      <w:r w:rsidR="006B3BEA" w:rsidRPr="00E448C6">
        <w:rPr>
          <w:rFonts w:cs="Times New Roman"/>
          <w:szCs w:val="28"/>
        </w:rPr>
        <w:fldChar w:fldCharType="separate"/>
      </w:r>
      <w:r w:rsidR="006B3BEA" w:rsidRPr="00E448C6">
        <w:rPr>
          <w:rFonts w:cs="Times New Roman"/>
          <w:szCs w:val="28"/>
        </w:rPr>
        <w:t>7</w:t>
      </w:r>
      <w:r w:rsidR="006B3BEA" w:rsidRPr="00E448C6">
        <w:rPr>
          <w:rFonts w:cs="Times New Roman"/>
          <w:szCs w:val="28"/>
        </w:rPr>
        <w:fldChar w:fldCharType="end"/>
      </w:r>
      <w:r w:rsidR="006B3BEA" w:rsidRPr="00E448C6">
        <w:rPr>
          <w:rFonts w:cs="Times New Roman"/>
          <w:szCs w:val="28"/>
        </w:rPr>
        <w:t>]</w:t>
      </w:r>
      <w:r w:rsidRPr="00E448C6">
        <w:rPr>
          <w:rFonts w:cs="Times New Roman"/>
          <w:szCs w:val="28"/>
        </w:rPr>
        <w:t xml:space="preserve">. </w:t>
      </w:r>
      <w:r w:rsidR="005158EB" w:rsidRPr="00E448C6">
        <w:rPr>
          <w:rFonts w:cs="Times New Roman"/>
          <w:szCs w:val="28"/>
        </w:rPr>
        <w:t>Для определения характеристической температуры стеклования, зависимость</w:t>
      </w:r>
      <w:proofErr w:type="gramStart"/>
      <w:r w:rsidR="005158EB" w:rsidRPr="00E448C6">
        <w:rPr>
          <w:rFonts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Cs w:val="28"/>
          </w:rPr>
          <m:t>(T)</m:t>
        </m:r>
      </m:oMath>
      <w:r w:rsidR="005158EB" w:rsidRPr="00E448C6">
        <w:rPr>
          <w:rFonts w:cs="Times New Roman"/>
          <w:szCs w:val="28"/>
        </w:rPr>
        <w:t xml:space="preserve"> </w:t>
      </w:r>
      <w:proofErr w:type="gramEnd"/>
      <w:r w:rsidR="005158EB" w:rsidRPr="00E448C6">
        <w:rPr>
          <w:rFonts w:cs="Times New Roman"/>
          <w:szCs w:val="28"/>
        </w:rPr>
        <w:t>представили в виде завис</w:t>
      </w:r>
      <w:r w:rsidR="000A28D9" w:rsidRPr="00E448C6">
        <w:rPr>
          <w:rFonts w:cs="Times New Roman"/>
          <w:szCs w:val="28"/>
        </w:rPr>
        <w:t>и</w:t>
      </w:r>
      <w:r w:rsidR="005158EB" w:rsidRPr="00E448C6">
        <w:rPr>
          <w:rFonts w:cs="Times New Roman"/>
          <w:szCs w:val="28"/>
        </w:rPr>
        <w:t>мости</w:t>
      </w:r>
      <w:r w:rsidR="00670B5D" w:rsidRPr="00E448C6">
        <w:rPr>
          <w:rFonts w:cs="Times New Roman"/>
          <w:szCs w:val="28"/>
        </w:rPr>
        <w:t xml:space="preserve"> температурной</w:t>
      </w:r>
      <w:r w:rsidR="005158EB" w:rsidRPr="00E448C6">
        <w:rPr>
          <w:rFonts w:cs="Times New Roman"/>
          <w:szCs w:val="28"/>
        </w:rPr>
        <w:t xml:space="preserve"> </w:t>
      </w:r>
      <w:r w:rsidR="00670B5D" w:rsidRPr="00E448C6">
        <w:rPr>
          <w:rFonts w:cs="Times New Roman"/>
          <w:szCs w:val="28"/>
        </w:rPr>
        <w:t xml:space="preserve">производной </w:t>
      </w:r>
      <m:oMath>
        <m:r>
          <w:rPr>
            <w:rFonts w:ascii="Cambria Math" w:hAnsi="Cambria Math" w:cs="Times New Roman"/>
            <w:szCs w:val="28"/>
          </w:rPr>
          <m:t>∂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Cs w:val="28"/>
          </w:rPr>
          <m:t>/</m:t>
        </m:r>
        <m:r>
          <w:rPr>
            <w:rFonts w:ascii="Cambria Math" w:hAnsi="Cambria Math" w:cs="Times New Roman"/>
            <w:szCs w:val="28"/>
          </w:rPr>
          <m:t>∂</m:t>
        </m:r>
        <m:r>
          <w:rPr>
            <w:rFonts w:ascii="Cambria Math" w:hAnsi="Cambria Math" w:cs="Times New Roman"/>
            <w:szCs w:val="28"/>
            <w:lang w:val="en-US"/>
          </w:rPr>
          <m:t>T</m:t>
        </m:r>
      </m:oMath>
      <w:r w:rsidR="00C315F4">
        <w:rPr>
          <w:rFonts w:eastAsiaTheme="minorEastAsia" w:cs="Times New Roman"/>
          <w:szCs w:val="28"/>
        </w:rPr>
        <w:t xml:space="preserve"> от температуры </w:t>
      </w:r>
      <w:r w:rsidR="00C315F4">
        <w:rPr>
          <w:rFonts w:eastAsiaTheme="minorEastAsia" w:cs="Times New Roman"/>
          <w:szCs w:val="28"/>
        </w:rPr>
        <w:br/>
        <w:t>(</w:t>
      </w:r>
      <w:r w:rsidR="00670B5D" w:rsidRPr="00E448C6">
        <w:rPr>
          <w:rFonts w:eastAsiaTheme="minorEastAsia" w:cs="Times New Roman"/>
          <w:szCs w:val="28"/>
        </w:rPr>
        <w:t xml:space="preserve">рисунок </w:t>
      </w:r>
      <w:r w:rsidR="000A28D9" w:rsidRPr="00E448C6">
        <w:rPr>
          <w:rFonts w:eastAsiaTheme="minorEastAsia" w:cs="Times New Roman"/>
          <w:szCs w:val="28"/>
        </w:rPr>
        <w:t>3, а)</w:t>
      </w:r>
      <w:r w:rsidR="004F00C5" w:rsidRPr="00E448C6">
        <w:rPr>
          <w:rFonts w:eastAsiaTheme="minorEastAsia" w:cs="Times New Roman"/>
          <w:szCs w:val="28"/>
        </w:rPr>
        <w:t>. Динамический модуль потерь</w:t>
      </w:r>
      <w:proofErr w:type="gramStart"/>
      <w:r w:rsidR="00E4171D" w:rsidRPr="00E448C6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Cs w:val="28"/>
          </w:rPr>
          <m:t>(</m:t>
        </m:r>
        <m:r>
          <w:rPr>
            <w:rFonts w:ascii="Cambria Math" w:eastAsiaTheme="minorEastAsia" w:hAnsi="Cambria Math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Cs w:val="28"/>
          </w:rPr>
          <m:t>)</m:t>
        </m:r>
      </m:oMath>
      <w:r w:rsidR="004F00C5" w:rsidRPr="00E448C6">
        <w:rPr>
          <w:rFonts w:eastAsiaTheme="minorEastAsia" w:cs="Times New Roman"/>
          <w:szCs w:val="28"/>
        </w:rPr>
        <w:t xml:space="preserve"> </w:t>
      </w:r>
      <w:proofErr w:type="gramEnd"/>
      <w:r w:rsidR="004F00C5" w:rsidRPr="00E448C6">
        <w:rPr>
          <w:rFonts w:eastAsiaTheme="minorEastAsia" w:cs="Times New Roman"/>
          <w:szCs w:val="28"/>
        </w:rPr>
        <w:t xml:space="preserve">изображен на </w:t>
      </w:r>
      <w:r w:rsidR="00C315F4">
        <w:rPr>
          <w:rFonts w:eastAsiaTheme="minorEastAsia" w:cs="Times New Roman"/>
          <w:szCs w:val="28"/>
        </w:rPr>
        <w:br/>
      </w:r>
      <w:r w:rsidR="004F00C5" w:rsidRPr="00E448C6">
        <w:rPr>
          <w:rFonts w:eastAsiaTheme="minorEastAsia" w:cs="Times New Roman"/>
          <w:szCs w:val="28"/>
        </w:rPr>
        <w:t>рисунке 3(б).</w:t>
      </w:r>
      <w:r w:rsidR="00E4171D" w:rsidRPr="00C315F4">
        <w:rPr>
          <w:rFonts w:eastAsiaTheme="minorEastAsia" w:cs="Times New Roman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F4890" w:rsidRPr="00E448C6" w:rsidTr="005F4890">
        <w:tc>
          <w:tcPr>
            <w:tcW w:w="9286" w:type="dxa"/>
          </w:tcPr>
          <w:p w:rsidR="005F4890" w:rsidRPr="00E448C6" w:rsidRDefault="005F4890" w:rsidP="00E448C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E448C6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547F9047" wp14:editId="3CCEE2EA">
                  <wp:extent cx="5457190" cy="3343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1 для статьи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49" b="2752"/>
                          <a:stretch/>
                        </pic:blipFill>
                        <pic:spPr bwMode="auto">
                          <a:xfrm>
                            <a:off x="0" y="0"/>
                            <a:ext cx="5459132" cy="3344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890" w:rsidRPr="00E448C6" w:rsidTr="005F4890">
        <w:tc>
          <w:tcPr>
            <w:tcW w:w="9286" w:type="dxa"/>
          </w:tcPr>
          <w:p w:rsidR="005F4890" w:rsidRPr="00E448C6" w:rsidRDefault="005F4890" w:rsidP="00E448C6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E448C6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7E3ECCB" wp14:editId="2E001405">
                  <wp:extent cx="5475605" cy="33432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2 для статьи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15" b="3080"/>
                          <a:stretch/>
                        </pic:blipFill>
                        <pic:spPr bwMode="auto">
                          <a:xfrm>
                            <a:off x="0" y="0"/>
                            <a:ext cx="5482792" cy="3347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474" w:rsidRPr="00C315F4" w:rsidRDefault="00C315F4" w:rsidP="00C315F4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Рис.</w:t>
      </w:r>
      <w:r w:rsidR="00416474" w:rsidRPr="00C315F4">
        <w:rPr>
          <w:sz w:val="24"/>
          <w:szCs w:val="28"/>
        </w:rPr>
        <w:t xml:space="preserve"> 3</w:t>
      </w:r>
      <w:r>
        <w:rPr>
          <w:sz w:val="24"/>
          <w:szCs w:val="28"/>
        </w:rPr>
        <w:t xml:space="preserve"> –</w:t>
      </w:r>
      <w:r w:rsidR="00416474" w:rsidRPr="00C315F4">
        <w:rPr>
          <w:sz w:val="24"/>
          <w:szCs w:val="28"/>
        </w:rPr>
        <w:t xml:space="preserve"> Температурные зависимости </w:t>
      </w:r>
      <w:r w:rsidR="00FE2E5D" w:rsidRPr="00C315F4">
        <w:rPr>
          <w:sz w:val="24"/>
          <w:szCs w:val="28"/>
        </w:rPr>
        <w:t>динамического модуля сдвига и температурной производной динамического модуля сдвига (а) и динамического модуля потерь (б</w:t>
      </w:r>
      <w:r w:rsidR="00112DDE" w:rsidRPr="00C315F4">
        <w:rPr>
          <w:sz w:val="24"/>
          <w:szCs w:val="28"/>
        </w:rPr>
        <w:t>) древесины дуба без защитного покрытия</w:t>
      </w:r>
    </w:p>
    <w:p w:rsidR="00C315F4" w:rsidRDefault="00C315F4" w:rsidP="00E448C6">
      <w:pPr>
        <w:spacing w:after="0" w:line="360" w:lineRule="auto"/>
        <w:ind w:firstLine="284"/>
        <w:jc w:val="both"/>
        <w:rPr>
          <w:rFonts w:cs="Times New Roman"/>
          <w:szCs w:val="28"/>
        </w:rPr>
      </w:pPr>
    </w:p>
    <w:p w:rsidR="0077321C" w:rsidRPr="00E448C6" w:rsidRDefault="00E4171D" w:rsidP="00C315F4">
      <w:pPr>
        <w:spacing w:after="0" w:line="360" w:lineRule="auto"/>
        <w:ind w:firstLine="709"/>
        <w:jc w:val="both"/>
        <w:rPr>
          <w:rFonts w:eastAsiaTheme="minorEastAsia" w:cs="Times New Roman"/>
          <w:szCs w:val="28"/>
        </w:rPr>
      </w:pPr>
      <w:r w:rsidRPr="00E448C6">
        <w:rPr>
          <w:rFonts w:cs="Times New Roman"/>
          <w:szCs w:val="28"/>
        </w:rPr>
        <w:t xml:space="preserve">Температурные зависимости </w:t>
      </w:r>
      <m:oMath>
        <m:r>
          <w:rPr>
            <w:rFonts w:ascii="Cambria Math" w:hAnsi="Cambria Math" w:cs="Times New Roman"/>
            <w:szCs w:val="28"/>
          </w:rPr>
          <m:t>∂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Cs w:val="28"/>
          </w:rPr>
          <m:t>/</m:t>
        </m:r>
        <m:r>
          <w:rPr>
            <w:rFonts w:ascii="Cambria Math" w:hAnsi="Cambria Math" w:cs="Times New Roman"/>
            <w:szCs w:val="28"/>
          </w:rPr>
          <m:t>∂</m:t>
        </m:r>
        <m:r>
          <w:rPr>
            <w:rFonts w:ascii="Cambria Math" w:hAnsi="Cambria Math" w:cs="Times New Roman"/>
            <w:szCs w:val="28"/>
            <w:lang w:val="en-US"/>
          </w:rPr>
          <m:t>T</m:t>
        </m:r>
      </m:oMath>
      <w:r w:rsidRPr="00E448C6">
        <w:rPr>
          <w:rFonts w:eastAsiaTheme="minorEastAsia" w:cs="Times New Roman"/>
          <w:szCs w:val="28"/>
        </w:rPr>
        <w:t xml:space="preserve"> и</w:t>
      </w:r>
      <w:proofErr w:type="gramStart"/>
      <w:r w:rsidRPr="00E448C6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Cs w:val="28"/>
          </w:rPr>
          <m:t>(</m:t>
        </m:r>
        <m:r>
          <w:rPr>
            <w:rFonts w:ascii="Cambria Math" w:eastAsiaTheme="minorEastAsia" w:hAnsi="Cambria Math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Cs w:val="28"/>
          </w:rPr>
          <m:t>)</m:t>
        </m:r>
      </m:oMath>
      <w:r w:rsidR="004B4E4A" w:rsidRPr="00E448C6">
        <w:rPr>
          <w:rFonts w:eastAsiaTheme="minorEastAsia" w:cs="Times New Roman"/>
          <w:szCs w:val="28"/>
        </w:rPr>
        <w:t xml:space="preserve"> </w:t>
      </w:r>
      <w:proofErr w:type="gramEnd"/>
      <w:r w:rsidR="004B4E4A" w:rsidRPr="00E448C6">
        <w:rPr>
          <w:rFonts w:eastAsiaTheme="minorEastAsia" w:cs="Times New Roman"/>
          <w:szCs w:val="28"/>
        </w:rPr>
        <w:t>аппроксимируются г</w:t>
      </w:r>
      <w:r w:rsidR="00CC1565" w:rsidRPr="00E448C6">
        <w:rPr>
          <w:rFonts w:eastAsiaTheme="minorEastAsia" w:cs="Times New Roman"/>
          <w:szCs w:val="28"/>
        </w:rPr>
        <w:t>ауссовой функцией распределения</w:t>
      </w:r>
      <w:r w:rsidR="004B4E4A" w:rsidRPr="00E448C6">
        <w:rPr>
          <w:rFonts w:eastAsiaTheme="minorEastAsia" w:cs="Times New Roman"/>
          <w:szCs w:val="28"/>
        </w:rPr>
        <w:t>.</w:t>
      </w:r>
      <w:r w:rsidR="00CC1565" w:rsidRPr="00E448C6">
        <w:rPr>
          <w:rFonts w:eastAsiaTheme="minorEastAsia" w:cs="Times New Roman"/>
          <w:szCs w:val="28"/>
        </w:rPr>
        <w:t xml:space="preserve"> Например, зависимость</w:t>
      </w:r>
      <w:proofErr w:type="gramStart"/>
      <w:r w:rsidR="00CC1565" w:rsidRPr="00E448C6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Cs w:val="28"/>
          </w:rPr>
          <m:t>(</m:t>
        </m:r>
        <m:r>
          <w:rPr>
            <w:rFonts w:ascii="Cambria Math" w:eastAsiaTheme="minorEastAsia" w:hAnsi="Cambria Math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Cs w:val="28"/>
          </w:rPr>
          <m:t>)</m:t>
        </m:r>
      </m:oMath>
      <w:r w:rsidR="00CC1565" w:rsidRPr="00E448C6">
        <w:rPr>
          <w:rFonts w:eastAsiaTheme="minorEastAsia" w:cs="Times New Roman"/>
          <w:szCs w:val="28"/>
        </w:rPr>
        <w:t xml:space="preserve"> (</w:t>
      </w:r>
      <w:proofErr w:type="gramEnd"/>
      <w:r w:rsidR="00CC1565" w:rsidRPr="00E448C6">
        <w:rPr>
          <w:rFonts w:eastAsiaTheme="minorEastAsia" w:cs="Times New Roman"/>
          <w:szCs w:val="28"/>
        </w:rPr>
        <w:t xml:space="preserve">рисунок 3,б) </w:t>
      </w:r>
      <w:r w:rsidR="00075D93" w:rsidRPr="00E448C6">
        <w:rPr>
          <w:rFonts w:eastAsiaTheme="minorEastAsia" w:cs="Times New Roman"/>
          <w:szCs w:val="28"/>
        </w:rPr>
        <w:t>имеет вид (4):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098"/>
      </w:tblGrid>
      <w:tr w:rsidR="00F81836" w:rsidRPr="00E448C6" w:rsidTr="00A932FD">
        <w:tc>
          <w:tcPr>
            <w:tcW w:w="8188" w:type="dxa"/>
          </w:tcPr>
          <w:p w:rsidR="00F81836" w:rsidRPr="00E448C6" w:rsidRDefault="001C283A" w:rsidP="00E448C6">
            <w:pPr>
              <w:spacing w:line="360" w:lineRule="auto"/>
              <w:ind w:firstLine="284"/>
              <w:jc w:val="both"/>
              <w:rPr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-2[(T-c)/b]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Theme="minorEastAsia" w:hAnsi="Cambria Math"/>
                    <w:szCs w:val="28"/>
                  </w:rPr>
                  <m:t>+kT+d</m:t>
                </m:r>
              </m:oMath>
            </m:oMathPara>
          </w:p>
        </w:tc>
        <w:tc>
          <w:tcPr>
            <w:tcW w:w="1098" w:type="dxa"/>
          </w:tcPr>
          <w:p w:rsidR="00F81836" w:rsidRPr="00E448C6" w:rsidRDefault="00F81836" w:rsidP="00C315F4">
            <w:pPr>
              <w:spacing w:line="360" w:lineRule="auto"/>
              <w:jc w:val="right"/>
              <w:rPr>
                <w:rFonts w:eastAsiaTheme="minorEastAsia"/>
                <w:szCs w:val="28"/>
              </w:rPr>
            </w:pPr>
            <w:r w:rsidRPr="00E448C6">
              <w:rPr>
                <w:rFonts w:eastAsiaTheme="minorEastAsia"/>
                <w:szCs w:val="28"/>
              </w:rPr>
              <w:t>(4)</w:t>
            </w:r>
          </w:p>
        </w:tc>
      </w:tr>
    </w:tbl>
    <w:p w:rsidR="004B4E4A" w:rsidRPr="00E448C6" w:rsidRDefault="00305404" w:rsidP="00E448C6">
      <w:pPr>
        <w:spacing w:after="0" w:line="360" w:lineRule="auto"/>
        <w:jc w:val="both"/>
        <w:rPr>
          <w:rFonts w:eastAsiaTheme="minorEastAsia" w:cs="Times New Roman"/>
          <w:szCs w:val="28"/>
        </w:rPr>
      </w:pPr>
      <w:r w:rsidRPr="00E448C6">
        <w:rPr>
          <w:rFonts w:eastAsiaTheme="minorEastAsia"/>
          <w:szCs w:val="28"/>
        </w:rPr>
        <w:t xml:space="preserve">где </w:t>
      </w:r>
      <w:r w:rsidRPr="00E448C6">
        <w:rPr>
          <w:rFonts w:eastAsiaTheme="minorEastAsia"/>
          <w:szCs w:val="28"/>
          <w:lang w:val="en-US"/>
        </w:rPr>
        <w:t>a</w:t>
      </w:r>
      <w:r w:rsidRPr="00E448C6">
        <w:rPr>
          <w:rFonts w:eastAsiaTheme="minorEastAsia"/>
          <w:szCs w:val="28"/>
        </w:rPr>
        <w:t xml:space="preserve">, </w:t>
      </w:r>
      <w:r w:rsidRPr="00E448C6">
        <w:rPr>
          <w:rFonts w:eastAsiaTheme="minorEastAsia"/>
          <w:szCs w:val="28"/>
          <w:lang w:val="en-US"/>
        </w:rPr>
        <w:t>b</w:t>
      </w:r>
      <w:r w:rsidRPr="00E448C6">
        <w:rPr>
          <w:rFonts w:eastAsiaTheme="minorEastAsia"/>
          <w:szCs w:val="28"/>
        </w:rPr>
        <w:t xml:space="preserve">, </w:t>
      </w:r>
      <w:r w:rsidRPr="00E448C6">
        <w:rPr>
          <w:rFonts w:eastAsiaTheme="minorEastAsia"/>
          <w:szCs w:val="28"/>
          <w:lang w:val="en-US"/>
        </w:rPr>
        <w:t>c</w:t>
      </w:r>
      <w:r w:rsidRPr="00E448C6">
        <w:rPr>
          <w:rFonts w:eastAsiaTheme="minorEastAsia"/>
          <w:szCs w:val="28"/>
        </w:rPr>
        <w:t xml:space="preserve">, </w:t>
      </w:r>
      <w:r w:rsidRPr="00E448C6">
        <w:rPr>
          <w:rFonts w:eastAsiaTheme="minorEastAsia"/>
          <w:szCs w:val="28"/>
          <w:lang w:val="en-US"/>
        </w:rPr>
        <w:t>d</w:t>
      </w:r>
      <w:r w:rsidRPr="00E448C6">
        <w:rPr>
          <w:rFonts w:eastAsiaTheme="minorEastAsia"/>
          <w:szCs w:val="28"/>
        </w:rPr>
        <w:t xml:space="preserve">, </w:t>
      </w:r>
      <w:r w:rsidRPr="00E448C6">
        <w:rPr>
          <w:rFonts w:eastAsiaTheme="minorEastAsia"/>
          <w:szCs w:val="28"/>
          <w:lang w:val="en-US"/>
        </w:rPr>
        <w:t>k</w:t>
      </w:r>
      <w:r w:rsidRPr="00E448C6">
        <w:rPr>
          <w:rFonts w:eastAsiaTheme="minorEastAsia"/>
          <w:szCs w:val="28"/>
        </w:rPr>
        <w:t xml:space="preserve"> – константы, определяемые при аппроксимации. Температуры минимумов </w:t>
      </w:r>
      <m:oMath>
        <m:r>
          <w:rPr>
            <w:rFonts w:ascii="Cambria Math" w:hAnsi="Cambria Math" w:cs="Times New Roman"/>
            <w:szCs w:val="28"/>
          </w:rPr>
          <m:t>∂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Cs w:val="28"/>
          </w:rPr>
          <m:t>/</m:t>
        </m:r>
        <m:r>
          <w:rPr>
            <w:rFonts w:ascii="Cambria Math" w:hAnsi="Cambria Math" w:cs="Times New Roman"/>
            <w:szCs w:val="28"/>
          </w:rPr>
          <m:t>∂</m:t>
        </m:r>
        <m:r>
          <w:rPr>
            <w:rFonts w:ascii="Cambria Math" w:hAnsi="Cambria Math" w:cs="Times New Roman"/>
            <w:szCs w:val="28"/>
            <w:lang w:val="en-US"/>
          </w:rPr>
          <m:t>T</m:t>
        </m:r>
      </m:oMath>
      <w:r w:rsidRPr="00E448C6">
        <w:rPr>
          <w:rFonts w:eastAsiaTheme="minorEastAsia" w:cs="Times New Roman"/>
          <w:szCs w:val="28"/>
        </w:rPr>
        <w:t xml:space="preserve"> (рисунок 3а) с хорошей точностью совпадают с температурой максимумов</w:t>
      </w:r>
      <w:proofErr w:type="gramStart"/>
      <w:r w:rsidRPr="00E448C6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</w:rPr>
              <m:t>G</m:t>
            </m:r>
          </m:e>
          <m:sup>
            <m:r>
              <w:rPr>
                <w:rFonts w:ascii="Cambria Math" w:eastAsiaTheme="minorEastAsia" w:hAnsi="Cambria Math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Cs w:val="28"/>
          </w:rPr>
          <m:t>(</m:t>
        </m:r>
        <m:r>
          <w:rPr>
            <w:rFonts w:ascii="Cambria Math" w:eastAsiaTheme="minorEastAsia" w:hAnsi="Cambria Math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Cs w:val="28"/>
          </w:rPr>
          <m:t>)</m:t>
        </m:r>
      </m:oMath>
      <w:r w:rsidRPr="00E448C6">
        <w:rPr>
          <w:rFonts w:eastAsiaTheme="minorEastAsia" w:cs="Times New Roman"/>
          <w:szCs w:val="28"/>
        </w:rPr>
        <w:t xml:space="preserve"> (</w:t>
      </w:r>
      <w:proofErr w:type="gramEnd"/>
      <w:r w:rsidRPr="00E448C6">
        <w:rPr>
          <w:rFonts w:eastAsiaTheme="minorEastAsia" w:cs="Times New Roman"/>
          <w:szCs w:val="28"/>
        </w:rPr>
        <w:t>рисунок 3б).</w:t>
      </w:r>
      <w:r w:rsidR="0061748E" w:rsidRPr="00E448C6">
        <w:rPr>
          <w:rFonts w:eastAsiaTheme="minorEastAsia" w:cs="Times New Roman"/>
          <w:szCs w:val="28"/>
        </w:rPr>
        <w:t xml:space="preserve"> Два независимых критерия (динамический модуль </w:t>
      </w:r>
      <w:r w:rsidR="00C315F4">
        <w:rPr>
          <w:rFonts w:eastAsiaTheme="minorEastAsia" w:cs="Times New Roman"/>
          <w:szCs w:val="28"/>
        </w:rPr>
        <w:t xml:space="preserve">сдвига </w:t>
      </w:r>
      <w:r w:rsidR="0061748E" w:rsidRPr="00E448C6">
        <w:rPr>
          <w:rFonts w:eastAsiaTheme="minorEastAsia" w:cs="Times New Roman"/>
          <w:szCs w:val="28"/>
        </w:rPr>
        <w:t>и дин</w:t>
      </w:r>
      <w:r w:rsidR="00C315F4">
        <w:rPr>
          <w:rFonts w:eastAsiaTheme="minorEastAsia" w:cs="Times New Roman"/>
          <w:szCs w:val="28"/>
        </w:rPr>
        <w:t xml:space="preserve">амический  модуль потерь) </w:t>
      </w:r>
      <w:r w:rsidR="0061748E" w:rsidRPr="00E448C6">
        <w:rPr>
          <w:rFonts w:eastAsiaTheme="minorEastAsia" w:cs="Times New Roman"/>
          <w:szCs w:val="28"/>
        </w:rPr>
        <w:t>по</w:t>
      </w:r>
      <w:r w:rsidR="00C315F4">
        <w:rPr>
          <w:rFonts w:eastAsiaTheme="minorEastAsia" w:cs="Times New Roman"/>
          <w:szCs w:val="28"/>
        </w:rPr>
        <w:t xml:space="preserve">казывают одинаковую </w:t>
      </w:r>
      <w:r w:rsidR="0061748E" w:rsidRPr="00E448C6">
        <w:rPr>
          <w:rFonts w:eastAsiaTheme="minorEastAsia" w:cs="Times New Roman"/>
          <w:szCs w:val="28"/>
        </w:rPr>
        <w:t xml:space="preserve">характеристическую </w:t>
      </w:r>
      <w:r w:rsidR="00C315F4">
        <w:rPr>
          <w:rFonts w:eastAsiaTheme="minorEastAsia" w:cs="Times New Roman"/>
          <w:szCs w:val="28"/>
        </w:rPr>
        <w:t>температуру,</w:t>
      </w:r>
      <w:r w:rsidR="0061748E" w:rsidRPr="00E448C6">
        <w:rPr>
          <w:rFonts w:eastAsiaTheme="minorEastAsia" w:cs="Times New Roman"/>
          <w:szCs w:val="28"/>
        </w:rPr>
        <w:t xml:space="preserve"> </w:t>
      </w:r>
      <w:r w:rsidR="00C315F4">
        <w:rPr>
          <w:rFonts w:eastAsiaTheme="minorEastAsia" w:cs="Times New Roman"/>
          <w:szCs w:val="28"/>
        </w:rPr>
        <w:t xml:space="preserve">которую следует </w:t>
      </w:r>
      <w:r w:rsidR="0061748E" w:rsidRPr="00E448C6">
        <w:rPr>
          <w:rFonts w:eastAsiaTheme="minorEastAsia" w:cs="Times New Roman"/>
          <w:szCs w:val="28"/>
        </w:rPr>
        <w:t xml:space="preserve">считать  температурой стеклования древесины </w:t>
      </w:r>
      <w:proofErr w:type="spellStart"/>
      <w:r w:rsidR="0061748E" w:rsidRPr="00E448C6">
        <w:rPr>
          <w:rFonts w:eastAsiaTheme="minorEastAsia" w:cs="Times New Roman"/>
          <w:szCs w:val="28"/>
        </w:rPr>
        <w:t>Tg</w:t>
      </w:r>
      <w:proofErr w:type="spellEnd"/>
      <w:r w:rsidR="00A932FD" w:rsidRPr="00E448C6">
        <w:rPr>
          <w:rFonts w:eastAsiaTheme="minorEastAsia" w:cs="Times New Roman"/>
          <w:szCs w:val="28"/>
        </w:rPr>
        <w:t xml:space="preserve"> [</w:t>
      </w:r>
      <w:r w:rsidR="0061748E" w:rsidRPr="00E448C6">
        <w:rPr>
          <w:rFonts w:eastAsiaTheme="minorEastAsia" w:cs="Times New Roman"/>
          <w:szCs w:val="28"/>
        </w:rPr>
        <w:fldChar w:fldCharType="begin"/>
      </w:r>
      <w:r w:rsidR="0061748E" w:rsidRPr="00E448C6">
        <w:rPr>
          <w:rFonts w:eastAsiaTheme="minorEastAsia" w:cs="Times New Roman"/>
          <w:szCs w:val="28"/>
        </w:rPr>
        <w:instrText xml:space="preserve"> REF _Ref448952789 \r \h </w:instrText>
      </w:r>
      <w:r w:rsidR="0061748E" w:rsidRPr="00E448C6">
        <w:rPr>
          <w:rFonts w:eastAsiaTheme="minorEastAsia" w:cs="Times New Roman"/>
          <w:szCs w:val="28"/>
        </w:rPr>
      </w:r>
      <w:r w:rsidR="00E448C6">
        <w:rPr>
          <w:rFonts w:eastAsiaTheme="minorEastAsia" w:cs="Times New Roman"/>
          <w:szCs w:val="28"/>
        </w:rPr>
        <w:instrText xml:space="preserve"> \* MERGEFORMAT </w:instrText>
      </w:r>
      <w:r w:rsidR="0061748E" w:rsidRPr="00E448C6">
        <w:rPr>
          <w:rFonts w:eastAsiaTheme="minorEastAsia" w:cs="Times New Roman"/>
          <w:szCs w:val="28"/>
        </w:rPr>
        <w:fldChar w:fldCharType="separate"/>
      </w:r>
      <w:r w:rsidR="0061748E" w:rsidRPr="00E448C6">
        <w:rPr>
          <w:rFonts w:eastAsiaTheme="minorEastAsia" w:cs="Times New Roman"/>
          <w:szCs w:val="28"/>
        </w:rPr>
        <w:t>4</w:t>
      </w:r>
      <w:r w:rsidR="0061748E" w:rsidRPr="00E448C6">
        <w:rPr>
          <w:rFonts w:eastAsiaTheme="minorEastAsia" w:cs="Times New Roman"/>
          <w:szCs w:val="28"/>
        </w:rPr>
        <w:fldChar w:fldCharType="end"/>
      </w:r>
      <w:r w:rsidR="00A932FD" w:rsidRPr="00E448C6">
        <w:rPr>
          <w:rFonts w:eastAsiaTheme="minorEastAsia" w:cs="Times New Roman"/>
          <w:szCs w:val="28"/>
        </w:rPr>
        <w:t>,</w:t>
      </w:r>
      <w:r w:rsidR="0061748E" w:rsidRPr="00E448C6">
        <w:rPr>
          <w:rFonts w:eastAsiaTheme="minorEastAsia" w:cs="Times New Roman"/>
          <w:szCs w:val="28"/>
        </w:rPr>
        <w:fldChar w:fldCharType="begin"/>
      </w:r>
      <w:r w:rsidR="0061748E" w:rsidRPr="00E448C6">
        <w:rPr>
          <w:rFonts w:eastAsiaTheme="minorEastAsia" w:cs="Times New Roman"/>
          <w:szCs w:val="28"/>
        </w:rPr>
        <w:instrText xml:space="preserve"> REF _Ref454400879 \r \h </w:instrText>
      </w:r>
      <w:r w:rsidR="0061748E" w:rsidRPr="00E448C6">
        <w:rPr>
          <w:rFonts w:eastAsiaTheme="minorEastAsia" w:cs="Times New Roman"/>
          <w:szCs w:val="28"/>
        </w:rPr>
      </w:r>
      <w:r w:rsidR="00E448C6">
        <w:rPr>
          <w:rFonts w:eastAsiaTheme="minorEastAsia" w:cs="Times New Roman"/>
          <w:szCs w:val="28"/>
        </w:rPr>
        <w:instrText xml:space="preserve"> \* MERGEFORMAT </w:instrText>
      </w:r>
      <w:r w:rsidR="0061748E" w:rsidRPr="00E448C6">
        <w:rPr>
          <w:rFonts w:eastAsiaTheme="minorEastAsia" w:cs="Times New Roman"/>
          <w:szCs w:val="28"/>
        </w:rPr>
        <w:fldChar w:fldCharType="separate"/>
      </w:r>
      <w:r w:rsidR="0061748E" w:rsidRPr="00E448C6">
        <w:rPr>
          <w:rFonts w:eastAsiaTheme="minorEastAsia" w:cs="Times New Roman"/>
          <w:szCs w:val="28"/>
        </w:rPr>
        <w:t>13</w:t>
      </w:r>
      <w:r w:rsidR="0061748E" w:rsidRPr="00E448C6">
        <w:rPr>
          <w:rFonts w:eastAsiaTheme="minorEastAsia" w:cs="Times New Roman"/>
          <w:szCs w:val="28"/>
        </w:rPr>
        <w:fldChar w:fldCharType="end"/>
      </w:r>
      <w:r w:rsidR="00A932FD" w:rsidRPr="00E448C6">
        <w:rPr>
          <w:rFonts w:eastAsiaTheme="minorEastAsia" w:cs="Times New Roman"/>
          <w:szCs w:val="28"/>
        </w:rPr>
        <w:t>]</w:t>
      </w:r>
      <w:r w:rsidR="0061748E" w:rsidRPr="00E448C6">
        <w:rPr>
          <w:rFonts w:eastAsiaTheme="minorEastAsia" w:cs="Times New Roman"/>
          <w:szCs w:val="28"/>
        </w:rPr>
        <w:t>.</w:t>
      </w:r>
    </w:p>
    <w:p w:rsidR="00DE0669" w:rsidRPr="00E448C6" w:rsidRDefault="00C0025F" w:rsidP="00C315F4">
      <w:pPr>
        <w:spacing w:after="0" w:line="360" w:lineRule="auto"/>
        <w:ind w:firstLine="709"/>
        <w:jc w:val="both"/>
        <w:rPr>
          <w:szCs w:val="28"/>
        </w:rPr>
      </w:pPr>
      <w:r w:rsidRPr="00E448C6">
        <w:rPr>
          <w:szCs w:val="28"/>
        </w:rPr>
        <w:t>На рис.</w:t>
      </w:r>
      <w:r w:rsidR="0076585A" w:rsidRPr="00E448C6">
        <w:rPr>
          <w:szCs w:val="28"/>
        </w:rPr>
        <w:t xml:space="preserve"> </w:t>
      </w:r>
      <w:r w:rsidR="00416474" w:rsidRPr="00E448C6">
        <w:rPr>
          <w:szCs w:val="28"/>
        </w:rPr>
        <w:t>4</w:t>
      </w:r>
      <w:r w:rsidR="0076585A" w:rsidRPr="00E448C6">
        <w:rPr>
          <w:szCs w:val="28"/>
        </w:rPr>
        <w:t xml:space="preserve"> приведена зависимость изменения температуры стеклования защитных покрытий от времени экспозиции</w:t>
      </w:r>
      <w:r w:rsidR="005A2371" w:rsidRPr="00E448C6">
        <w:rPr>
          <w:szCs w:val="28"/>
        </w:rPr>
        <w:t xml:space="preserve"> на открытой площадке</w:t>
      </w:r>
      <w:r w:rsidR="00C43A03" w:rsidRPr="00E448C6">
        <w:rPr>
          <w:szCs w:val="28"/>
        </w:rPr>
        <w:t xml:space="preserve"> [</w:t>
      </w:r>
      <w:r w:rsidR="006434C8" w:rsidRPr="00E448C6">
        <w:rPr>
          <w:szCs w:val="28"/>
        </w:rPr>
        <w:fldChar w:fldCharType="begin"/>
      </w:r>
      <w:r w:rsidR="006434C8" w:rsidRPr="00E448C6">
        <w:rPr>
          <w:szCs w:val="28"/>
        </w:rPr>
        <w:instrText xml:space="preserve"> REF _Ref454400879 \r \h </w:instrText>
      </w:r>
      <w:r w:rsidR="006434C8" w:rsidRPr="00E448C6">
        <w:rPr>
          <w:szCs w:val="28"/>
        </w:rPr>
      </w:r>
      <w:r w:rsidR="00E448C6">
        <w:rPr>
          <w:szCs w:val="28"/>
        </w:rPr>
        <w:instrText xml:space="preserve"> \* MERGEFORMAT </w:instrText>
      </w:r>
      <w:r w:rsidR="006434C8" w:rsidRPr="00E448C6">
        <w:rPr>
          <w:szCs w:val="28"/>
        </w:rPr>
        <w:fldChar w:fldCharType="separate"/>
      </w:r>
      <w:r w:rsidR="006B3BEA" w:rsidRPr="00E448C6">
        <w:rPr>
          <w:szCs w:val="28"/>
        </w:rPr>
        <w:t>13</w:t>
      </w:r>
      <w:r w:rsidR="006434C8" w:rsidRPr="00E448C6">
        <w:rPr>
          <w:szCs w:val="28"/>
        </w:rPr>
        <w:fldChar w:fldCharType="end"/>
      </w:r>
      <w:r w:rsidR="00C43A03" w:rsidRPr="00E448C6">
        <w:rPr>
          <w:szCs w:val="28"/>
        </w:rPr>
        <w:t>,</w:t>
      </w:r>
      <w:r w:rsidR="00C315F4">
        <w:rPr>
          <w:szCs w:val="28"/>
        </w:rPr>
        <w:t xml:space="preserve"> </w:t>
      </w:r>
      <w:r w:rsidR="006434C8" w:rsidRPr="00E448C6">
        <w:rPr>
          <w:szCs w:val="28"/>
        </w:rPr>
        <w:fldChar w:fldCharType="begin"/>
      </w:r>
      <w:r w:rsidR="006434C8" w:rsidRPr="00E448C6">
        <w:rPr>
          <w:szCs w:val="28"/>
        </w:rPr>
        <w:instrText xml:space="preserve"> REF _Ref448962696 \r \h </w:instrText>
      </w:r>
      <w:r w:rsidR="006434C8" w:rsidRPr="00E448C6">
        <w:rPr>
          <w:szCs w:val="28"/>
        </w:rPr>
      </w:r>
      <w:r w:rsidR="00E448C6">
        <w:rPr>
          <w:szCs w:val="28"/>
        </w:rPr>
        <w:instrText xml:space="preserve"> \* MERGEFORMAT </w:instrText>
      </w:r>
      <w:r w:rsidR="006434C8" w:rsidRPr="00E448C6">
        <w:rPr>
          <w:szCs w:val="28"/>
        </w:rPr>
        <w:fldChar w:fldCharType="separate"/>
      </w:r>
      <w:r w:rsidR="006B3BEA" w:rsidRPr="00E448C6">
        <w:rPr>
          <w:szCs w:val="28"/>
        </w:rPr>
        <w:t>14</w:t>
      </w:r>
      <w:r w:rsidR="006434C8" w:rsidRPr="00E448C6">
        <w:rPr>
          <w:szCs w:val="28"/>
        </w:rPr>
        <w:fldChar w:fldCharType="end"/>
      </w:r>
      <w:r w:rsidR="00C43A03" w:rsidRPr="00E448C6">
        <w:rPr>
          <w:szCs w:val="28"/>
        </w:rPr>
        <w:t>]</w:t>
      </w:r>
      <w:r w:rsidR="0076585A" w:rsidRPr="00E448C6">
        <w:rPr>
          <w:szCs w:val="28"/>
        </w:rPr>
        <w:t>.</w:t>
      </w:r>
      <w:r w:rsidR="00A47758" w:rsidRPr="00E448C6">
        <w:rPr>
          <w:szCs w:val="28"/>
        </w:rPr>
        <w:t xml:space="preserve"> Рост температуры стеклования для защитных покрытий составляет от 27% до 64% от исходного состояния в зависимости от покрытия.</w:t>
      </w:r>
    </w:p>
    <w:p w:rsidR="00A20D76" w:rsidRPr="00E448C6" w:rsidRDefault="001856C8" w:rsidP="00E448C6">
      <w:pPr>
        <w:tabs>
          <w:tab w:val="left" w:pos="1206"/>
        </w:tabs>
        <w:spacing w:after="0" w:line="360" w:lineRule="auto"/>
        <w:jc w:val="center"/>
        <w:rPr>
          <w:szCs w:val="28"/>
        </w:rPr>
      </w:pPr>
      <w:r w:rsidRPr="00E448C6">
        <w:rPr>
          <w:noProof/>
          <w:szCs w:val="28"/>
          <w:lang w:eastAsia="ru-RU"/>
        </w:rPr>
        <w:drawing>
          <wp:inline distT="0" distB="0" distL="0" distR="0" wp14:anchorId="1DDDDC20" wp14:editId="635269C0">
            <wp:extent cx="4488180" cy="2948940"/>
            <wp:effectExtent l="0" t="0" r="2667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465D" w:rsidRPr="00C315F4" w:rsidRDefault="00C315F4" w:rsidP="00C315F4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Рис.</w:t>
      </w:r>
      <w:r w:rsidR="002852D4" w:rsidRPr="00C315F4">
        <w:rPr>
          <w:sz w:val="24"/>
          <w:szCs w:val="28"/>
        </w:rPr>
        <w:t xml:space="preserve"> </w:t>
      </w:r>
      <w:r w:rsidR="00416474" w:rsidRPr="00C315F4">
        <w:rPr>
          <w:sz w:val="24"/>
          <w:szCs w:val="28"/>
        </w:rPr>
        <w:t>4</w:t>
      </w:r>
      <w:r>
        <w:rPr>
          <w:sz w:val="24"/>
          <w:szCs w:val="28"/>
        </w:rPr>
        <w:t xml:space="preserve"> –</w:t>
      </w:r>
      <w:r w:rsidR="0035465D" w:rsidRPr="00C315F4">
        <w:rPr>
          <w:sz w:val="24"/>
          <w:szCs w:val="28"/>
        </w:rPr>
        <w:t xml:space="preserve"> </w:t>
      </w:r>
      <w:r w:rsidR="00180990" w:rsidRPr="00C315F4">
        <w:rPr>
          <w:sz w:val="24"/>
          <w:szCs w:val="28"/>
        </w:rPr>
        <w:t>Изменение</w:t>
      </w:r>
      <w:r w:rsidR="0035465D" w:rsidRPr="00C315F4">
        <w:rPr>
          <w:sz w:val="24"/>
          <w:szCs w:val="28"/>
        </w:rPr>
        <w:t xml:space="preserve"> температуры стеклования защитных покрытий</w:t>
      </w:r>
      <w:r w:rsidR="00180990" w:rsidRPr="00C315F4">
        <w:rPr>
          <w:sz w:val="24"/>
          <w:szCs w:val="28"/>
        </w:rPr>
        <w:t>, нанесенных на образцы липы</w:t>
      </w:r>
      <w:r w:rsidR="0035465D" w:rsidRPr="00C315F4">
        <w:rPr>
          <w:sz w:val="24"/>
          <w:szCs w:val="28"/>
        </w:rPr>
        <w:t xml:space="preserve"> после </w:t>
      </w:r>
      <w:r>
        <w:rPr>
          <w:sz w:val="24"/>
          <w:szCs w:val="28"/>
        </w:rPr>
        <w:t>экспозиции на открытой площадке</w:t>
      </w:r>
    </w:p>
    <w:p w:rsidR="00C315F4" w:rsidRDefault="00C315F4" w:rsidP="00E448C6">
      <w:pPr>
        <w:spacing w:after="0" w:line="360" w:lineRule="auto"/>
        <w:ind w:firstLine="284"/>
        <w:jc w:val="both"/>
        <w:rPr>
          <w:szCs w:val="28"/>
        </w:rPr>
      </w:pPr>
    </w:p>
    <w:p w:rsidR="005A2371" w:rsidRDefault="00EB3E9E" w:rsidP="00C315F4">
      <w:pPr>
        <w:spacing w:after="0" w:line="360" w:lineRule="auto"/>
        <w:ind w:firstLine="709"/>
        <w:jc w:val="both"/>
        <w:rPr>
          <w:rFonts w:eastAsiaTheme="minorEastAsia"/>
          <w:szCs w:val="28"/>
        </w:rPr>
      </w:pPr>
      <w:r w:rsidRPr="00C315F4">
        <w:rPr>
          <w:spacing w:val="-4"/>
          <w:szCs w:val="28"/>
        </w:rPr>
        <w:t xml:space="preserve">Для образцов </w:t>
      </w:r>
      <w:r w:rsidR="0007027A" w:rsidRPr="00C315F4">
        <w:rPr>
          <w:spacing w:val="-4"/>
          <w:szCs w:val="28"/>
        </w:rPr>
        <w:t>7</w:t>
      </w:r>
      <w:r w:rsidRPr="00C315F4">
        <w:rPr>
          <w:spacing w:val="-4"/>
          <w:szCs w:val="28"/>
        </w:rPr>
        <w:t xml:space="preserve"> парод древесины получены </w:t>
      </w:r>
      <w:r w:rsidR="008D28B6" w:rsidRPr="00C315F4">
        <w:rPr>
          <w:rFonts w:eastAsiaTheme="minorEastAsia"/>
          <w:spacing w:val="-4"/>
          <w:szCs w:val="28"/>
        </w:rPr>
        <w:t>усредненные показатели</w:t>
      </w:r>
      <w:r w:rsidR="008D28B6" w:rsidRPr="00E448C6">
        <w:rPr>
          <w:rFonts w:eastAsiaTheme="minorEastAsia"/>
          <w:szCs w:val="28"/>
        </w:rPr>
        <w:t xml:space="preserve"> – </w:t>
      </w:r>
      <w:r w:rsidR="006B1655" w:rsidRPr="00E448C6">
        <w:rPr>
          <w:szCs w:val="28"/>
        </w:rPr>
        <w:t xml:space="preserve">коэффициент диффузии влаги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s</m:t>
            </m:r>
          </m:sub>
        </m:sSub>
      </m:oMath>
      <w:r w:rsidR="006B1655" w:rsidRPr="00E448C6">
        <w:rPr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мм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/</m:t>
        </m:r>
        <w:proofErr w:type="gramStart"/>
        <m:r>
          <w:rPr>
            <w:rFonts w:ascii="Cambria Math" w:hAnsi="Cambria Math"/>
            <w:szCs w:val="28"/>
          </w:rPr>
          <m:t>сут</m:t>
        </m:r>
      </m:oMath>
      <w:r w:rsidR="006B1655" w:rsidRPr="00E448C6">
        <w:rPr>
          <w:szCs w:val="28"/>
        </w:rPr>
        <w:t xml:space="preserve"> </w:t>
      </w:r>
      <w:r w:rsidR="006B1655" w:rsidRPr="00E448C6">
        <w:rPr>
          <w:rFonts w:eastAsiaTheme="minorEastAsia"/>
          <w:szCs w:val="28"/>
        </w:rPr>
        <w:t>и</w:t>
      </w:r>
      <w:proofErr w:type="gramEnd"/>
      <w:r w:rsidR="006B1655" w:rsidRPr="00E448C6">
        <w:rPr>
          <w:rFonts w:eastAsiaTheme="minorEastAsia"/>
          <w:szCs w:val="28"/>
        </w:rPr>
        <w:t xml:space="preserve"> предельное влагосодержание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Cs w:val="28"/>
              </w:rPr>
              <m:t>s</m:t>
            </m:r>
          </m:sub>
        </m:sSub>
      </m:oMath>
      <w:r w:rsidR="006B1655" w:rsidRPr="00E448C6">
        <w:rPr>
          <w:rFonts w:eastAsiaTheme="minorEastAsia"/>
          <w:szCs w:val="28"/>
        </w:rPr>
        <w:t xml:space="preserve">, %. </w:t>
      </w:r>
      <w:r w:rsidR="00464D49" w:rsidRPr="00E448C6">
        <w:rPr>
          <w:rFonts w:eastAsiaTheme="minorEastAsia"/>
          <w:szCs w:val="28"/>
        </w:rPr>
        <w:t>После 12 месяцев натурной экспозиции</w:t>
      </w:r>
      <w:r w:rsidR="008D28B6" w:rsidRPr="00E448C6">
        <w:rPr>
          <w:rFonts w:eastAsiaTheme="minorEastAsia"/>
          <w:szCs w:val="28"/>
        </w:rPr>
        <w:t xml:space="preserve"> </w:t>
      </w:r>
      <w:r w:rsidR="00464D49" w:rsidRPr="00E448C6">
        <w:rPr>
          <w:rFonts w:eastAsiaTheme="minorEastAsia"/>
          <w:szCs w:val="28"/>
        </w:rPr>
        <w:t xml:space="preserve">коэффициент диффузии влаги для образцов без покрытий </w:t>
      </w:r>
      <w:r w:rsidR="008B5BF5" w:rsidRPr="00E448C6">
        <w:rPr>
          <w:rFonts w:eastAsiaTheme="minorEastAsia"/>
          <w:szCs w:val="28"/>
        </w:rPr>
        <w:t>увеличился на 23%, а для образцов с покрытиями от 16% до 46%, при этом предельное влагосодержание для образцов без покрытий не изменилось</w:t>
      </w:r>
      <w:r w:rsidR="002A208B" w:rsidRPr="00E448C6">
        <w:rPr>
          <w:rFonts w:eastAsiaTheme="minorEastAsia"/>
          <w:szCs w:val="28"/>
        </w:rPr>
        <w:t xml:space="preserve">, а для образцов с защитными покрытиями составило от 3% до 8%. </w:t>
      </w:r>
      <w:r w:rsidR="00492F4D" w:rsidRPr="00E448C6">
        <w:rPr>
          <w:rFonts w:eastAsiaTheme="minorEastAsia"/>
          <w:szCs w:val="28"/>
        </w:rPr>
        <w:t xml:space="preserve">Параметры </w:t>
      </w:r>
      <w:proofErr w:type="spellStart"/>
      <w:r w:rsidR="00492F4D" w:rsidRPr="00E448C6">
        <w:rPr>
          <w:rFonts w:eastAsiaTheme="minorEastAsia"/>
          <w:szCs w:val="28"/>
        </w:rPr>
        <w:t>влагопереноса</w:t>
      </w:r>
      <w:proofErr w:type="spellEnd"/>
      <w:r w:rsidR="00492F4D" w:rsidRPr="00E448C6">
        <w:rPr>
          <w:rFonts w:eastAsiaTheme="minorEastAsia"/>
          <w:szCs w:val="28"/>
        </w:rPr>
        <w:t xml:space="preserve"> для каждой породы, а также</w:t>
      </w:r>
      <w:r w:rsidR="002129C1" w:rsidRPr="00E448C6">
        <w:rPr>
          <w:rFonts w:eastAsiaTheme="minorEastAsia"/>
          <w:szCs w:val="28"/>
        </w:rPr>
        <w:t xml:space="preserve"> обобщенные модели </w:t>
      </w:r>
      <w:proofErr w:type="spellStart"/>
      <w:r w:rsidR="002129C1" w:rsidRPr="00E448C6">
        <w:rPr>
          <w:rFonts w:eastAsiaTheme="minorEastAsia"/>
          <w:szCs w:val="28"/>
        </w:rPr>
        <w:t>влагопереноса</w:t>
      </w:r>
      <w:proofErr w:type="spellEnd"/>
      <w:r w:rsidR="002129C1" w:rsidRPr="00E448C6">
        <w:rPr>
          <w:rFonts w:eastAsiaTheme="minorEastAsia"/>
          <w:szCs w:val="28"/>
        </w:rPr>
        <w:t xml:space="preserve"> в древесине, подробно </w:t>
      </w:r>
      <w:r w:rsidR="006B07A6" w:rsidRPr="00E448C6">
        <w:rPr>
          <w:rFonts w:eastAsiaTheme="minorEastAsia"/>
          <w:szCs w:val="28"/>
        </w:rPr>
        <w:t>рассмотрены в работе [</w:t>
      </w:r>
      <w:r w:rsidR="006B07A6" w:rsidRPr="00E448C6">
        <w:rPr>
          <w:rFonts w:eastAsiaTheme="minorEastAsia"/>
          <w:szCs w:val="28"/>
        </w:rPr>
        <w:fldChar w:fldCharType="begin"/>
      </w:r>
      <w:r w:rsidR="006B07A6" w:rsidRPr="00E448C6">
        <w:rPr>
          <w:rFonts w:eastAsiaTheme="minorEastAsia"/>
          <w:szCs w:val="28"/>
        </w:rPr>
        <w:instrText xml:space="preserve"> REF _Ref448952789 \r \h </w:instrText>
      </w:r>
      <w:r w:rsidR="00C3739A" w:rsidRPr="00E448C6">
        <w:rPr>
          <w:rFonts w:eastAsiaTheme="minorEastAsia"/>
          <w:szCs w:val="28"/>
        </w:rPr>
        <w:instrText xml:space="preserve"> \* MERGEFORMAT </w:instrText>
      </w:r>
      <w:r w:rsidR="006B07A6" w:rsidRPr="00E448C6">
        <w:rPr>
          <w:rFonts w:eastAsiaTheme="minorEastAsia"/>
          <w:szCs w:val="28"/>
        </w:rPr>
      </w:r>
      <w:r w:rsidR="006B07A6" w:rsidRPr="00E448C6">
        <w:rPr>
          <w:rFonts w:eastAsiaTheme="minorEastAsia"/>
          <w:szCs w:val="28"/>
        </w:rPr>
        <w:fldChar w:fldCharType="separate"/>
      </w:r>
      <w:r w:rsidR="006B3BEA" w:rsidRPr="00E448C6">
        <w:rPr>
          <w:rFonts w:eastAsiaTheme="minorEastAsia"/>
          <w:szCs w:val="28"/>
        </w:rPr>
        <w:t>4</w:t>
      </w:r>
      <w:r w:rsidR="006B07A6" w:rsidRPr="00E448C6">
        <w:rPr>
          <w:rFonts w:eastAsiaTheme="minorEastAsia"/>
          <w:szCs w:val="28"/>
        </w:rPr>
        <w:fldChar w:fldCharType="end"/>
      </w:r>
      <w:r w:rsidR="006B07A6" w:rsidRPr="00E448C6">
        <w:rPr>
          <w:rFonts w:eastAsiaTheme="minorEastAsia"/>
          <w:szCs w:val="28"/>
        </w:rPr>
        <w:t>].</w:t>
      </w:r>
    </w:p>
    <w:p w:rsidR="00C315F4" w:rsidRPr="00E448C6" w:rsidRDefault="00C315F4" w:rsidP="00C315F4">
      <w:pPr>
        <w:spacing w:after="0" w:line="360" w:lineRule="auto"/>
        <w:ind w:firstLine="709"/>
        <w:jc w:val="both"/>
        <w:rPr>
          <w:rFonts w:eastAsiaTheme="minorEastAsia"/>
          <w:szCs w:val="28"/>
        </w:rPr>
      </w:pPr>
    </w:p>
    <w:p w:rsidR="00455C62" w:rsidRPr="00E448C6" w:rsidRDefault="00455C62" w:rsidP="00C315F4">
      <w:pPr>
        <w:spacing w:after="0" w:line="360" w:lineRule="auto"/>
        <w:ind w:firstLine="709"/>
        <w:jc w:val="both"/>
        <w:rPr>
          <w:rFonts w:eastAsiaTheme="minorEastAsia"/>
          <w:b/>
          <w:szCs w:val="28"/>
        </w:rPr>
      </w:pPr>
      <w:r w:rsidRPr="00E448C6">
        <w:rPr>
          <w:rFonts w:eastAsiaTheme="minorEastAsia"/>
          <w:b/>
          <w:szCs w:val="28"/>
        </w:rPr>
        <w:t>Выводы</w:t>
      </w:r>
    </w:p>
    <w:p w:rsidR="00455C62" w:rsidRPr="00E448C6" w:rsidRDefault="00455C62" w:rsidP="00C315F4">
      <w:pPr>
        <w:spacing w:after="0" w:line="360" w:lineRule="auto"/>
        <w:ind w:firstLine="709"/>
        <w:jc w:val="both"/>
        <w:rPr>
          <w:rFonts w:eastAsiaTheme="minorEastAsia"/>
          <w:szCs w:val="28"/>
        </w:rPr>
      </w:pPr>
      <w:r w:rsidRPr="00E448C6">
        <w:rPr>
          <w:rFonts w:eastAsiaTheme="minorEastAsia"/>
          <w:szCs w:val="28"/>
        </w:rPr>
        <w:t xml:space="preserve">1. </w:t>
      </w:r>
      <w:r w:rsidR="009F1E6A" w:rsidRPr="00E448C6">
        <w:rPr>
          <w:rFonts w:eastAsiaTheme="minorEastAsia"/>
          <w:szCs w:val="28"/>
        </w:rPr>
        <w:t xml:space="preserve">Для </w:t>
      </w:r>
      <w:r w:rsidR="006637C0" w:rsidRPr="00E448C6">
        <w:rPr>
          <w:rFonts w:eastAsiaTheme="minorEastAsia"/>
          <w:szCs w:val="28"/>
        </w:rPr>
        <w:t xml:space="preserve">7 пород древесины с защитными покрытиями </w:t>
      </w:r>
      <w:r w:rsidR="009F1E6A" w:rsidRPr="00E448C6">
        <w:rPr>
          <w:rFonts w:eastAsiaTheme="minorEastAsia"/>
          <w:szCs w:val="28"/>
        </w:rPr>
        <w:t>получены показатели механических</w:t>
      </w:r>
      <w:r w:rsidR="00C315F4">
        <w:rPr>
          <w:rFonts w:eastAsiaTheme="minorEastAsia"/>
          <w:szCs w:val="28"/>
        </w:rPr>
        <w:t xml:space="preserve"> </w:t>
      </w:r>
      <w:r w:rsidR="008446CD" w:rsidRPr="00E448C6">
        <w:rPr>
          <w:rFonts w:eastAsiaTheme="minorEastAsia"/>
          <w:szCs w:val="28"/>
        </w:rPr>
        <w:t>и термомеханических свойств, а также параметр</w:t>
      </w:r>
      <w:r w:rsidR="00E20DEE" w:rsidRPr="00E448C6">
        <w:rPr>
          <w:rFonts w:eastAsiaTheme="minorEastAsia"/>
          <w:szCs w:val="28"/>
        </w:rPr>
        <w:t>ы</w:t>
      </w:r>
      <w:r w:rsidR="008446CD" w:rsidRPr="00E448C6">
        <w:rPr>
          <w:rFonts w:eastAsiaTheme="minorEastAsia"/>
          <w:szCs w:val="28"/>
        </w:rPr>
        <w:t xml:space="preserve"> </w:t>
      </w:r>
      <w:proofErr w:type="spellStart"/>
      <w:r w:rsidR="008446CD" w:rsidRPr="00E448C6">
        <w:rPr>
          <w:rFonts w:eastAsiaTheme="minorEastAsia"/>
          <w:szCs w:val="28"/>
        </w:rPr>
        <w:t>влагопереноса</w:t>
      </w:r>
      <w:proofErr w:type="spellEnd"/>
      <w:r w:rsidR="008446CD" w:rsidRPr="00E448C6">
        <w:rPr>
          <w:rFonts w:eastAsiaTheme="minorEastAsia"/>
          <w:szCs w:val="28"/>
        </w:rPr>
        <w:t xml:space="preserve">. </w:t>
      </w:r>
      <w:r w:rsidR="00F135A1" w:rsidRPr="00E448C6">
        <w:rPr>
          <w:rFonts w:eastAsiaTheme="minorEastAsia"/>
          <w:szCs w:val="28"/>
        </w:rPr>
        <w:t xml:space="preserve">После 12 месяцев экспозиции в открытых климатических условиях </w:t>
      </w:r>
      <w:proofErr w:type="gramStart"/>
      <w:r w:rsidR="00F135A1" w:rsidRPr="00E448C6">
        <w:rPr>
          <w:rFonts w:eastAsiaTheme="minorEastAsia"/>
          <w:szCs w:val="28"/>
        </w:rPr>
        <w:t xml:space="preserve">наблюдается </w:t>
      </w:r>
      <w:r w:rsidR="00107F58" w:rsidRPr="00E448C6">
        <w:rPr>
          <w:rFonts w:eastAsiaTheme="minorEastAsia"/>
          <w:szCs w:val="28"/>
        </w:rPr>
        <w:t>увеличение</w:t>
      </w:r>
      <w:r w:rsidR="00F135A1" w:rsidRPr="00E448C6">
        <w:rPr>
          <w:rFonts w:eastAsiaTheme="minorEastAsia"/>
          <w:szCs w:val="28"/>
        </w:rPr>
        <w:t xml:space="preserve"> </w:t>
      </w:r>
      <w:r w:rsidR="00F62739" w:rsidRPr="00E448C6">
        <w:rPr>
          <w:rFonts w:eastAsiaTheme="minorEastAsia"/>
          <w:szCs w:val="28"/>
        </w:rPr>
        <w:t xml:space="preserve">температуры стеклования </w:t>
      </w:r>
      <w:r w:rsidR="00C315F4">
        <w:rPr>
          <w:rFonts w:eastAsiaTheme="minorEastAsia"/>
          <w:szCs w:val="28"/>
        </w:rPr>
        <w:t>защитных покрытий на 15–20</w:t>
      </w:r>
      <w:r w:rsidR="00C315F4">
        <w:rPr>
          <w:rFonts w:eastAsiaTheme="minorEastAsia" w:cs="Times New Roman"/>
          <w:szCs w:val="28"/>
        </w:rPr>
        <w:t>°</w:t>
      </w:r>
      <w:r w:rsidRPr="00E448C6">
        <w:rPr>
          <w:rFonts w:eastAsiaTheme="minorEastAsia"/>
          <w:szCs w:val="28"/>
        </w:rPr>
        <w:t>С.</w:t>
      </w:r>
      <w:r w:rsidR="00587911" w:rsidRPr="00E448C6">
        <w:rPr>
          <w:rFonts w:eastAsiaTheme="minorEastAsia"/>
          <w:szCs w:val="28"/>
        </w:rPr>
        <w:t xml:space="preserve"> Максимальное падение механических свойств </w:t>
      </w:r>
      <w:r w:rsidR="00AD5330" w:rsidRPr="00E448C6">
        <w:rPr>
          <w:rFonts w:eastAsiaTheme="minorEastAsia"/>
          <w:szCs w:val="28"/>
        </w:rPr>
        <w:t>наблюдается</w:t>
      </w:r>
      <w:proofErr w:type="gramEnd"/>
      <w:r w:rsidR="00AD5330" w:rsidRPr="00E448C6">
        <w:rPr>
          <w:rFonts w:eastAsiaTheme="minorEastAsia"/>
          <w:szCs w:val="28"/>
        </w:rPr>
        <w:t xml:space="preserve"> после 6 месяцев экспозиции в открытых климатических условиях</w:t>
      </w:r>
      <w:r w:rsidR="00AF7534" w:rsidRPr="00E448C6">
        <w:rPr>
          <w:rFonts w:eastAsiaTheme="minorEastAsia"/>
          <w:szCs w:val="28"/>
        </w:rPr>
        <w:t>.</w:t>
      </w:r>
    </w:p>
    <w:p w:rsidR="00455C62" w:rsidRPr="00E448C6" w:rsidRDefault="00455C62" w:rsidP="00C315F4">
      <w:pPr>
        <w:spacing w:after="0" w:line="360" w:lineRule="auto"/>
        <w:ind w:firstLine="709"/>
        <w:jc w:val="both"/>
        <w:rPr>
          <w:rFonts w:eastAsiaTheme="minorEastAsia"/>
          <w:szCs w:val="28"/>
        </w:rPr>
      </w:pPr>
      <w:r w:rsidRPr="00E448C6">
        <w:rPr>
          <w:rFonts w:eastAsiaTheme="minorEastAsia"/>
          <w:szCs w:val="28"/>
        </w:rPr>
        <w:t>2. П</w:t>
      </w:r>
      <w:r w:rsidR="00C315F4">
        <w:rPr>
          <w:rFonts w:eastAsiaTheme="minorEastAsia"/>
          <w:szCs w:val="28"/>
        </w:rPr>
        <w:t>оказатели механических свой</w:t>
      </w:r>
      <w:proofErr w:type="gramStart"/>
      <w:r w:rsidR="00C315F4">
        <w:rPr>
          <w:rFonts w:eastAsiaTheme="minorEastAsia"/>
          <w:szCs w:val="28"/>
        </w:rPr>
        <w:t xml:space="preserve">ств </w:t>
      </w:r>
      <w:r w:rsidRPr="00E448C6">
        <w:rPr>
          <w:rFonts w:eastAsiaTheme="minorEastAsia"/>
          <w:szCs w:val="28"/>
        </w:rPr>
        <w:t>др</w:t>
      </w:r>
      <w:proofErr w:type="gramEnd"/>
      <w:r w:rsidRPr="00E448C6">
        <w:rPr>
          <w:rFonts w:eastAsiaTheme="minorEastAsia"/>
          <w:szCs w:val="28"/>
        </w:rPr>
        <w:t>евесины без защиты поверхности при натурном экспонировании в условиях умеренно теплого климата Геленджика существенно понижаются. Эффект снижения механических показателей</w:t>
      </w:r>
      <w:r w:rsidR="00C315F4">
        <w:rPr>
          <w:rFonts w:eastAsiaTheme="minorEastAsia"/>
          <w:szCs w:val="28"/>
        </w:rPr>
        <w:t xml:space="preserve"> зависит от продолжительности и</w:t>
      </w:r>
      <w:r w:rsidRPr="00E448C6">
        <w:rPr>
          <w:rFonts w:eastAsiaTheme="minorEastAsia"/>
          <w:szCs w:val="28"/>
        </w:rPr>
        <w:t xml:space="preserve"> условий экспонирования. </w:t>
      </w:r>
    </w:p>
    <w:p w:rsidR="00455C62" w:rsidRPr="00E448C6" w:rsidRDefault="00455C62" w:rsidP="00C315F4">
      <w:pPr>
        <w:spacing w:after="0" w:line="360" w:lineRule="auto"/>
        <w:ind w:firstLine="709"/>
        <w:jc w:val="both"/>
        <w:rPr>
          <w:rFonts w:eastAsiaTheme="minorEastAsia"/>
          <w:szCs w:val="28"/>
        </w:rPr>
      </w:pPr>
      <w:r w:rsidRPr="00E448C6">
        <w:rPr>
          <w:rFonts w:eastAsiaTheme="minorEastAsia"/>
          <w:szCs w:val="28"/>
        </w:rPr>
        <w:t xml:space="preserve">3. Полимерные покрытия препятствуют климатическому старению древесины. Использование покрытий на основе эпоксидной смолы ЭД-20 с различными отвердителями и биоцидной добавкой после 12 месяцев экспонирования позволило сохранить среднюю </w:t>
      </w:r>
      <w:r w:rsidR="00C315F4">
        <w:rPr>
          <w:rFonts w:eastAsiaTheme="minorEastAsia"/>
          <w:szCs w:val="28"/>
        </w:rPr>
        <w:t xml:space="preserve">прочность при изгибе на уровне </w:t>
      </w:r>
      <w:r w:rsidRPr="00E448C6">
        <w:rPr>
          <w:rFonts w:eastAsiaTheme="minorEastAsia"/>
          <w:szCs w:val="28"/>
        </w:rPr>
        <w:t xml:space="preserve">не менее 92%, а в ряде случаев даже увеличить ее до 10%. Еще заметнее эффект защитного воздействия покрытий проявляется по изменению модуля Юнга при изгибе. Этот показатель для образцов с защитными </w:t>
      </w:r>
      <w:r w:rsidR="00C315F4">
        <w:rPr>
          <w:rFonts w:eastAsiaTheme="minorEastAsia"/>
          <w:szCs w:val="28"/>
        </w:rPr>
        <w:t>покрытиями  увеличился на 10–20</w:t>
      </w:r>
      <w:r w:rsidRPr="00E448C6">
        <w:rPr>
          <w:rFonts w:eastAsiaTheme="minorEastAsia"/>
          <w:szCs w:val="28"/>
        </w:rPr>
        <w:t>%  на различных этапах экспонирования.</w:t>
      </w:r>
    </w:p>
    <w:p w:rsidR="00455C62" w:rsidRPr="00E448C6" w:rsidRDefault="00455C62" w:rsidP="00C315F4">
      <w:pPr>
        <w:spacing w:after="0" w:line="360" w:lineRule="auto"/>
        <w:ind w:firstLine="709"/>
        <w:jc w:val="both"/>
        <w:rPr>
          <w:rFonts w:eastAsiaTheme="minorEastAsia"/>
          <w:szCs w:val="28"/>
        </w:rPr>
      </w:pPr>
      <w:r w:rsidRPr="00E448C6">
        <w:rPr>
          <w:rFonts w:eastAsiaTheme="minorEastAsia"/>
          <w:szCs w:val="28"/>
        </w:rPr>
        <w:t xml:space="preserve">4. </w:t>
      </w:r>
      <w:r w:rsidR="00C315F4">
        <w:rPr>
          <w:rFonts w:eastAsiaTheme="minorEastAsia"/>
          <w:szCs w:val="28"/>
        </w:rPr>
        <w:t xml:space="preserve">Возможной причиной </w:t>
      </w:r>
      <w:r w:rsidRPr="00E448C6">
        <w:rPr>
          <w:rFonts w:eastAsiaTheme="minorEastAsia"/>
          <w:szCs w:val="28"/>
        </w:rPr>
        <w:t>эффективности защиты является уменьшение предельного влагосодержания в древесине, защищенной покрытиями.</w:t>
      </w:r>
    </w:p>
    <w:p w:rsidR="006637C0" w:rsidRPr="00E448C6" w:rsidRDefault="00455C62" w:rsidP="00C315F4">
      <w:pPr>
        <w:spacing w:after="0" w:line="360" w:lineRule="auto"/>
        <w:ind w:firstLine="709"/>
        <w:jc w:val="both"/>
        <w:rPr>
          <w:rFonts w:eastAsiaTheme="minorEastAsia"/>
          <w:szCs w:val="28"/>
        </w:rPr>
      </w:pPr>
      <w:r w:rsidRPr="00E448C6">
        <w:rPr>
          <w:rFonts w:eastAsiaTheme="minorEastAsia"/>
          <w:szCs w:val="28"/>
        </w:rPr>
        <w:t xml:space="preserve">5. </w:t>
      </w:r>
      <w:r w:rsidR="00C43A03" w:rsidRPr="00E448C6">
        <w:rPr>
          <w:rFonts w:eastAsiaTheme="minorEastAsia"/>
          <w:szCs w:val="28"/>
        </w:rPr>
        <w:t>В</w:t>
      </w:r>
      <w:r w:rsidRPr="00E448C6">
        <w:rPr>
          <w:rFonts w:eastAsiaTheme="minorEastAsia"/>
          <w:szCs w:val="28"/>
        </w:rPr>
        <w:t xml:space="preserve">озрастание модуля Юнга защищенной древесины после различных сроков экспонирования в натурных климатических условиях обусловлено </w:t>
      </w:r>
      <w:proofErr w:type="spellStart"/>
      <w:r w:rsidRPr="00E448C6">
        <w:rPr>
          <w:rFonts w:eastAsiaTheme="minorEastAsia"/>
          <w:szCs w:val="28"/>
        </w:rPr>
        <w:t>доотве</w:t>
      </w:r>
      <w:r w:rsidR="00C43A03" w:rsidRPr="00E448C6">
        <w:rPr>
          <w:rFonts w:eastAsiaTheme="minorEastAsia"/>
          <w:szCs w:val="28"/>
        </w:rPr>
        <w:t>рждением</w:t>
      </w:r>
      <w:proofErr w:type="spellEnd"/>
      <w:r w:rsidR="00C43A03" w:rsidRPr="00E448C6">
        <w:rPr>
          <w:rFonts w:eastAsiaTheme="minorEastAsia"/>
          <w:szCs w:val="28"/>
        </w:rPr>
        <w:t xml:space="preserve"> эпоксидных покрытий. </w:t>
      </w:r>
      <w:r w:rsidRPr="00E448C6">
        <w:rPr>
          <w:rFonts w:eastAsiaTheme="minorEastAsia"/>
          <w:szCs w:val="28"/>
        </w:rPr>
        <w:t>Для образцов древесины, изготовленных из одной породы и покрытых одинаковой модифицирующей системой, наблюдается рост те</w:t>
      </w:r>
      <w:r w:rsidR="00C315F4">
        <w:rPr>
          <w:rFonts w:eastAsiaTheme="minorEastAsia"/>
          <w:szCs w:val="28"/>
        </w:rPr>
        <w:t xml:space="preserve">мпературы стеклования покрытия </w:t>
      </w:r>
      <w:r w:rsidRPr="00E448C6">
        <w:rPr>
          <w:rFonts w:eastAsiaTheme="minorEastAsia"/>
          <w:szCs w:val="28"/>
        </w:rPr>
        <w:t>с увеличением времени экспозиции на открытом атмосферном стенде и под навесом.</w:t>
      </w:r>
      <w:r w:rsidR="008446CD" w:rsidRPr="00E448C6">
        <w:rPr>
          <w:rFonts w:eastAsiaTheme="minorEastAsia"/>
          <w:szCs w:val="28"/>
        </w:rPr>
        <w:t xml:space="preserve"> </w:t>
      </w:r>
    </w:p>
    <w:p w:rsidR="00C43A03" w:rsidRDefault="00C43A03" w:rsidP="00C315F4">
      <w:pPr>
        <w:spacing w:after="0" w:line="360" w:lineRule="auto"/>
        <w:ind w:firstLine="709"/>
        <w:jc w:val="both"/>
        <w:rPr>
          <w:rFonts w:eastAsiaTheme="minorEastAsia"/>
          <w:szCs w:val="28"/>
        </w:rPr>
      </w:pPr>
      <w:r w:rsidRPr="00E448C6">
        <w:rPr>
          <w:rFonts w:eastAsiaTheme="minorEastAsia"/>
          <w:szCs w:val="28"/>
        </w:rPr>
        <w:t xml:space="preserve">Работа выполнена в соответствии с планом научно-технических исследований совместной лаборатории климатических испытаний ГЦКИ ВИАМ и МГУ им. Н.П. Огарева </w:t>
      </w:r>
      <w:r w:rsidR="00C315F4">
        <w:rPr>
          <w:rFonts w:eastAsiaTheme="minorEastAsia"/>
          <w:szCs w:val="28"/>
        </w:rPr>
        <w:t xml:space="preserve">в рамках гранта Российского фонда </w:t>
      </w:r>
      <w:r w:rsidRPr="00E448C6">
        <w:rPr>
          <w:rFonts w:eastAsiaTheme="minorEastAsia"/>
          <w:szCs w:val="28"/>
        </w:rPr>
        <w:t>фундаментальн</w:t>
      </w:r>
      <w:r w:rsidR="00C315F4">
        <w:rPr>
          <w:rFonts w:eastAsiaTheme="minorEastAsia"/>
          <w:szCs w:val="28"/>
        </w:rPr>
        <w:t xml:space="preserve">ых исследований №13-08-12097 </w:t>
      </w:r>
      <w:r w:rsidRPr="00E448C6">
        <w:rPr>
          <w:rFonts w:eastAsiaTheme="minorEastAsia"/>
          <w:szCs w:val="28"/>
        </w:rPr>
        <w:t>«Исследование механизмов климатиче</w:t>
      </w:r>
      <w:r w:rsidR="00C315F4">
        <w:rPr>
          <w:rFonts w:eastAsiaTheme="minorEastAsia"/>
          <w:szCs w:val="28"/>
        </w:rPr>
        <w:t xml:space="preserve">ского старения и </w:t>
      </w:r>
      <w:proofErr w:type="spellStart"/>
      <w:r w:rsidR="00C315F4">
        <w:rPr>
          <w:rFonts w:eastAsiaTheme="minorEastAsia"/>
          <w:szCs w:val="28"/>
        </w:rPr>
        <w:t>биодеструкции</w:t>
      </w:r>
      <w:proofErr w:type="spellEnd"/>
      <w:r w:rsidR="00C315F4">
        <w:rPr>
          <w:rFonts w:eastAsiaTheme="minorEastAsia"/>
          <w:szCs w:val="28"/>
        </w:rPr>
        <w:t xml:space="preserve"> полимерных </w:t>
      </w:r>
      <w:r w:rsidRPr="00E448C6">
        <w:rPr>
          <w:rFonts w:eastAsiaTheme="minorEastAsia"/>
          <w:szCs w:val="28"/>
        </w:rPr>
        <w:t xml:space="preserve">композитов на основе древесины методами динамической механической спектрометрии». </w:t>
      </w:r>
    </w:p>
    <w:p w:rsidR="00C315F4" w:rsidRPr="00E448C6" w:rsidRDefault="00C315F4" w:rsidP="00C315F4">
      <w:pPr>
        <w:spacing w:after="0" w:line="360" w:lineRule="auto"/>
        <w:ind w:firstLine="709"/>
        <w:jc w:val="both"/>
        <w:rPr>
          <w:szCs w:val="28"/>
        </w:rPr>
      </w:pPr>
    </w:p>
    <w:p w:rsidR="00192094" w:rsidRPr="00C315F4" w:rsidRDefault="00C315F4" w:rsidP="00C214DB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Литература</w:t>
      </w:r>
    </w:p>
    <w:p w:rsidR="0023058D" w:rsidRPr="00E448C6" w:rsidRDefault="0023058D" w:rsidP="00C315F4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eastAsia="TimesNewRomanPSMT"/>
          <w:noProof/>
          <w:sz w:val="28"/>
          <w:szCs w:val="28"/>
          <w:lang w:val="ru-RU"/>
        </w:rPr>
      </w:pPr>
      <w:bookmarkStart w:id="0" w:name="_Ref448936053"/>
      <w:bookmarkStart w:id="1" w:name="_Ref418524816"/>
      <w:r w:rsidRPr="00E448C6">
        <w:rPr>
          <w:rFonts w:eastAsia="TimesNewRomanPSMT"/>
          <w:noProof/>
          <w:sz w:val="28"/>
          <w:szCs w:val="28"/>
          <w:lang w:val="ru-RU"/>
        </w:rPr>
        <w:t>Каблов Е.Н., Старцев О.В., Кротов А.С., Кириллов В.Н. Климатическое старение композиционных матер</w:t>
      </w:r>
      <w:r w:rsidR="00C43A03" w:rsidRPr="00E448C6">
        <w:rPr>
          <w:rFonts w:eastAsia="TimesNewRomanPSMT"/>
          <w:noProof/>
          <w:sz w:val="28"/>
          <w:szCs w:val="28"/>
          <w:lang w:val="ru-RU"/>
        </w:rPr>
        <w:t>иалов авиационного назначения. 1</w:t>
      </w:r>
      <w:r w:rsidRPr="00E448C6">
        <w:rPr>
          <w:rFonts w:eastAsia="TimesNewRomanPSMT"/>
          <w:noProof/>
          <w:sz w:val="28"/>
          <w:szCs w:val="28"/>
          <w:lang w:val="ru-RU"/>
        </w:rPr>
        <w:t>. Механизмы старения</w:t>
      </w:r>
      <w:r w:rsidR="00C43A03" w:rsidRPr="00E448C6">
        <w:rPr>
          <w:rFonts w:eastAsia="TimesNewRomanPSMT"/>
          <w:noProof/>
          <w:sz w:val="28"/>
          <w:szCs w:val="28"/>
          <w:lang w:val="ru-RU"/>
        </w:rPr>
        <w:t>.</w:t>
      </w:r>
      <w:r w:rsidRPr="00E448C6">
        <w:rPr>
          <w:rFonts w:eastAsia="TimesNewRomanPSMT"/>
          <w:noProof/>
          <w:sz w:val="28"/>
          <w:szCs w:val="28"/>
          <w:lang w:val="ru-RU"/>
        </w:rPr>
        <w:t xml:space="preserve"> // Деформация и разрушение материалов. – 2010. – № 11. – С. 19–26.</w:t>
      </w:r>
      <w:bookmarkEnd w:id="0"/>
    </w:p>
    <w:p w:rsidR="0023058D" w:rsidRPr="00E448C6" w:rsidRDefault="0023058D" w:rsidP="00C315F4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eastAsia="TimesNewRomanPSMT"/>
          <w:noProof/>
          <w:sz w:val="28"/>
          <w:szCs w:val="28"/>
          <w:lang w:val="ru-RU"/>
        </w:rPr>
      </w:pPr>
      <w:bookmarkStart w:id="2" w:name="_Ref448966507"/>
      <w:r w:rsidRPr="00E448C6">
        <w:rPr>
          <w:rFonts w:eastAsia="TimesNewRomanPSMT"/>
          <w:noProof/>
          <w:sz w:val="28"/>
          <w:szCs w:val="28"/>
          <w:lang w:val="ru-RU"/>
        </w:rPr>
        <w:t>Каблов Е.Н., Старцев О.В., Кротов А.С., Кириллов В.Н. Климатическое старение композиционных матери</w:t>
      </w:r>
      <w:r w:rsidR="00C43A03" w:rsidRPr="00E448C6">
        <w:rPr>
          <w:rFonts w:eastAsia="TimesNewRomanPSMT"/>
          <w:noProof/>
          <w:sz w:val="28"/>
          <w:szCs w:val="28"/>
          <w:lang w:val="ru-RU"/>
        </w:rPr>
        <w:t>алов авиационного назначения. 2</w:t>
      </w:r>
      <w:r w:rsidRPr="00E448C6">
        <w:rPr>
          <w:rFonts w:eastAsia="TimesNewRomanPSMT"/>
          <w:noProof/>
          <w:sz w:val="28"/>
          <w:szCs w:val="28"/>
          <w:lang w:val="ru-RU"/>
        </w:rPr>
        <w:t xml:space="preserve">. </w:t>
      </w:r>
      <w:proofErr w:type="gramStart"/>
      <w:r w:rsidRPr="00E448C6">
        <w:rPr>
          <w:rFonts w:eastAsia="TimesNewRomanPSMT"/>
          <w:noProof/>
          <w:sz w:val="28"/>
          <w:szCs w:val="28"/>
          <w:lang w:val="ru-RU"/>
        </w:rPr>
        <w:t>Релаксация исходной структурной неравновесности и градиент свойств по толщине</w:t>
      </w:r>
      <w:r w:rsidR="00C51FF6" w:rsidRPr="00E448C6">
        <w:rPr>
          <w:rFonts w:eastAsia="TimesNewRomanPSMT"/>
          <w:noProof/>
          <w:sz w:val="28"/>
          <w:szCs w:val="28"/>
          <w:lang w:val="ru-RU"/>
        </w:rPr>
        <w:t>.</w:t>
      </w:r>
      <w:proofErr w:type="gramEnd"/>
      <w:r w:rsidRPr="00E448C6">
        <w:rPr>
          <w:rFonts w:eastAsia="TimesNewRomanPSMT"/>
          <w:noProof/>
          <w:sz w:val="28"/>
          <w:szCs w:val="28"/>
          <w:lang w:val="ru-RU"/>
        </w:rPr>
        <w:t xml:space="preserve"> // Деформация и разрушение материалов. – 2010. – № 12. – С. 40–46.</w:t>
      </w:r>
      <w:bookmarkEnd w:id="2"/>
    </w:p>
    <w:p w:rsidR="0023058D" w:rsidRPr="00E448C6" w:rsidRDefault="0023058D" w:rsidP="00C315F4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eastAsia="TimesNewRomanPSMT"/>
          <w:noProof/>
          <w:sz w:val="28"/>
          <w:szCs w:val="28"/>
          <w:lang w:val="ru-RU"/>
        </w:rPr>
      </w:pPr>
      <w:bookmarkStart w:id="3" w:name="_Ref448936088"/>
      <w:r w:rsidRPr="00E448C6">
        <w:rPr>
          <w:rFonts w:eastAsia="TimesNewRomanPSMT"/>
          <w:noProof/>
          <w:sz w:val="28"/>
          <w:szCs w:val="28"/>
          <w:lang w:val="ru-RU"/>
        </w:rPr>
        <w:t xml:space="preserve">Каблов Е.Н., Старцев О.В., Кротов А.С., Кириллов В.Н. Климатическое старение композиционных материалов авиационного </w:t>
      </w:r>
      <w:r w:rsidR="00C43A03" w:rsidRPr="00E448C6">
        <w:rPr>
          <w:rFonts w:eastAsia="TimesNewRomanPSMT"/>
          <w:noProof/>
          <w:sz w:val="28"/>
          <w:szCs w:val="28"/>
          <w:lang w:val="ru-RU"/>
        </w:rPr>
        <w:t>назначения. 3</w:t>
      </w:r>
      <w:r w:rsidRPr="00E448C6">
        <w:rPr>
          <w:rFonts w:eastAsia="TimesNewRomanPSMT"/>
          <w:noProof/>
          <w:sz w:val="28"/>
          <w:szCs w:val="28"/>
          <w:lang w:val="ru-RU"/>
        </w:rPr>
        <w:t>. Значимые факторы старения</w:t>
      </w:r>
      <w:r w:rsidR="00C43A03" w:rsidRPr="00E448C6">
        <w:rPr>
          <w:rFonts w:eastAsia="TimesNewRomanPSMT"/>
          <w:noProof/>
          <w:sz w:val="28"/>
          <w:szCs w:val="28"/>
          <w:lang w:val="ru-RU"/>
        </w:rPr>
        <w:t>.</w:t>
      </w:r>
      <w:r w:rsidRPr="00E448C6">
        <w:rPr>
          <w:rFonts w:eastAsia="TimesNewRomanPSMT"/>
          <w:noProof/>
          <w:sz w:val="28"/>
          <w:szCs w:val="28"/>
          <w:lang w:val="ru-RU"/>
        </w:rPr>
        <w:t xml:space="preserve"> // Деформация и разрушение материалов. – 2011. – № 1. – С. 34–40.</w:t>
      </w:r>
      <w:bookmarkEnd w:id="3"/>
    </w:p>
    <w:p w:rsidR="006E7E12" w:rsidRPr="00E448C6" w:rsidRDefault="006E7E12" w:rsidP="00C315F4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eastAsia="TimesNewRomanPSMT"/>
          <w:noProof/>
          <w:sz w:val="28"/>
          <w:szCs w:val="28"/>
          <w:lang w:val="ru-RU"/>
        </w:rPr>
      </w:pPr>
      <w:bookmarkStart w:id="4" w:name="_Ref448952789"/>
      <w:r w:rsidRPr="00E448C6">
        <w:rPr>
          <w:rFonts w:eastAsia="TimesNewRomanPSMT"/>
          <w:noProof/>
          <w:sz w:val="28"/>
          <w:szCs w:val="28"/>
          <w:lang w:val="ru-RU"/>
        </w:rPr>
        <w:t xml:space="preserve">Старцев О.В., Молоков М.В., Ерофеев В.Т., </w:t>
      </w:r>
      <w:r w:rsidR="00C315F4">
        <w:rPr>
          <w:rFonts w:eastAsia="TimesNewRomanPSMT"/>
          <w:noProof/>
          <w:sz w:val="28"/>
          <w:szCs w:val="28"/>
          <w:lang w:val="ru-RU"/>
        </w:rPr>
        <w:t>Кротов А.</w:t>
      </w:r>
      <w:r w:rsidRPr="00E448C6">
        <w:rPr>
          <w:rFonts w:eastAsia="TimesNewRomanPSMT"/>
          <w:noProof/>
          <w:sz w:val="28"/>
          <w:szCs w:val="28"/>
          <w:lang w:val="ru-RU"/>
        </w:rPr>
        <w:t xml:space="preserve">С., Гудожников С.С. </w:t>
      </w:r>
      <w:r w:rsidR="00B745EF" w:rsidRPr="00E448C6">
        <w:rPr>
          <w:rFonts w:hint="eastAsia"/>
          <w:sz w:val="28"/>
          <w:szCs w:val="28"/>
          <w:lang w:val="ru-RU"/>
        </w:rPr>
        <w:t>В</w:t>
      </w:r>
      <w:r w:rsidRPr="00E448C6">
        <w:rPr>
          <w:rFonts w:hint="eastAsia"/>
          <w:sz w:val="28"/>
          <w:szCs w:val="28"/>
          <w:lang w:val="ru-RU"/>
        </w:rPr>
        <w:t>лияние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климатического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старения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на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показатели</w:t>
      </w:r>
      <w:r w:rsidRPr="00E448C6">
        <w:rPr>
          <w:sz w:val="28"/>
          <w:szCs w:val="28"/>
          <w:lang w:val="ru-RU"/>
        </w:rPr>
        <w:br/>
      </w:r>
      <w:proofErr w:type="spellStart"/>
      <w:r w:rsidRPr="00E448C6">
        <w:rPr>
          <w:rFonts w:hint="eastAsia"/>
          <w:sz w:val="28"/>
          <w:szCs w:val="28"/>
          <w:lang w:val="ru-RU"/>
        </w:rPr>
        <w:t>влагопереноса</w:t>
      </w:r>
      <w:proofErr w:type="spellEnd"/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древесины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с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защитными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покрытиями</w:t>
      </w:r>
      <w:r w:rsidR="00B745EF" w:rsidRPr="00E448C6">
        <w:rPr>
          <w:sz w:val="28"/>
          <w:szCs w:val="28"/>
          <w:lang w:val="ru-RU"/>
        </w:rPr>
        <w:t xml:space="preserve"> </w:t>
      </w:r>
      <w:r w:rsidRPr="00E448C6">
        <w:rPr>
          <w:rFonts w:eastAsia="TimesNewRomanPSMT"/>
          <w:sz w:val="28"/>
          <w:szCs w:val="28"/>
          <w:lang w:val="ru-RU"/>
        </w:rPr>
        <w:t>// Фундаментальные</w:t>
      </w:r>
      <w:r w:rsidRPr="00E448C6">
        <w:rPr>
          <w:rFonts w:eastAsia="TimesNewRomanPSMT"/>
          <w:noProof/>
          <w:sz w:val="28"/>
          <w:szCs w:val="28"/>
          <w:lang w:val="ru-RU"/>
        </w:rPr>
        <w:t xml:space="preserve"> исследования. – 201</w:t>
      </w:r>
      <w:r w:rsidR="00B745EF" w:rsidRPr="00E448C6">
        <w:rPr>
          <w:rFonts w:eastAsia="TimesNewRomanPSMT"/>
          <w:noProof/>
          <w:sz w:val="28"/>
          <w:szCs w:val="28"/>
          <w:lang w:val="ru-RU"/>
        </w:rPr>
        <w:t>6</w:t>
      </w:r>
      <w:r w:rsidRPr="00E448C6">
        <w:rPr>
          <w:rFonts w:eastAsia="TimesNewRomanPSMT"/>
          <w:noProof/>
          <w:sz w:val="28"/>
          <w:szCs w:val="28"/>
          <w:lang w:val="ru-RU"/>
        </w:rPr>
        <w:t xml:space="preserve">. – № </w:t>
      </w:r>
      <w:r w:rsidR="00B745EF" w:rsidRPr="00E448C6">
        <w:rPr>
          <w:rFonts w:eastAsia="TimesNewRomanPSMT"/>
          <w:noProof/>
          <w:sz w:val="28"/>
          <w:szCs w:val="28"/>
          <w:lang w:val="ru-RU"/>
        </w:rPr>
        <w:t>3</w:t>
      </w:r>
      <w:r w:rsidRPr="00E448C6">
        <w:rPr>
          <w:rFonts w:eastAsia="TimesNewRomanPSMT"/>
          <w:noProof/>
          <w:sz w:val="28"/>
          <w:szCs w:val="28"/>
          <w:lang w:val="ru-RU"/>
        </w:rPr>
        <w:t xml:space="preserve">. – С. </w:t>
      </w:r>
      <w:r w:rsidR="00B745EF" w:rsidRPr="00E448C6">
        <w:rPr>
          <w:rFonts w:eastAsia="TimesNewRomanPSMT"/>
          <w:noProof/>
          <w:sz w:val="28"/>
          <w:szCs w:val="28"/>
          <w:lang w:val="ru-RU"/>
        </w:rPr>
        <w:t>526</w:t>
      </w:r>
      <w:r w:rsidRPr="00E448C6">
        <w:rPr>
          <w:rFonts w:eastAsia="TimesNewRomanPSMT"/>
          <w:noProof/>
          <w:sz w:val="28"/>
          <w:szCs w:val="28"/>
          <w:lang w:val="ru-RU"/>
        </w:rPr>
        <w:t>–</w:t>
      </w:r>
      <w:r w:rsidR="00B745EF" w:rsidRPr="00E448C6">
        <w:rPr>
          <w:rFonts w:eastAsia="TimesNewRomanPSMT"/>
          <w:noProof/>
          <w:sz w:val="28"/>
          <w:szCs w:val="28"/>
          <w:lang w:val="ru-RU"/>
        </w:rPr>
        <w:t>532</w:t>
      </w:r>
      <w:r w:rsidRPr="00E448C6">
        <w:rPr>
          <w:rFonts w:eastAsia="TimesNewRomanPSMT"/>
          <w:noProof/>
          <w:sz w:val="28"/>
          <w:szCs w:val="28"/>
          <w:lang w:val="ru-RU"/>
        </w:rPr>
        <w:t>.</w:t>
      </w:r>
      <w:bookmarkEnd w:id="4"/>
    </w:p>
    <w:p w:rsidR="009333BC" w:rsidRPr="00E448C6" w:rsidRDefault="009333BC" w:rsidP="00C315F4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eastAsia="TimesNewRomanPSMT"/>
          <w:noProof/>
          <w:sz w:val="28"/>
          <w:szCs w:val="28"/>
          <w:lang w:val="ru-RU"/>
        </w:rPr>
      </w:pPr>
      <w:bookmarkStart w:id="5" w:name="_Ref422350289"/>
      <w:r w:rsidRPr="00E448C6">
        <w:rPr>
          <w:rFonts w:eastAsia="TimesNewRomanPSMT"/>
          <w:noProof/>
          <w:sz w:val="28"/>
          <w:szCs w:val="28"/>
          <w:lang w:val="ru-RU"/>
        </w:rPr>
        <w:t>Махоньков А.Ю., Старцев О.В. Влияние градиента температуры в измерительной камере крутильного маятника на точность определения температуры стеклования связующего ПКМ // Материаловедение. – 2013. – № 7. – С. 47–52.</w:t>
      </w:r>
      <w:bookmarkEnd w:id="5"/>
    </w:p>
    <w:p w:rsidR="009333BC" w:rsidRPr="00E448C6" w:rsidRDefault="009333BC" w:rsidP="00C315F4">
      <w:pPr>
        <w:pStyle w:val="a"/>
        <w:tabs>
          <w:tab w:val="left" w:pos="993"/>
        </w:tabs>
        <w:ind w:firstLine="567"/>
        <w:rPr>
          <w:rFonts w:eastAsia="TimesNewRomanPSMT"/>
          <w:lang w:val="ru-RU"/>
        </w:rPr>
      </w:pPr>
      <w:bookmarkStart w:id="6" w:name="_Ref454400586"/>
      <w:bookmarkStart w:id="7" w:name="_Ref448960374"/>
      <w:r w:rsidRPr="00E448C6">
        <w:rPr>
          <w:rFonts w:eastAsia="TimesNewRomanPSMT"/>
          <w:lang w:val="ru-RU"/>
        </w:rPr>
        <w:t>Старцев О.В., Аниховская Л.И., Литвинов А.А., Кротов А.С. Повышение достоверности прогнозирования свойств полимерных композитных материалов при термовлажностном старении // Доклады академии наук. – 2009. –т. 428, № 1. – С. 56–60.</w:t>
      </w:r>
      <w:bookmarkEnd w:id="6"/>
    </w:p>
    <w:p w:rsidR="001F706F" w:rsidRPr="00E448C6" w:rsidRDefault="001F706F" w:rsidP="00C315F4">
      <w:pPr>
        <w:pStyle w:val="a"/>
        <w:tabs>
          <w:tab w:val="left" w:pos="993"/>
        </w:tabs>
        <w:ind w:firstLine="567"/>
        <w:rPr>
          <w:rFonts w:eastAsia="TimesNewRomanPSMT"/>
          <w:lang w:val="ru-RU"/>
        </w:rPr>
      </w:pPr>
      <w:bookmarkStart w:id="8" w:name="_Ref454402455"/>
      <w:r w:rsidRPr="00E448C6">
        <w:rPr>
          <w:rFonts w:eastAsia="TimesNewRomanPSMT"/>
          <w:lang w:val="ru-RU"/>
        </w:rPr>
        <w:t>Филистович Д.В., Старцев О.В., Суранов А.Я. Автоматизированная установка для динамического механического анализа // Приборы и техника эксперимента. –2003. – № 4. – С. 163–164.</w:t>
      </w:r>
      <w:bookmarkEnd w:id="8"/>
    </w:p>
    <w:p w:rsidR="00081069" w:rsidRPr="00E448C6" w:rsidRDefault="00081069" w:rsidP="00C315F4">
      <w:pPr>
        <w:pStyle w:val="a"/>
        <w:tabs>
          <w:tab w:val="left" w:pos="993"/>
        </w:tabs>
        <w:ind w:firstLine="567"/>
        <w:rPr>
          <w:rFonts w:eastAsia="TimesNewRomanPSMT"/>
          <w:lang w:val="ru-RU"/>
        </w:rPr>
      </w:pPr>
      <w:r w:rsidRPr="00E448C6">
        <w:rPr>
          <w:rFonts w:eastAsia="TimesNewRomanPSMT"/>
          <w:lang w:val="ru-RU"/>
        </w:rPr>
        <w:t>Старцев О.В., Каблов Е.Н., Махоньков А.Ю. Закономерности α-перехода эпоксидных связующих композиционных материалов по данным динамического механического анализа // Вестник Московского государственного технического университета имени Н.Э. Баумана. Серия «Машиностроение», специа</w:t>
      </w:r>
      <w:bookmarkStart w:id="9" w:name="_GoBack"/>
      <w:bookmarkEnd w:id="9"/>
      <w:r w:rsidRPr="00E448C6">
        <w:rPr>
          <w:rFonts w:eastAsia="TimesNewRomanPSMT"/>
          <w:lang w:val="ru-RU"/>
        </w:rPr>
        <w:t>льный выпуск «Перспективные конструкционные материалы и технологии». – 2011. – С. 104–113.</w:t>
      </w:r>
    </w:p>
    <w:p w:rsidR="00081069" w:rsidRPr="00E448C6" w:rsidRDefault="00081069" w:rsidP="00C315F4">
      <w:pPr>
        <w:pStyle w:val="a"/>
        <w:tabs>
          <w:tab w:val="left" w:pos="993"/>
        </w:tabs>
        <w:ind w:firstLine="567"/>
        <w:rPr>
          <w:rFonts w:eastAsia="TimesNewRomanPSMT"/>
          <w:lang w:val="ru-RU"/>
        </w:rPr>
      </w:pPr>
      <w:r w:rsidRPr="00E448C6">
        <w:rPr>
          <w:rFonts w:eastAsia="TimesNewRomanPSMT"/>
          <w:lang w:val="ru-RU"/>
        </w:rPr>
        <w:t>Стаpцев О.В., Пpокопенко К.О., Литвинов А.А., Кpотов А.С., Аниховская Л.И., Дементьева Л.А. Исследование теpмовлажностного стаpения авиационного стеклопластика // Герметики, клеи, технологии. – 2009. – № 8. – С. 18–22.</w:t>
      </w:r>
    </w:p>
    <w:p w:rsidR="00081069" w:rsidRPr="00E448C6" w:rsidRDefault="00081069" w:rsidP="00C315F4">
      <w:pPr>
        <w:pStyle w:val="a"/>
        <w:tabs>
          <w:tab w:val="left" w:pos="993"/>
        </w:tabs>
        <w:ind w:firstLine="567"/>
        <w:rPr>
          <w:rFonts w:eastAsia="TimesNewRomanPSMT"/>
          <w:lang w:val="ru-RU"/>
        </w:rPr>
      </w:pPr>
      <w:r w:rsidRPr="00E448C6">
        <w:rPr>
          <w:rFonts w:eastAsia="TimesNewRomanPSMT"/>
          <w:lang w:val="ru-RU"/>
        </w:rPr>
        <w:t>Шахзадян Э.А., Квачев Ю.П., Папков В.С. Динамические механические свойства некоторых пород древесины // Высокомолекулярные соединения. – 1994. – т. 36(А), № 8. – С. 1298–1303.</w:t>
      </w:r>
    </w:p>
    <w:p w:rsidR="00081069" w:rsidRPr="00E448C6" w:rsidRDefault="00081069" w:rsidP="00C315F4">
      <w:pPr>
        <w:pStyle w:val="a"/>
        <w:tabs>
          <w:tab w:val="left" w:pos="993"/>
        </w:tabs>
        <w:ind w:firstLine="567"/>
        <w:rPr>
          <w:rFonts w:eastAsia="TimesNewRomanPSMT"/>
        </w:rPr>
      </w:pPr>
      <w:r w:rsidRPr="00E448C6">
        <w:rPr>
          <w:rFonts w:eastAsia="TimesNewRomanPSMT"/>
        </w:rPr>
        <w:t xml:space="preserve">Hosseinaei O., Siqun Wang S., Enayati A., Rials T.G. Effects of Hemicellulose Extraction on Properties of Wood Flour and Wood-Plastic Composites // Composites. – 2012. – A43. – </w:t>
      </w:r>
      <w:r w:rsidRPr="00E448C6">
        <w:rPr>
          <w:rFonts w:eastAsia="TimesNewRomanPSMT"/>
          <w:lang w:val="ru-RU"/>
        </w:rPr>
        <w:t>Р</w:t>
      </w:r>
      <w:r w:rsidRPr="00E448C6">
        <w:rPr>
          <w:rFonts w:eastAsia="TimesNewRomanPSMT"/>
        </w:rPr>
        <w:t>. 686–694.</w:t>
      </w:r>
    </w:p>
    <w:p w:rsidR="00081069" w:rsidRPr="00E448C6" w:rsidRDefault="00081069" w:rsidP="00C315F4">
      <w:pPr>
        <w:pStyle w:val="a"/>
        <w:tabs>
          <w:tab w:val="left" w:pos="993"/>
        </w:tabs>
        <w:ind w:firstLine="567"/>
        <w:rPr>
          <w:rFonts w:eastAsia="TimesNewRomanPSMT"/>
        </w:rPr>
      </w:pPr>
      <w:r w:rsidRPr="00E448C6">
        <w:rPr>
          <w:rFonts w:eastAsia="TimesNewRomanPSMT"/>
        </w:rPr>
        <w:t>Javaid M., Abdul Khalil H., Alattas O.S. Woven Hybrid Biocomposites: Dynamic Mechanical and Thermal Properties //Composites. – 2012. – A43. – Р. 288–293.</w:t>
      </w:r>
    </w:p>
    <w:p w:rsidR="006D2374" w:rsidRPr="00E448C6" w:rsidRDefault="006D2374" w:rsidP="00C315F4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eastAsia="TimesNewRomanPSMT"/>
          <w:noProof/>
          <w:sz w:val="28"/>
          <w:szCs w:val="28"/>
          <w:lang w:val="ru-RU"/>
        </w:rPr>
      </w:pPr>
      <w:bookmarkStart w:id="10" w:name="_Ref454400879"/>
      <w:r w:rsidRPr="00E448C6">
        <w:rPr>
          <w:rFonts w:eastAsia="TimesNewRomanPSMT"/>
          <w:noProof/>
          <w:sz w:val="28"/>
          <w:szCs w:val="28"/>
          <w:lang w:val="ru-RU"/>
        </w:rPr>
        <w:t xml:space="preserve">Старцев О.В., Молоков М.В., Махоньков А.Ю., Ерофеев В.Т., Гудожников С.С. </w:t>
      </w:r>
      <w:r w:rsidRPr="00E448C6">
        <w:rPr>
          <w:rFonts w:hint="eastAsia"/>
          <w:sz w:val="28"/>
          <w:szCs w:val="28"/>
          <w:lang w:val="ru-RU"/>
        </w:rPr>
        <w:t>Влияние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условий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экспонирования</w:t>
      </w:r>
      <w:r w:rsidRPr="00E448C6">
        <w:rPr>
          <w:sz w:val="28"/>
          <w:szCs w:val="28"/>
          <w:lang w:val="ru-RU"/>
        </w:rPr>
        <w:br/>
      </w:r>
      <w:r w:rsidRPr="00E448C6">
        <w:rPr>
          <w:rFonts w:hint="eastAsia"/>
          <w:sz w:val="28"/>
          <w:szCs w:val="28"/>
          <w:lang w:val="ru-RU"/>
        </w:rPr>
        <w:t>на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старение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древесины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с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защитными</w:t>
      </w:r>
      <w:r w:rsidRPr="00E448C6">
        <w:rPr>
          <w:sz w:val="28"/>
          <w:szCs w:val="28"/>
          <w:lang w:val="ru-RU"/>
        </w:rPr>
        <w:t xml:space="preserve"> </w:t>
      </w:r>
      <w:r w:rsidRPr="00E448C6">
        <w:rPr>
          <w:rFonts w:hint="eastAsia"/>
          <w:sz w:val="28"/>
          <w:szCs w:val="28"/>
          <w:lang w:val="ru-RU"/>
        </w:rPr>
        <w:t>покрытиями</w:t>
      </w:r>
      <w:r w:rsidRPr="00E448C6">
        <w:rPr>
          <w:rFonts w:eastAsia="TimesNewRomanPSMT"/>
          <w:noProof/>
          <w:sz w:val="28"/>
          <w:szCs w:val="28"/>
          <w:lang w:val="ru-RU"/>
        </w:rPr>
        <w:t xml:space="preserve"> // Фундаментальные исследования. – 2016. – № 3. – С. 293 – 300</w:t>
      </w:r>
      <w:bookmarkEnd w:id="7"/>
      <w:bookmarkEnd w:id="10"/>
    </w:p>
    <w:p w:rsidR="00F16770" w:rsidRPr="00E448C6" w:rsidRDefault="0023058D" w:rsidP="00C315F4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eastAsia="TimesNewRomanPSMT"/>
          <w:noProof/>
          <w:sz w:val="28"/>
          <w:szCs w:val="28"/>
          <w:lang w:val="ru-RU"/>
        </w:rPr>
      </w:pPr>
      <w:bookmarkStart w:id="11" w:name="_Ref448962696"/>
      <w:r w:rsidRPr="00E448C6">
        <w:rPr>
          <w:rFonts w:eastAsia="TimesNewRomanPSMT"/>
          <w:noProof/>
          <w:sz w:val="28"/>
          <w:szCs w:val="28"/>
          <w:lang w:val="ru-RU"/>
        </w:rPr>
        <w:t xml:space="preserve">Старцев О.В., </w:t>
      </w:r>
      <w:r w:rsidR="002D159B" w:rsidRPr="00E448C6">
        <w:rPr>
          <w:rFonts w:eastAsia="TimesNewRomanPSMT"/>
          <w:noProof/>
          <w:sz w:val="28"/>
          <w:szCs w:val="28"/>
          <w:lang w:val="ru-RU"/>
        </w:rPr>
        <w:t xml:space="preserve">Молоков М.В., </w:t>
      </w:r>
      <w:r w:rsidRPr="00E448C6">
        <w:rPr>
          <w:rFonts w:eastAsia="TimesNewRomanPSMT"/>
          <w:noProof/>
          <w:sz w:val="28"/>
          <w:szCs w:val="28"/>
          <w:lang w:val="ru-RU"/>
        </w:rPr>
        <w:t>Махоньков А.Ю., Ерофеев В.Т., Гудожников С.С. Исследование молекулярной подвижности и температуры стеклования полимерных композитов на основе древесины методами динамической механической спектрометрии // Фундаментальные исследования. – 2014. – № 5. – Ч. 6. – С. 1177–1182.</w:t>
      </w:r>
      <w:bookmarkEnd w:id="1"/>
      <w:bookmarkEnd w:id="11"/>
    </w:p>
    <w:p w:rsidR="00F50ABD" w:rsidRPr="00E448C6" w:rsidRDefault="002A36D0" w:rsidP="00C315F4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eastAsia="TimesNewRomanPSMT"/>
          <w:noProof/>
          <w:sz w:val="28"/>
          <w:szCs w:val="28"/>
          <w:lang w:val="ru-RU"/>
        </w:rPr>
      </w:pPr>
      <w:bookmarkStart w:id="12" w:name="_Ref448936090"/>
      <w:r w:rsidRPr="00E448C6">
        <w:rPr>
          <w:rFonts w:eastAsia="TimesNewRomanPSMT"/>
          <w:noProof/>
          <w:sz w:val="28"/>
          <w:szCs w:val="28"/>
          <w:lang w:val="ru-RU"/>
        </w:rPr>
        <w:t>Старцев О.В., Скурыдин Ю.Г., Скурыдина Е.М., Старцева Л.Т., Молоков М.В. Влияние условий баротермического гидролиза на температуру стеклования древесины дуба</w:t>
      </w:r>
      <w:r w:rsidR="0051021F" w:rsidRPr="00E448C6">
        <w:rPr>
          <w:rFonts w:eastAsia="TimesNewRomanPSMT"/>
          <w:noProof/>
          <w:sz w:val="28"/>
          <w:szCs w:val="28"/>
          <w:lang w:val="ru-RU"/>
        </w:rPr>
        <w:t xml:space="preserve"> // Все материалы. Энциклопедический справочник. – 2016. – № 2. – С. 1</w:t>
      </w:r>
      <w:r w:rsidR="001F52FB" w:rsidRPr="00E448C6">
        <w:rPr>
          <w:rFonts w:eastAsia="TimesNewRomanPSMT"/>
          <w:noProof/>
          <w:sz w:val="28"/>
          <w:szCs w:val="28"/>
          <w:lang w:val="ru-RU"/>
        </w:rPr>
        <w:t>4</w:t>
      </w:r>
      <w:r w:rsidR="0051021F" w:rsidRPr="00E448C6">
        <w:rPr>
          <w:rFonts w:eastAsia="TimesNewRomanPSMT"/>
          <w:noProof/>
          <w:sz w:val="28"/>
          <w:szCs w:val="28"/>
          <w:lang w:val="ru-RU"/>
        </w:rPr>
        <w:t>–</w:t>
      </w:r>
      <w:r w:rsidR="001F52FB" w:rsidRPr="00E448C6">
        <w:rPr>
          <w:rFonts w:eastAsia="TimesNewRomanPSMT"/>
          <w:noProof/>
          <w:sz w:val="28"/>
          <w:szCs w:val="28"/>
          <w:lang w:val="ru-RU"/>
        </w:rPr>
        <w:t>2</w:t>
      </w:r>
      <w:r w:rsidR="0051021F" w:rsidRPr="00E448C6">
        <w:rPr>
          <w:rFonts w:eastAsia="TimesNewRomanPSMT"/>
          <w:noProof/>
          <w:sz w:val="28"/>
          <w:szCs w:val="28"/>
          <w:lang w:val="ru-RU"/>
        </w:rPr>
        <w:t>1.</w:t>
      </w:r>
      <w:bookmarkEnd w:id="12"/>
    </w:p>
    <w:sectPr w:rsidR="00F50ABD" w:rsidRPr="00E448C6" w:rsidSect="00011678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C6" w:rsidRDefault="00E448C6" w:rsidP="00E448C6">
      <w:pPr>
        <w:spacing w:after="0" w:line="240" w:lineRule="auto"/>
      </w:pPr>
      <w:r>
        <w:separator/>
      </w:r>
    </w:p>
  </w:endnote>
  <w:endnote w:type="continuationSeparator" w:id="0">
    <w:p w:rsidR="00E448C6" w:rsidRDefault="00E448C6" w:rsidP="00E4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801285"/>
      <w:docPartObj>
        <w:docPartGallery w:val="Page Numbers (Bottom of Page)"/>
        <w:docPartUnique/>
      </w:docPartObj>
    </w:sdtPr>
    <w:sdtContent>
      <w:p w:rsidR="00E448C6" w:rsidRDefault="00E448C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83A">
          <w:rPr>
            <w:noProof/>
          </w:rPr>
          <w:t>6</w:t>
        </w:r>
        <w:r>
          <w:fldChar w:fldCharType="end"/>
        </w:r>
      </w:p>
    </w:sdtContent>
  </w:sdt>
  <w:p w:rsidR="00E448C6" w:rsidRDefault="00E448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C6" w:rsidRDefault="00E448C6" w:rsidP="00E448C6">
      <w:pPr>
        <w:spacing w:after="0" w:line="240" w:lineRule="auto"/>
      </w:pPr>
      <w:r>
        <w:separator/>
      </w:r>
    </w:p>
  </w:footnote>
  <w:footnote w:type="continuationSeparator" w:id="0">
    <w:p w:rsidR="00E448C6" w:rsidRDefault="00E448C6" w:rsidP="00E4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3D4"/>
    <w:multiLevelType w:val="hybridMultilevel"/>
    <w:tmpl w:val="696CC4C4"/>
    <w:lvl w:ilvl="0" w:tplc="04C8CD66">
      <w:start w:val="1"/>
      <w:numFmt w:val="decimal"/>
      <w:pStyle w:val="a"/>
      <w:lvlText w:val="%1."/>
      <w:lvlJc w:val="left"/>
      <w:pPr>
        <w:ind w:left="1495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1180"/>
    <w:multiLevelType w:val="hybridMultilevel"/>
    <w:tmpl w:val="2CEE1DFA"/>
    <w:lvl w:ilvl="0" w:tplc="AB8460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D4"/>
    <w:rsid w:val="00011678"/>
    <w:rsid w:val="00012AA7"/>
    <w:rsid w:val="00053B12"/>
    <w:rsid w:val="0007027A"/>
    <w:rsid w:val="000706AB"/>
    <w:rsid w:val="00075D93"/>
    <w:rsid w:val="00081069"/>
    <w:rsid w:val="00082B43"/>
    <w:rsid w:val="000A28D9"/>
    <w:rsid w:val="000A2F64"/>
    <w:rsid w:val="000A6984"/>
    <w:rsid w:val="000B0D3E"/>
    <w:rsid w:val="000B32EB"/>
    <w:rsid w:val="000B7D5B"/>
    <w:rsid w:val="000C3385"/>
    <w:rsid w:val="000E0F67"/>
    <w:rsid w:val="000E3800"/>
    <w:rsid w:val="0010220A"/>
    <w:rsid w:val="00107DF8"/>
    <w:rsid w:val="00107F58"/>
    <w:rsid w:val="00112DDE"/>
    <w:rsid w:val="00135744"/>
    <w:rsid w:val="0014742A"/>
    <w:rsid w:val="00155E26"/>
    <w:rsid w:val="00177725"/>
    <w:rsid w:val="00180990"/>
    <w:rsid w:val="001856C8"/>
    <w:rsid w:val="001862DB"/>
    <w:rsid w:val="00192094"/>
    <w:rsid w:val="00192112"/>
    <w:rsid w:val="001A3343"/>
    <w:rsid w:val="001B1E36"/>
    <w:rsid w:val="001C283A"/>
    <w:rsid w:val="001D0298"/>
    <w:rsid w:val="001D734D"/>
    <w:rsid w:val="001D7370"/>
    <w:rsid w:val="001F52FB"/>
    <w:rsid w:val="001F5D0A"/>
    <w:rsid w:val="001F706F"/>
    <w:rsid w:val="002129C1"/>
    <w:rsid w:val="002134C1"/>
    <w:rsid w:val="002233BC"/>
    <w:rsid w:val="0023058D"/>
    <w:rsid w:val="002368C5"/>
    <w:rsid w:val="00236E1B"/>
    <w:rsid w:val="00237135"/>
    <w:rsid w:val="002539E2"/>
    <w:rsid w:val="00264496"/>
    <w:rsid w:val="00272919"/>
    <w:rsid w:val="0027471E"/>
    <w:rsid w:val="002756E9"/>
    <w:rsid w:val="0027601F"/>
    <w:rsid w:val="002852D4"/>
    <w:rsid w:val="00296752"/>
    <w:rsid w:val="00296934"/>
    <w:rsid w:val="002A208B"/>
    <w:rsid w:val="002A36D0"/>
    <w:rsid w:val="002C3A5F"/>
    <w:rsid w:val="002D159B"/>
    <w:rsid w:val="002D7BFA"/>
    <w:rsid w:val="002F5B97"/>
    <w:rsid w:val="00305404"/>
    <w:rsid w:val="0032536A"/>
    <w:rsid w:val="00334E7C"/>
    <w:rsid w:val="003474B8"/>
    <w:rsid w:val="00353931"/>
    <w:rsid w:val="0035465D"/>
    <w:rsid w:val="00360E7A"/>
    <w:rsid w:val="00366B5F"/>
    <w:rsid w:val="00381ECC"/>
    <w:rsid w:val="00391C87"/>
    <w:rsid w:val="00394786"/>
    <w:rsid w:val="003C1312"/>
    <w:rsid w:val="003E3222"/>
    <w:rsid w:val="00406FD5"/>
    <w:rsid w:val="0041600C"/>
    <w:rsid w:val="00416474"/>
    <w:rsid w:val="00422275"/>
    <w:rsid w:val="004504CF"/>
    <w:rsid w:val="00450C6D"/>
    <w:rsid w:val="00455C62"/>
    <w:rsid w:val="00464D49"/>
    <w:rsid w:val="00467419"/>
    <w:rsid w:val="00483FF8"/>
    <w:rsid w:val="00485046"/>
    <w:rsid w:val="00492F4D"/>
    <w:rsid w:val="004B4E4A"/>
    <w:rsid w:val="004B5033"/>
    <w:rsid w:val="004D3C5F"/>
    <w:rsid w:val="004F00C5"/>
    <w:rsid w:val="0051021F"/>
    <w:rsid w:val="005158EB"/>
    <w:rsid w:val="00517A67"/>
    <w:rsid w:val="005221F9"/>
    <w:rsid w:val="00542C24"/>
    <w:rsid w:val="00580BE1"/>
    <w:rsid w:val="005851A7"/>
    <w:rsid w:val="00587911"/>
    <w:rsid w:val="005A2371"/>
    <w:rsid w:val="005D4A72"/>
    <w:rsid w:val="005D69CB"/>
    <w:rsid w:val="005E4C9E"/>
    <w:rsid w:val="005F3569"/>
    <w:rsid w:val="005F4890"/>
    <w:rsid w:val="0061748E"/>
    <w:rsid w:val="00637887"/>
    <w:rsid w:val="006434C8"/>
    <w:rsid w:val="00651129"/>
    <w:rsid w:val="00652DE7"/>
    <w:rsid w:val="0065517B"/>
    <w:rsid w:val="006561BB"/>
    <w:rsid w:val="0066093C"/>
    <w:rsid w:val="00661339"/>
    <w:rsid w:val="006637C0"/>
    <w:rsid w:val="006640A3"/>
    <w:rsid w:val="006675A9"/>
    <w:rsid w:val="00670B5D"/>
    <w:rsid w:val="00684E2C"/>
    <w:rsid w:val="00697591"/>
    <w:rsid w:val="006A01B3"/>
    <w:rsid w:val="006A122D"/>
    <w:rsid w:val="006A25A7"/>
    <w:rsid w:val="006B07A6"/>
    <w:rsid w:val="006B1655"/>
    <w:rsid w:val="006B3BEA"/>
    <w:rsid w:val="006B4DE3"/>
    <w:rsid w:val="006C02CA"/>
    <w:rsid w:val="006D2374"/>
    <w:rsid w:val="006E7E12"/>
    <w:rsid w:val="00701BF1"/>
    <w:rsid w:val="00707166"/>
    <w:rsid w:val="00727ACE"/>
    <w:rsid w:val="00735489"/>
    <w:rsid w:val="00750649"/>
    <w:rsid w:val="00750952"/>
    <w:rsid w:val="007530E0"/>
    <w:rsid w:val="00753250"/>
    <w:rsid w:val="0076585A"/>
    <w:rsid w:val="0077321C"/>
    <w:rsid w:val="00773934"/>
    <w:rsid w:val="007739FF"/>
    <w:rsid w:val="007962C7"/>
    <w:rsid w:val="007A1F48"/>
    <w:rsid w:val="007C17E4"/>
    <w:rsid w:val="007E66EB"/>
    <w:rsid w:val="007F6506"/>
    <w:rsid w:val="00803A2D"/>
    <w:rsid w:val="00825EAB"/>
    <w:rsid w:val="008372F9"/>
    <w:rsid w:val="008446CD"/>
    <w:rsid w:val="00850CB6"/>
    <w:rsid w:val="0085382E"/>
    <w:rsid w:val="008622A5"/>
    <w:rsid w:val="00874E69"/>
    <w:rsid w:val="00882465"/>
    <w:rsid w:val="00884B96"/>
    <w:rsid w:val="0089065B"/>
    <w:rsid w:val="008B36FB"/>
    <w:rsid w:val="008B5BF5"/>
    <w:rsid w:val="008D28B6"/>
    <w:rsid w:val="008F7253"/>
    <w:rsid w:val="00900F13"/>
    <w:rsid w:val="00926B78"/>
    <w:rsid w:val="009333BC"/>
    <w:rsid w:val="00945F1C"/>
    <w:rsid w:val="00954489"/>
    <w:rsid w:val="00956046"/>
    <w:rsid w:val="00972362"/>
    <w:rsid w:val="009C0D00"/>
    <w:rsid w:val="009F1E6A"/>
    <w:rsid w:val="00A20D76"/>
    <w:rsid w:val="00A3198B"/>
    <w:rsid w:val="00A463AB"/>
    <w:rsid w:val="00A47758"/>
    <w:rsid w:val="00A56D07"/>
    <w:rsid w:val="00A82FA5"/>
    <w:rsid w:val="00A932FD"/>
    <w:rsid w:val="00AB3738"/>
    <w:rsid w:val="00AC15C5"/>
    <w:rsid w:val="00AC7780"/>
    <w:rsid w:val="00AD5330"/>
    <w:rsid w:val="00AD7EAC"/>
    <w:rsid w:val="00AE2DB8"/>
    <w:rsid w:val="00AF7534"/>
    <w:rsid w:val="00B122F0"/>
    <w:rsid w:val="00B1468F"/>
    <w:rsid w:val="00B14D3C"/>
    <w:rsid w:val="00B402D7"/>
    <w:rsid w:val="00B470F7"/>
    <w:rsid w:val="00B727CB"/>
    <w:rsid w:val="00B745EF"/>
    <w:rsid w:val="00B82B4A"/>
    <w:rsid w:val="00B970D1"/>
    <w:rsid w:val="00BB51D4"/>
    <w:rsid w:val="00C0025F"/>
    <w:rsid w:val="00C00287"/>
    <w:rsid w:val="00C012CA"/>
    <w:rsid w:val="00C208A9"/>
    <w:rsid w:val="00C20F03"/>
    <w:rsid w:val="00C214DB"/>
    <w:rsid w:val="00C26617"/>
    <w:rsid w:val="00C315F4"/>
    <w:rsid w:val="00C3739A"/>
    <w:rsid w:val="00C43A03"/>
    <w:rsid w:val="00C51FF6"/>
    <w:rsid w:val="00C71B9F"/>
    <w:rsid w:val="00C71E22"/>
    <w:rsid w:val="00C94C32"/>
    <w:rsid w:val="00CC1565"/>
    <w:rsid w:val="00CF288C"/>
    <w:rsid w:val="00D05E80"/>
    <w:rsid w:val="00D347D0"/>
    <w:rsid w:val="00D3780B"/>
    <w:rsid w:val="00D508F5"/>
    <w:rsid w:val="00D61F6E"/>
    <w:rsid w:val="00D76362"/>
    <w:rsid w:val="00D83CD7"/>
    <w:rsid w:val="00D85AB2"/>
    <w:rsid w:val="00D937ED"/>
    <w:rsid w:val="00DB28D2"/>
    <w:rsid w:val="00DC2CE2"/>
    <w:rsid w:val="00DD2A26"/>
    <w:rsid w:val="00DE0669"/>
    <w:rsid w:val="00E20DEE"/>
    <w:rsid w:val="00E3741D"/>
    <w:rsid w:val="00E400E5"/>
    <w:rsid w:val="00E4171D"/>
    <w:rsid w:val="00E448C6"/>
    <w:rsid w:val="00E5578B"/>
    <w:rsid w:val="00EA0978"/>
    <w:rsid w:val="00EA2063"/>
    <w:rsid w:val="00EA5D6B"/>
    <w:rsid w:val="00EB3E9E"/>
    <w:rsid w:val="00EC5CA0"/>
    <w:rsid w:val="00ED0BE1"/>
    <w:rsid w:val="00ED3FF3"/>
    <w:rsid w:val="00EE4D27"/>
    <w:rsid w:val="00EE705C"/>
    <w:rsid w:val="00EF5338"/>
    <w:rsid w:val="00F02EA5"/>
    <w:rsid w:val="00F135A1"/>
    <w:rsid w:val="00F16770"/>
    <w:rsid w:val="00F27838"/>
    <w:rsid w:val="00F50ABD"/>
    <w:rsid w:val="00F527C7"/>
    <w:rsid w:val="00F62739"/>
    <w:rsid w:val="00F81836"/>
    <w:rsid w:val="00F81934"/>
    <w:rsid w:val="00F825A2"/>
    <w:rsid w:val="00F8318B"/>
    <w:rsid w:val="00FA626C"/>
    <w:rsid w:val="00FA7102"/>
    <w:rsid w:val="00FC2866"/>
    <w:rsid w:val="00FD18D3"/>
    <w:rsid w:val="00FE2E5D"/>
    <w:rsid w:val="00FE3C4F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D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95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56046"/>
    <w:rPr>
      <w:rFonts w:ascii="Tahoma" w:hAnsi="Tahoma" w:cs="Tahoma"/>
      <w:sz w:val="16"/>
      <w:szCs w:val="16"/>
    </w:rPr>
  </w:style>
  <w:style w:type="paragraph" w:styleId="a7">
    <w:name w:val="List Paragraph"/>
    <w:basedOn w:val="a0"/>
    <w:link w:val="a8"/>
    <w:uiPriority w:val="34"/>
    <w:qFormat/>
    <w:rsid w:val="0023058D"/>
    <w:pPr>
      <w:spacing w:line="360" w:lineRule="auto"/>
      <w:ind w:left="720"/>
      <w:contextualSpacing/>
      <w:jc w:val="both"/>
    </w:pPr>
    <w:rPr>
      <w:rFonts w:eastAsia="Times New Roman" w:cs="Times New Roman"/>
      <w:sz w:val="24"/>
      <w:lang w:val="en-US" w:bidi="en-US"/>
    </w:rPr>
  </w:style>
  <w:style w:type="paragraph" w:customStyle="1" w:styleId="a">
    <w:name w:val="СписОК ЛИТЕРатуры"/>
    <w:basedOn w:val="a7"/>
    <w:qFormat/>
    <w:rsid w:val="0023058D"/>
    <w:pPr>
      <w:numPr>
        <w:numId w:val="1"/>
      </w:numPr>
      <w:tabs>
        <w:tab w:val="num" w:pos="360"/>
      </w:tabs>
      <w:spacing w:after="0"/>
      <w:ind w:left="0" w:firstLine="731"/>
    </w:pPr>
    <w:rPr>
      <w:noProof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23058D"/>
    <w:rPr>
      <w:rFonts w:eastAsia="Times New Roman" w:cs="Times New Roman"/>
      <w:sz w:val="24"/>
      <w:lang w:val="en-US" w:bidi="en-US"/>
    </w:rPr>
  </w:style>
  <w:style w:type="character" w:styleId="a9">
    <w:name w:val="Placeholder Text"/>
    <w:basedOn w:val="a1"/>
    <w:uiPriority w:val="99"/>
    <w:semiHidden/>
    <w:rsid w:val="00697591"/>
    <w:rPr>
      <w:color w:val="808080"/>
    </w:rPr>
  </w:style>
  <w:style w:type="character" w:styleId="aa">
    <w:name w:val="Hyperlink"/>
    <w:basedOn w:val="a1"/>
    <w:uiPriority w:val="99"/>
    <w:unhideWhenUsed/>
    <w:rsid w:val="007962C7"/>
    <w:rPr>
      <w:color w:val="0000FF" w:themeColor="hyperlink"/>
      <w:u w:val="single"/>
    </w:rPr>
  </w:style>
  <w:style w:type="paragraph" w:styleId="ab">
    <w:name w:val="header"/>
    <w:basedOn w:val="a0"/>
    <w:link w:val="ac"/>
    <w:uiPriority w:val="99"/>
    <w:unhideWhenUsed/>
    <w:rsid w:val="00E4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448C6"/>
  </w:style>
  <w:style w:type="paragraph" w:styleId="ad">
    <w:name w:val="footer"/>
    <w:basedOn w:val="a0"/>
    <w:link w:val="ae"/>
    <w:uiPriority w:val="99"/>
    <w:unhideWhenUsed/>
    <w:rsid w:val="00E4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4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D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95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56046"/>
    <w:rPr>
      <w:rFonts w:ascii="Tahoma" w:hAnsi="Tahoma" w:cs="Tahoma"/>
      <w:sz w:val="16"/>
      <w:szCs w:val="16"/>
    </w:rPr>
  </w:style>
  <w:style w:type="paragraph" w:styleId="a7">
    <w:name w:val="List Paragraph"/>
    <w:basedOn w:val="a0"/>
    <w:link w:val="a8"/>
    <w:uiPriority w:val="34"/>
    <w:qFormat/>
    <w:rsid w:val="0023058D"/>
    <w:pPr>
      <w:spacing w:line="360" w:lineRule="auto"/>
      <w:ind w:left="720"/>
      <w:contextualSpacing/>
      <w:jc w:val="both"/>
    </w:pPr>
    <w:rPr>
      <w:rFonts w:eastAsia="Times New Roman" w:cs="Times New Roman"/>
      <w:sz w:val="24"/>
      <w:lang w:val="en-US" w:bidi="en-US"/>
    </w:rPr>
  </w:style>
  <w:style w:type="paragraph" w:customStyle="1" w:styleId="a">
    <w:name w:val="СписОК ЛИТЕРатуры"/>
    <w:basedOn w:val="a7"/>
    <w:qFormat/>
    <w:rsid w:val="0023058D"/>
    <w:pPr>
      <w:numPr>
        <w:numId w:val="1"/>
      </w:numPr>
      <w:tabs>
        <w:tab w:val="num" w:pos="360"/>
      </w:tabs>
      <w:spacing w:after="0"/>
      <w:ind w:left="0" w:firstLine="731"/>
    </w:pPr>
    <w:rPr>
      <w:noProof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23058D"/>
    <w:rPr>
      <w:rFonts w:eastAsia="Times New Roman" w:cs="Times New Roman"/>
      <w:sz w:val="24"/>
      <w:lang w:val="en-US" w:bidi="en-US"/>
    </w:rPr>
  </w:style>
  <w:style w:type="character" w:styleId="a9">
    <w:name w:val="Placeholder Text"/>
    <w:basedOn w:val="a1"/>
    <w:uiPriority w:val="99"/>
    <w:semiHidden/>
    <w:rsid w:val="00697591"/>
    <w:rPr>
      <w:color w:val="808080"/>
    </w:rPr>
  </w:style>
  <w:style w:type="character" w:styleId="aa">
    <w:name w:val="Hyperlink"/>
    <w:basedOn w:val="a1"/>
    <w:uiPriority w:val="99"/>
    <w:unhideWhenUsed/>
    <w:rsid w:val="007962C7"/>
    <w:rPr>
      <w:color w:val="0000FF" w:themeColor="hyperlink"/>
      <w:u w:val="single"/>
    </w:rPr>
  </w:style>
  <w:style w:type="paragraph" w:styleId="ab">
    <w:name w:val="header"/>
    <w:basedOn w:val="a0"/>
    <w:link w:val="ac"/>
    <w:uiPriority w:val="99"/>
    <w:unhideWhenUsed/>
    <w:rsid w:val="00E4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448C6"/>
  </w:style>
  <w:style w:type="paragraph" w:styleId="ad">
    <w:name w:val="footer"/>
    <w:basedOn w:val="a0"/>
    <w:link w:val="ae"/>
    <w:uiPriority w:val="99"/>
    <w:unhideWhenUsed/>
    <w:rsid w:val="00E4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4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mailto:yerofeevv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tsevov@gmail.com" TargetMode="Externa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@Mail.Ru\&#1071;\&#1052;&#1086;&#1080;%20&#1087;&#1088;&#1077;&#1079;&#1077;&#1085;&#1090;&#1072;&#1094;&#1080;&#1080;\2016\&#1052;&#1077;&#1093;&#1072;&#1085;&#1080;&#1095;&#1077;&#1089;&#1082;&#1080;&#1077;%20&#1080;&#1089;&#1087;&#1099;&#1090;&#1072;&#1085;&#1080;&#1103;%20&#1076;&#1088;&#1077;&#1074;&#1077;&#1089;&#1080;&#1085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x\Cloud@Mail.Ru\&#1071;\&#1052;&#1086;&#1080;%20&#1087;&#1088;&#1077;&#1079;&#1077;&#1085;&#1090;&#1072;&#1094;&#1080;&#1080;\2016\&#1052;&#1077;&#1093;&#1072;&#1085;&#1080;&#1095;&#1077;&#1089;&#1082;&#1080;&#1077;%20&#1080;&#1089;&#1087;&#1099;&#1090;&#1072;&#1085;&#1080;&#1103;%20&#1076;&#1088;&#1077;&#1074;&#1077;&#1089;&#1080;&#1085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Cloud@Mail.Ru\&#1071;\&#1052;&#1086;&#1080;%20&#1087;&#1088;&#1077;&#1079;&#1077;&#1085;&#1090;&#1072;&#1094;&#1080;&#1080;\2016\&#1052;&#1077;&#1093;&#1072;&#1085;&#1080;&#1095;&#1077;&#1089;&#1082;&#1080;&#1077;%20&#1080;&#1089;&#1087;&#1099;&#1090;&#1072;&#1085;&#1080;&#1103;%20&#1076;&#1088;&#1077;&#1074;&#1077;&#1089;&#1080;&#1085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Лист1!$A$11</c:f>
              <c:strCache>
                <c:ptCount val="1"/>
                <c:pt idx="0">
                  <c:v>Без защиты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Лист1!$B$10:$H$10</c:f>
              <c:strCache>
                <c:ptCount val="7"/>
                <c:pt idx="0">
                  <c:v>Береза</c:v>
                </c:pt>
                <c:pt idx="1">
                  <c:v>Дуб</c:v>
                </c:pt>
                <c:pt idx="2">
                  <c:v>Клен</c:v>
                </c:pt>
                <c:pt idx="3">
                  <c:v>Липа</c:v>
                </c:pt>
                <c:pt idx="4">
                  <c:v>Ясень</c:v>
                </c:pt>
                <c:pt idx="5">
                  <c:v>Осина</c:v>
                </c:pt>
                <c:pt idx="6">
                  <c:v>Сосна</c:v>
                </c:pt>
              </c:strCache>
            </c:strRef>
          </c:cat>
          <c:val>
            <c:numRef>
              <c:f>Лист1!$B$11:$H$11</c:f>
              <c:numCache>
                <c:formatCode>General</c:formatCode>
                <c:ptCount val="7"/>
                <c:pt idx="0">
                  <c:v>15</c:v>
                </c:pt>
                <c:pt idx="1">
                  <c:v>13</c:v>
                </c:pt>
                <c:pt idx="2">
                  <c:v>12</c:v>
                </c:pt>
                <c:pt idx="3">
                  <c:v>10</c:v>
                </c:pt>
                <c:pt idx="4">
                  <c:v>7</c:v>
                </c:pt>
                <c:pt idx="5">
                  <c:v>10</c:v>
                </c:pt>
                <c:pt idx="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19-4F71-BDCC-FDE583128291}"/>
            </c:ext>
          </c:extLst>
        </c:ser>
        <c:ser>
          <c:idx val="1"/>
          <c:order val="1"/>
          <c:tx>
            <c:strRef>
              <c:f>Лист1!$A$12</c:f>
              <c:strCache>
                <c:ptCount val="1"/>
                <c:pt idx="0">
                  <c:v>АФ-2</c:v>
                </c:pt>
              </c:strCache>
            </c:strRef>
          </c:tx>
          <c:invertIfNegative val="0"/>
          <c:cat>
            <c:strRef>
              <c:f>Лист1!$B$10:$H$10</c:f>
              <c:strCache>
                <c:ptCount val="7"/>
                <c:pt idx="0">
                  <c:v>Береза</c:v>
                </c:pt>
                <c:pt idx="1">
                  <c:v>Дуб</c:v>
                </c:pt>
                <c:pt idx="2">
                  <c:v>Клен</c:v>
                </c:pt>
                <c:pt idx="3">
                  <c:v>Липа</c:v>
                </c:pt>
                <c:pt idx="4">
                  <c:v>Ясень</c:v>
                </c:pt>
                <c:pt idx="5">
                  <c:v>Осина</c:v>
                </c:pt>
                <c:pt idx="6">
                  <c:v>Сосна</c:v>
                </c:pt>
              </c:strCache>
            </c:strRef>
          </c:cat>
          <c:val>
            <c:numRef>
              <c:f>Лист1!$B$12:$H$12</c:f>
              <c:numCache>
                <c:formatCode>General</c:formatCode>
                <c:ptCount val="7"/>
                <c:pt idx="0">
                  <c:v>6.5</c:v>
                </c:pt>
                <c:pt idx="1">
                  <c:v>5.8</c:v>
                </c:pt>
                <c:pt idx="2">
                  <c:v>4.4000000000000004</c:v>
                </c:pt>
                <c:pt idx="3">
                  <c:v>3.9</c:v>
                </c:pt>
                <c:pt idx="4">
                  <c:v>4.0999999999999996</c:v>
                </c:pt>
                <c:pt idx="5">
                  <c:v>5.9</c:v>
                </c:pt>
                <c:pt idx="6">
                  <c:v>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19-4F71-BDCC-FDE583128291}"/>
            </c:ext>
          </c:extLst>
        </c:ser>
        <c:ser>
          <c:idx val="2"/>
          <c:order val="2"/>
          <c:tx>
            <c:strRef>
              <c:f>Лист1!$A$13</c:f>
              <c:strCache>
                <c:ptCount val="1"/>
                <c:pt idx="0">
                  <c:v>ПЭПА</c:v>
                </c:pt>
              </c:strCache>
            </c:strRef>
          </c:tx>
          <c:invertIfNegative val="0"/>
          <c:cat>
            <c:strRef>
              <c:f>Лист1!$B$10:$H$10</c:f>
              <c:strCache>
                <c:ptCount val="7"/>
                <c:pt idx="0">
                  <c:v>Береза</c:v>
                </c:pt>
                <c:pt idx="1">
                  <c:v>Дуб</c:v>
                </c:pt>
                <c:pt idx="2">
                  <c:v>Клен</c:v>
                </c:pt>
                <c:pt idx="3">
                  <c:v>Липа</c:v>
                </c:pt>
                <c:pt idx="4">
                  <c:v>Ясень</c:v>
                </c:pt>
                <c:pt idx="5">
                  <c:v>Осина</c:v>
                </c:pt>
                <c:pt idx="6">
                  <c:v>Сосна</c:v>
                </c:pt>
              </c:strCache>
            </c:strRef>
          </c:cat>
          <c:val>
            <c:numRef>
              <c:f>Лист1!$B$13:$H$13</c:f>
              <c:numCache>
                <c:formatCode>General</c:formatCode>
                <c:ptCount val="7"/>
                <c:pt idx="0">
                  <c:v>6.1</c:v>
                </c:pt>
                <c:pt idx="1">
                  <c:v>4.5999999999999996</c:v>
                </c:pt>
                <c:pt idx="2">
                  <c:v>4.8</c:v>
                </c:pt>
                <c:pt idx="3">
                  <c:v>4.3</c:v>
                </c:pt>
                <c:pt idx="4">
                  <c:v>5.9</c:v>
                </c:pt>
                <c:pt idx="5">
                  <c:v>5.2</c:v>
                </c:pt>
                <c:pt idx="6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19-4F71-BDCC-FDE583128291}"/>
            </c:ext>
          </c:extLst>
        </c:ser>
        <c:ser>
          <c:idx val="3"/>
          <c:order val="3"/>
          <c:tx>
            <c:strRef>
              <c:f>Лист1!$A$14</c:f>
              <c:strCache>
                <c:ptCount val="1"/>
                <c:pt idx="0">
                  <c:v>Тефлекс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invertIfNegative val="0"/>
          <c:cat>
            <c:strRef>
              <c:f>Лист1!$B$10:$H$10</c:f>
              <c:strCache>
                <c:ptCount val="7"/>
                <c:pt idx="0">
                  <c:v>Береза</c:v>
                </c:pt>
                <c:pt idx="1">
                  <c:v>Дуб</c:v>
                </c:pt>
                <c:pt idx="2">
                  <c:v>Клен</c:v>
                </c:pt>
                <c:pt idx="3">
                  <c:v>Липа</c:v>
                </c:pt>
                <c:pt idx="4">
                  <c:v>Ясень</c:v>
                </c:pt>
                <c:pt idx="5">
                  <c:v>Осина</c:v>
                </c:pt>
                <c:pt idx="6">
                  <c:v>Сосна</c:v>
                </c:pt>
              </c:strCache>
            </c:strRef>
          </c:cat>
          <c:val>
            <c:numRef>
              <c:f>Лист1!$B$14:$H$14</c:f>
              <c:numCache>
                <c:formatCode>General</c:formatCode>
                <c:ptCount val="7"/>
                <c:pt idx="0">
                  <c:v>5.7</c:v>
                </c:pt>
                <c:pt idx="1">
                  <c:v>5.0999999999999996</c:v>
                </c:pt>
                <c:pt idx="2">
                  <c:v>4.8</c:v>
                </c:pt>
                <c:pt idx="3">
                  <c:v>4.5999999999999996</c:v>
                </c:pt>
                <c:pt idx="4">
                  <c:v>3.5</c:v>
                </c:pt>
                <c:pt idx="5">
                  <c:v>4.4000000000000004</c:v>
                </c:pt>
                <c:pt idx="6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019-4F71-BDCC-FDE5831282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667584"/>
        <c:axId val="105681664"/>
      </c:barChart>
      <c:catAx>
        <c:axId val="105667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681664"/>
        <c:crosses val="autoZero"/>
        <c:auto val="1"/>
        <c:lblAlgn val="ctr"/>
        <c:lblOffset val="100"/>
        <c:noMultiLvlLbl val="0"/>
      </c:catAx>
      <c:valAx>
        <c:axId val="105681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Модуль Юнга при изгибе, ГПа</a:t>
                </a:r>
              </a:p>
            </c:rich>
          </c:tx>
          <c:layout>
            <c:manualLayout>
              <c:xMode val="edge"/>
              <c:yMode val="edge"/>
              <c:x val="2.0270270270270271E-2"/>
              <c:y val="9.6359725867599888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566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9308664964176775"/>
          <c:y val="5.4787839020122485E-2"/>
          <c:w val="0.79114758459246648"/>
          <c:h val="0.11727617381160686"/>
        </c:manualLayout>
      </c:layout>
      <c:overlay val="1"/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273510288448346"/>
          <c:y val="7.0592664623287588E-2"/>
          <c:w val="0.80223358252225219"/>
          <c:h val="0.625417664681031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Лист2!$N$4</c:f>
              <c:strCache>
                <c:ptCount val="1"/>
                <c:pt idx="0">
                  <c:v>навес</c:v>
                </c:pt>
              </c:strCache>
            </c:strRef>
          </c:tx>
          <c:invertIfNegative val="0"/>
          <c:cat>
            <c:numRef>
              <c:f>Лист2!$O$3:$R$3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12</c:v>
                </c:pt>
              </c:numCache>
            </c:numRef>
          </c:cat>
          <c:val>
            <c:numRef>
              <c:f>Лист2!$O$4:$R$4</c:f>
              <c:numCache>
                <c:formatCode>0.0</c:formatCode>
                <c:ptCount val="4"/>
                <c:pt idx="0">
                  <c:v>0.73529411764705876</c:v>
                </c:pt>
                <c:pt idx="1">
                  <c:v>13.23529411764706</c:v>
                </c:pt>
                <c:pt idx="2">
                  <c:v>13.23529411764706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8E-4B51-9846-132FA89C4CFC}"/>
            </c:ext>
          </c:extLst>
        </c:ser>
        <c:ser>
          <c:idx val="1"/>
          <c:order val="1"/>
          <c:tx>
            <c:strRef>
              <c:f>Лист2!$N$5</c:f>
              <c:strCache>
                <c:ptCount val="1"/>
                <c:pt idx="0">
                  <c:v>ОП</c:v>
                </c:pt>
              </c:strCache>
            </c:strRef>
          </c:tx>
          <c:invertIfNegative val="0"/>
          <c:cat>
            <c:numRef>
              <c:f>Лист2!$O$3:$R$3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12</c:v>
                </c:pt>
              </c:numCache>
            </c:numRef>
          </c:cat>
          <c:val>
            <c:numRef>
              <c:f>Лист2!$O$5:$R$5</c:f>
              <c:numCache>
                <c:formatCode>0.0</c:formatCode>
                <c:ptCount val="4"/>
                <c:pt idx="0">
                  <c:v>3.6764705882352944</c:v>
                </c:pt>
                <c:pt idx="1">
                  <c:v>19.117647058823529</c:v>
                </c:pt>
                <c:pt idx="2">
                  <c:v>33.088235294117645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8E-4B51-9846-132FA89C4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462400"/>
        <c:axId val="105472768"/>
      </c:barChart>
      <c:catAx>
        <c:axId val="105462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 экспозиции, мес.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 algn="ctr">
              <a:defRPr/>
            </a:pPr>
            <a:endParaRPr lang="ru-RU"/>
          </a:p>
        </c:txPr>
        <c:crossAx val="105472768"/>
        <c:crosses val="autoZero"/>
        <c:auto val="1"/>
        <c:lblAlgn val="ctr"/>
        <c:lblOffset val="100"/>
        <c:noMultiLvlLbl val="0"/>
      </c:catAx>
      <c:valAx>
        <c:axId val="105472768"/>
        <c:scaling>
          <c:orientation val="minMax"/>
          <c:max val="3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Падение предела прочности, %</a:t>
                </a:r>
              </a:p>
            </c:rich>
          </c:tx>
          <c:layout/>
          <c:overlay val="0"/>
        </c:title>
        <c:numFmt formatCode="0.0" sourceLinked="1"/>
        <c:majorTickMark val="out"/>
        <c:minorTickMark val="none"/>
        <c:tickLblPos val="nextTo"/>
        <c:crossAx val="105462400"/>
        <c:crosses val="autoZero"/>
        <c:crossBetween val="between"/>
        <c:majorUnit val="10"/>
      </c:valAx>
    </c:plotArea>
    <c:legend>
      <c:legendPos val="r"/>
      <c:legendEntry>
        <c:idx val="0"/>
      </c:legendEntry>
      <c:legendEntry>
        <c:idx val="1"/>
      </c:legendEntry>
      <c:layout>
        <c:manualLayout>
          <c:xMode val="edge"/>
          <c:yMode val="edge"/>
          <c:x val="0.22825492737364"/>
          <c:y val="9.1639142996926104E-2"/>
          <c:w val="0.30169902378903268"/>
          <c:h val="0.16959356047668719"/>
        </c:manualLayout>
      </c:layout>
      <c:overlay val="1"/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98198989194229"/>
          <c:y val="5.1400554097404488E-2"/>
          <c:w val="0.83532581239207571"/>
          <c:h val="0.73076771653543304"/>
        </c:manualLayout>
      </c:layout>
      <c:scatterChart>
        <c:scatterStyle val="lineMarker"/>
        <c:varyColors val="0"/>
        <c:ser>
          <c:idx val="0"/>
          <c:order val="0"/>
          <c:tx>
            <c:v>ЭД20+АФ-2</c:v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ymbol val="circle"/>
            <c:size val="10"/>
            <c:spPr>
              <a:solidFill>
                <a:schemeClr val="tx1">
                  <a:lumMod val="75000"/>
                  <a:lumOff val="25000"/>
                </a:schemeClr>
              </a:solidFill>
            </c:spPr>
          </c:marker>
          <c:xVal>
            <c:numRef>
              <c:f>Лист4!$B$2:$F$2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12</c:v>
                </c:pt>
              </c:numCache>
            </c:numRef>
          </c:xVal>
          <c:yVal>
            <c:numRef>
              <c:f>Лист4!$B$3:$F$3</c:f>
              <c:numCache>
                <c:formatCode>General</c:formatCode>
                <c:ptCount val="5"/>
                <c:pt idx="0">
                  <c:v>42.3</c:v>
                </c:pt>
                <c:pt idx="1">
                  <c:v>42.6</c:v>
                </c:pt>
                <c:pt idx="2">
                  <c:v>48</c:v>
                </c:pt>
                <c:pt idx="3">
                  <c:v>58</c:v>
                </c:pt>
                <c:pt idx="4">
                  <c:v>69.5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3F9-4127-BA41-0F057D64C1D8}"/>
            </c:ext>
          </c:extLst>
        </c:ser>
        <c:ser>
          <c:idx val="1"/>
          <c:order val="1"/>
          <c:tx>
            <c:v>ЭД20+ПЭПа</c:v>
          </c:tx>
          <c:spPr>
            <a:ln>
              <a:solidFill>
                <a:schemeClr val="tx1"/>
              </a:solidFill>
            </a:ln>
          </c:spPr>
          <c:marker>
            <c:symbol val="square"/>
            <c:size val="10"/>
            <c:spPr>
              <a:solidFill>
                <a:schemeClr val="tx1"/>
              </a:solidFill>
            </c:spPr>
          </c:marker>
          <c:xVal>
            <c:numRef>
              <c:f>Лист4!$B$2:$F$2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12</c:v>
                </c:pt>
              </c:numCache>
            </c:numRef>
          </c:xVal>
          <c:yVal>
            <c:numRef>
              <c:f>Лист4!$B$4:$F$4</c:f>
              <c:numCache>
                <c:formatCode>General</c:formatCode>
                <c:ptCount val="5"/>
                <c:pt idx="0">
                  <c:v>53.8</c:v>
                </c:pt>
                <c:pt idx="1">
                  <c:v>54.6</c:v>
                </c:pt>
                <c:pt idx="2">
                  <c:v>55</c:v>
                </c:pt>
                <c:pt idx="3">
                  <c:v>59.6</c:v>
                </c:pt>
                <c:pt idx="4">
                  <c:v>68.400000000000006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3F9-4127-BA41-0F057D64C1D8}"/>
            </c:ext>
          </c:extLst>
        </c:ser>
        <c:ser>
          <c:idx val="2"/>
          <c:order val="2"/>
          <c:tx>
            <c:v>ЭД20+ПЭПа+Тефлекс</c:v>
          </c:tx>
          <c:marker>
            <c:symbol val="triangle"/>
            <c:size val="10"/>
          </c:marker>
          <c:xVal>
            <c:numRef>
              <c:f>Лист4!$B$2:$F$2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12</c:v>
                </c:pt>
              </c:numCache>
            </c:numRef>
          </c:xVal>
          <c:yVal>
            <c:numRef>
              <c:f>Лист4!$B$5:$F$5</c:f>
              <c:numCache>
                <c:formatCode>General</c:formatCode>
                <c:ptCount val="5"/>
                <c:pt idx="0">
                  <c:v>48.7</c:v>
                </c:pt>
                <c:pt idx="1">
                  <c:v>52.3</c:v>
                </c:pt>
                <c:pt idx="2">
                  <c:v>54.8</c:v>
                </c:pt>
                <c:pt idx="3">
                  <c:v>56.5</c:v>
                </c:pt>
                <c:pt idx="4">
                  <c:v>68.099999999999994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3F9-4127-BA41-0F057D64C1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509632"/>
        <c:axId val="105511552"/>
      </c:scatterChart>
      <c:valAx>
        <c:axId val="105509632"/>
        <c:scaling>
          <c:orientation val="minMax"/>
          <c:max val="13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 экспозиции, мес.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05511552"/>
        <c:crosses val="autoZero"/>
        <c:crossBetween val="midCat"/>
        <c:majorUnit val="2"/>
      </c:valAx>
      <c:valAx>
        <c:axId val="105511552"/>
        <c:scaling>
          <c:orientation val="minMax"/>
          <c:max val="78"/>
          <c:min val="3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Температура стеклования, °С</a:t>
                </a:r>
              </a:p>
            </c:rich>
          </c:tx>
          <c:layout>
            <c:manualLayout>
              <c:xMode val="edge"/>
              <c:yMode val="edge"/>
              <c:x val="0"/>
              <c:y val="6.9919072615923006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5509632"/>
        <c:crosses val="autoZero"/>
        <c:crossBetween val="midCat"/>
        <c:majorUnit val="10"/>
      </c:valAx>
    </c:plotArea>
    <c:legend>
      <c:legendPos val="r"/>
      <c:layout>
        <c:manualLayout>
          <c:xMode val="edge"/>
          <c:yMode val="edge"/>
          <c:x val="0.13076603422902608"/>
          <c:y val="2.2572178477690285E-2"/>
          <c:w val="0.82374697315267031"/>
          <c:h val="0.1122626859142607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0A5FA8A-1B6E-4685-B311-F969A7D1E76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29D2357-96A5-42B0-AADE-F5730B4F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1482</Words>
  <Characters>10375</Characters>
  <Application>Microsoft Office Word</Application>
  <DocSecurity>0</DocSecurity>
  <Lines>270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Маргарита Сергеевна Закржевская</cp:lastModifiedBy>
  <cp:revision>23</cp:revision>
  <cp:lastPrinted>2016-04-21T12:14:00Z</cp:lastPrinted>
  <dcterms:created xsi:type="dcterms:W3CDTF">2016-04-24T12:49:00Z</dcterms:created>
  <dcterms:modified xsi:type="dcterms:W3CDTF">2016-06-30T11:26:00Z</dcterms:modified>
</cp:coreProperties>
</file>