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B5" w:rsidRPr="00E13F40" w:rsidRDefault="00876C48" w:rsidP="00DF101F">
      <w:pPr>
        <w:spacing w:before="240" w:after="24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3F40">
        <w:rPr>
          <w:rFonts w:ascii="Times New Roman" w:hAnsi="Times New Roman"/>
          <w:sz w:val="28"/>
          <w:szCs w:val="28"/>
          <w:shd w:val="clear" w:color="auto" w:fill="FFFFFF"/>
        </w:rPr>
        <w:t>УДК 691.16</w:t>
      </w:r>
    </w:p>
    <w:p w:rsidR="001A30B5" w:rsidRPr="00E13F40" w:rsidRDefault="00FB6045" w:rsidP="00DF101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13F40">
        <w:rPr>
          <w:rFonts w:ascii="Times New Roman" w:hAnsi="Times New Roman"/>
          <w:b/>
          <w:sz w:val="28"/>
          <w:szCs w:val="28"/>
        </w:rPr>
        <w:t>Климатическая стойкость композитов на основе битумных связующих</w:t>
      </w:r>
    </w:p>
    <w:p w:rsidR="00876C48" w:rsidRPr="00E13F40" w:rsidRDefault="00876C48" w:rsidP="00DF101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101F" w:rsidRPr="00E13F40" w:rsidRDefault="001A30B5" w:rsidP="00DF1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Ерофеев </w:t>
      </w:r>
      <w:r w:rsidR="00DF101F" w:rsidRPr="00E13F40">
        <w:rPr>
          <w:rFonts w:ascii="Times New Roman" w:hAnsi="Times New Roman"/>
          <w:sz w:val="28"/>
          <w:szCs w:val="28"/>
        </w:rPr>
        <w:t>В.Т.</w:t>
      </w:r>
      <w:bookmarkStart w:id="0" w:name="_GoBack"/>
      <w:r w:rsidR="007A7341" w:rsidRPr="007A7341">
        <w:rPr>
          <w:rFonts w:ascii="Times New Roman" w:hAnsi="Times New Roman"/>
          <w:sz w:val="28"/>
          <w:szCs w:val="28"/>
          <w:vertAlign w:val="superscript"/>
        </w:rPr>
        <w:t>1</w:t>
      </w:r>
      <w:bookmarkEnd w:id="0"/>
      <w:r w:rsidR="00DF101F" w:rsidRPr="00E13F40">
        <w:rPr>
          <w:rFonts w:ascii="Times New Roman" w:hAnsi="Times New Roman"/>
          <w:sz w:val="28"/>
          <w:szCs w:val="28"/>
        </w:rPr>
        <w:t>, д.т.н., Сальникова А.И.</w:t>
      </w:r>
      <w:r w:rsidR="007A7341" w:rsidRPr="007A7341">
        <w:rPr>
          <w:rFonts w:ascii="Times New Roman" w:hAnsi="Times New Roman"/>
          <w:sz w:val="28"/>
          <w:szCs w:val="28"/>
          <w:vertAlign w:val="superscript"/>
        </w:rPr>
        <w:t>1</w:t>
      </w:r>
      <w:r w:rsidR="00E60D42" w:rsidRPr="00E13F40">
        <w:rPr>
          <w:rFonts w:ascii="Times New Roman" w:hAnsi="Times New Roman"/>
          <w:sz w:val="28"/>
          <w:szCs w:val="28"/>
        </w:rPr>
        <w:t>, Старцев О.В.</w:t>
      </w:r>
      <w:r w:rsidR="007A7341" w:rsidRPr="007A7341">
        <w:rPr>
          <w:rFonts w:ascii="Times New Roman" w:hAnsi="Times New Roman"/>
          <w:sz w:val="28"/>
          <w:szCs w:val="28"/>
          <w:vertAlign w:val="superscript"/>
        </w:rPr>
        <w:t>2</w:t>
      </w:r>
      <w:r w:rsidR="00E60D42" w:rsidRPr="00E13F40">
        <w:rPr>
          <w:rFonts w:ascii="Times New Roman" w:hAnsi="Times New Roman"/>
          <w:sz w:val="28"/>
          <w:szCs w:val="28"/>
        </w:rPr>
        <w:t>, Медведев И.М.</w:t>
      </w:r>
      <w:r w:rsidR="007A7341" w:rsidRPr="007A7341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DF101F" w:rsidRPr="00E13F40" w:rsidRDefault="001A30B5" w:rsidP="00E60D4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13F40">
        <w:rPr>
          <w:rFonts w:ascii="Times New Roman" w:hAnsi="Times New Roman"/>
          <w:sz w:val="28"/>
          <w:szCs w:val="28"/>
          <w:lang w:val="en-US"/>
        </w:rPr>
        <w:t xml:space="preserve">Vladimir T. </w:t>
      </w:r>
      <w:proofErr w:type="spellStart"/>
      <w:r w:rsidRPr="00E13F40">
        <w:rPr>
          <w:rFonts w:ascii="Times New Roman" w:hAnsi="Times New Roman"/>
          <w:sz w:val="28"/>
          <w:szCs w:val="28"/>
          <w:lang w:val="en-US"/>
        </w:rPr>
        <w:t>Erofeev</w:t>
      </w:r>
      <w:proofErr w:type="spellEnd"/>
      <w:r w:rsidR="00DF101F" w:rsidRPr="00E13F4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F101F" w:rsidRPr="00E13F40">
        <w:rPr>
          <w:rFonts w:ascii="Times New Roman" w:hAnsi="Times New Roman"/>
          <w:sz w:val="28"/>
          <w:szCs w:val="28"/>
          <w:lang w:val="en-US"/>
        </w:rPr>
        <w:t>Anz</w:t>
      </w:r>
      <w:r w:rsidR="00E60D42" w:rsidRPr="00E13F40">
        <w:rPr>
          <w:rFonts w:ascii="Times New Roman" w:hAnsi="Times New Roman"/>
          <w:sz w:val="28"/>
          <w:szCs w:val="28"/>
          <w:lang w:val="en-US"/>
        </w:rPr>
        <w:t>h</w:t>
      </w:r>
      <w:r w:rsidR="00DF101F" w:rsidRPr="00E13F40">
        <w:rPr>
          <w:rFonts w:ascii="Times New Roman" w:hAnsi="Times New Roman"/>
          <w:sz w:val="28"/>
          <w:szCs w:val="28"/>
          <w:lang w:val="en-US"/>
        </w:rPr>
        <w:t>elika</w:t>
      </w:r>
      <w:proofErr w:type="spellEnd"/>
      <w:r w:rsidR="00DF101F" w:rsidRPr="00E13F40">
        <w:rPr>
          <w:rFonts w:ascii="Times New Roman" w:hAnsi="Times New Roman"/>
          <w:sz w:val="28"/>
          <w:szCs w:val="28"/>
          <w:lang w:val="en-US"/>
        </w:rPr>
        <w:t xml:space="preserve"> I. </w:t>
      </w:r>
      <w:proofErr w:type="spellStart"/>
      <w:r w:rsidR="00DF101F" w:rsidRPr="00E13F40">
        <w:rPr>
          <w:rFonts w:ascii="Times New Roman" w:hAnsi="Times New Roman"/>
          <w:sz w:val="28"/>
          <w:szCs w:val="28"/>
          <w:lang w:val="en-US"/>
        </w:rPr>
        <w:t>Salnikova</w:t>
      </w:r>
      <w:proofErr w:type="spellEnd"/>
      <w:r w:rsidR="00E60D42" w:rsidRPr="00E13F4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E60D42" w:rsidRPr="00E13F40">
        <w:rPr>
          <w:rStyle w:val="a8"/>
          <w:rFonts w:ascii="Times New Roman" w:hAnsi="Times New Roman"/>
          <w:b w:val="0"/>
          <w:sz w:val="28"/>
          <w:szCs w:val="28"/>
          <w:lang w:val="en-US"/>
        </w:rPr>
        <w:t xml:space="preserve">Oleg V. </w:t>
      </w:r>
      <w:proofErr w:type="spellStart"/>
      <w:r w:rsidR="00E60D42" w:rsidRPr="00E13F40">
        <w:rPr>
          <w:rStyle w:val="a8"/>
          <w:rFonts w:ascii="Times New Roman" w:hAnsi="Times New Roman"/>
          <w:b w:val="0"/>
          <w:sz w:val="28"/>
          <w:szCs w:val="28"/>
          <w:lang w:val="en-US"/>
        </w:rPr>
        <w:t>Starcev</w:t>
      </w:r>
      <w:proofErr w:type="spellEnd"/>
      <w:r w:rsidR="00E60D42" w:rsidRPr="00E13F40">
        <w:rPr>
          <w:rStyle w:val="a8"/>
          <w:rFonts w:ascii="Times New Roman" w:hAnsi="Times New Roman"/>
          <w:b w:val="0"/>
          <w:sz w:val="28"/>
          <w:szCs w:val="28"/>
          <w:lang w:val="en-US"/>
        </w:rPr>
        <w:t xml:space="preserve">, </w:t>
      </w:r>
      <w:r w:rsidR="00E60D42" w:rsidRPr="00E13F40">
        <w:rPr>
          <w:rFonts w:ascii="Times New Roman" w:hAnsi="Times New Roman"/>
          <w:sz w:val="28"/>
          <w:szCs w:val="28"/>
          <w:lang w:val="en-US"/>
        </w:rPr>
        <w:t>Ivan M. Medvedev</w:t>
      </w:r>
    </w:p>
    <w:p w:rsidR="001A30B5" w:rsidRPr="00E13F40" w:rsidRDefault="001A30B5" w:rsidP="00DF1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13F40">
        <w:rPr>
          <w:rFonts w:ascii="Times New Roman" w:eastAsia="SimSun" w:hAnsi="Times New Roman"/>
          <w:kern w:val="2"/>
          <w:sz w:val="28"/>
          <w:szCs w:val="28"/>
          <w:lang w:val="en-US" w:eastAsia="zh-CN" w:bidi="hi-IN"/>
        </w:rPr>
        <w:t>e-mail</w:t>
      </w:r>
      <w:proofErr w:type="gramEnd"/>
      <w:r w:rsidRPr="00E13F40">
        <w:rPr>
          <w:rFonts w:ascii="Times New Roman" w:eastAsia="SimSun" w:hAnsi="Times New Roman"/>
          <w:kern w:val="2"/>
          <w:sz w:val="28"/>
          <w:szCs w:val="28"/>
          <w:lang w:val="en-US" w:eastAsia="zh-CN" w:bidi="hi-IN"/>
        </w:rPr>
        <w:t xml:space="preserve">: </w:t>
      </w:r>
      <w:r w:rsidR="00E60D42" w:rsidRPr="00E13F40">
        <w:rPr>
          <w:rFonts w:ascii="Times New Roman" w:eastAsia="SimSun" w:hAnsi="Times New Roman"/>
          <w:kern w:val="2"/>
          <w:sz w:val="28"/>
          <w:szCs w:val="28"/>
          <w:lang w:val="en-US" w:eastAsia="zh-CN" w:bidi="hi-IN"/>
        </w:rPr>
        <w:t>anzhelika_salnikova@mail.ru</w:t>
      </w:r>
    </w:p>
    <w:p w:rsidR="00DF101F" w:rsidRPr="00E13F40" w:rsidRDefault="00DF101F" w:rsidP="00DF101F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b w:val="0"/>
          <w:sz w:val="28"/>
          <w:szCs w:val="28"/>
          <w:lang w:val="en-US"/>
        </w:rPr>
      </w:pPr>
    </w:p>
    <w:p w:rsidR="001A30B5" w:rsidRPr="00E13F40" w:rsidRDefault="001A30B5" w:rsidP="00DF101F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b w:val="0"/>
          <w:i/>
          <w:sz w:val="28"/>
          <w:szCs w:val="28"/>
        </w:rPr>
      </w:pPr>
      <w:r w:rsidRPr="00E13F40">
        <w:rPr>
          <w:rStyle w:val="a8"/>
          <w:rFonts w:ascii="Times New Roman" w:hAnsi="Times New Roman"/>
          <w:b w:val="0"/>
          <w:i/>
          <w:sz w:val="28"/>
          <w:szCs w:val="28"/>
        </w:rPr>
        <w:t>Национальный исследовательский Мордовский государственный университет им. Н.П. Огарёва</w:t>
      </w:r>
    </w:p>
    <w:p w:rsidR="00E60D42" w:rsidRPr="00E13F40" w:rsidRDefault="00E60D42" w:rsidP="00DF101F">
      <w:pPr>
        <w:spacing w:after="0" w:line="360" w:lineRule="auto"/>
        <w:ind w:firstLine="709"/>
        <w:jc w:val="both"/>
        <w:rPr>
          <w:rFonts w:ascii="Times New Roman" w:eastAsia="SimSun" w:hAnsi="Times New Roman"/>
          <w:i/>
          <w:kern w:val="2"/>
          <w:sz w:val="28"/>
          <w:szCs w:val="28"/>
          <w:lang w:eastAsia="zh-CN" w:bidi="hi-IN"/>
        </w:rPr>
      </w:pPr>
      <w:proofErr w:type="spellStart"/>
      <w:r w:rsidRPr="00E13F40">
        <w:rPr>
          <w:rFonts w:ascii="Times New Roman" w:eastAsia="SimSun" w:hAnsi="Times New Roman"/>
          <w:i/>
          <w:kern w:val="2"/>
          <w:sz w:val="28"/>
          <w:szCs w:val="28"/>
          <w:lang w:eastAsia="zh-CN" w:bidi="hi-IN"/>
        </w:rPr>
        <w:t>Геленджикский</w:t>
      </w:r>
      <w:proofErr w:type="spellEnd"/>
      <w:r w:rsidRPr="00E13F40">
        <w:rPr>
          <w:rFonts w:ascii="Times New Roman" w:eastAsia="SimSun" w:hAnsi="Times New Roman"/>
          <w:i/>
          <w:kern w:val="2"/>
          <w:sz w:val="28"/>
          <w:szCs w:val="28"/>
          <w:lang w:eastAsia="zh-CN" w:bidi="hi-IN"/>
        </w:rPr>
        <w:t xml:space="preserve"> центр кли</w:t>
      </w:r>
      <w:r w:rsidR="00E13F40" w:rsidRPr="00E13F40">
        <w:rPr>
          <w:rFonts w:ascii="Times New Roman" w:eastAsia="SimSun" w:hAnsi="Times New Roman"/>
          <w:i/>
          <w:kern w:val="2"/>
          <w:sz w:val="28"/>
          <w:szCs w:val="28"/>
          <w:lang w:eastAsia="zh-CN" w:bidi="hi-IN"/>
        </w:rPr>
        <w:t>матических испытаний имени Г.В. </w:t>
      </w:r>
      <w:r w:rsidRPr="00E13F40">
        <w:rPr>
          <w:rFonts w:ascii="Times New Roman" w:eastAsia="SimSun" w:hAnsi="Times New Roman"/>
          <w:i/>
          <w:kern w:val="2"/>
          <w:sz w:val="28"/>
          <w:szCs w:val="28"/>
          <w:lang w:eastAsia="zh-CN" w:bidi="hi-IN"/>
        </w:rPr>
        <w:t>Акимова ВИАМ</w:t>
      </w:r>
    </w:p>
    <w:p w:rsidR="001A30B5" w:rsidRPr="00E13F40" w:rsidRDefault="001A30B5" w:rsidP="00DF10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101F" w:rsidRPr="00E13F40" w:rsidRDefault="001A30B5" w:rsidP="00DF101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3F40">
        <w:rPr>
          <w:rFonts w:ascii="Times New Roman" w:hAnsi="Times New Roman"/>
          <w:b/>
          <w:sz w:val="28"/>
          <w:szCs w:val="28"/>
        </w:rPr>
        <w:t>Аннотация:</w:t>
      </w:r>
      <w:r w:rsidR="00EC2FC3" w:rsidRPr="00E13F40">
        <w:rPr>
          <w:rFonts w:ascii="Times New Roman" w:hAnsi="Times New Roman"/>
          <w:b/>
          <w:sz w:val="28"/>
          <w:szCs w:val="28"/>
        </w:rPr>
        <w:t xml:space="preserve"> </w:t>
      </w:r>
    </w:p>
    <w:p w:rsidR="00EC2FC3" w:rsidRPr="00E13F40" w:rsidRDefault="00EC2FC3" w:rsidP="00DF101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Исследование климатической стойкости композитов на основе битумных связующих позволяет создавать асфальтобетонные покрытия с высокими эксплуатационными свойствами.</w:t>
      </w:r>
    </w:p>
    <w:p w:rsidR="00DF101F" w:rsidRPr="00E13F40" w:rsidRDefault="001A30B5" w:rsidP="00DF1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b/>
          <w:sz w:val="28"/>
          <w:szCs w:val="28"/>
        </w:rPr>
        <w:t>Ключевые слова:</w:t>
      </w:r>
      <w:r w:rsidR="00876C48" w:rsidRPr="00E13F40">
        <w:rPr>
          <w:rFonts w:ascii="Times New Roman" w:hAnsi="Times New Roman"/>
          <w:sz w:val="28"/>
          <w:szCs w:val="28"/>
        </w:rPr>
        <w:t xml:space="preserve"> </w:t>
      </w:r>
    </w:p>
    <w:p w:rsidR="003046CC" w:rsidRPr="00E13F40" w:rsidRDefault="00876C48" w:rsidP="00DF1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автомобильные дороги, асфальтобетон, </w:t>
      </w:r>
      <w:r w:rsidR="005E5588" w:rsidRPr="00E13F40">
        <w:rPr>
          <w:rFonts w:ascii="Times New Roman" w:hAnsi="Times New Roman"/>
          <w:sz w:val="28"/>
          <w:szCs w:val="28"/>
        </w:rPr>
        <w:t xml:space="preserve">битум, модифицированный битум, </w:t>
      </w:r>
      <w:proofErr w:type="gramStart"/>
      <w:r w:rsidRPr="00E13F40">
        <w:rPr>
          <w:rFonts w:ascii="Times New Roman" w:hAnsi="Times New Roman"/>
          <w:sz w:val="28"/>
          <w:szCs w:val="28"/>
        </w:rPr>
        <w:t>битумное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</w:t>
      </w:r>
      <w:r w:rsidR="00EC2FC3" w:rsidRPr="00E13F40">
        <w:rPr>
          <w:rFonts w:ascii="Times New Roman" w:hAnsi="Times New Roman"/>
          <w:sz w:val="28"/>
          <w:szCs w:val="28"/>
        </w:rPr>
        <w:t>связ</w:t>
      </w:r>
      <w:r w:rsidRPr="00E13F40">
        <w:rPr>
          <w:rFonts w:ascii="Times New Roman" w:hAnsi="Times New Roman"/>
          <w:sz w:val="28"/>
          <w:szCs w:val="28"/>
        </w:rPr>
        <w:t>у</w:t>
      </w:r>
      <w:r w:rsidR="00EC2FC3" w:rsidRPr="00E13F40">
        <w:rPr>
          <w:rFonts w:ascii="Times New Roman" w:hAnsi="Times New Roman"/>
          <w:sz w:val="28"/>
          <w:szCs w:val="28"/>
        </w:rPr>
        <w:t>ю</w:t>
      </w:r>
      <w:r w:rsidRPr="00E13F40">
        <w:rPr>
          <w:rFonts w:ascii="Times New Roman" w:hAnsi="Times New Roman"/>
          <w:sz w:val="28"/>
          <w:szCs w:val="28"/>
        </w:rPr>
        <w:t xml:space="preserve">щее, долговечность, </w:t>
      </w:r>
      <w:proofErr w:type="spellStart"/>
      <w:r w:rsidRPr="00E13F40">
        <w:rPr>
          <w:rFonts w:ascii="Times New Roman" w:hAnsi="Times New Roman"/>
          <w:sz w:val="28"/>
          <w:szCs w:val="28"/>
        </w:rPr>
        <w:t>биостойкость</w:t>
      </w:r>
      <w:proofErr w:type="spellEnd"/>
      <w:r w:rsidR="004B32E3" w:rsidRPr="00E13F40">
        <w:rPr>
          <w:rFonts w:ascii="Times New Roman" w:hAnsi="Times New Roman"/>
          <w:sz w:val="28"/>
          <w:szCs w:val="28"/>
        </w:rPr>
        <w:t>.</w:t>
      </w:r>
    </w:p>
    <w:p w:rsidR="008E05F8" w:rsidRPr="00E13F40" w:rsidRDefault="008E05F8" w:rsidP="00DF1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01F" w:rsidRPr="00E13F40" w:rsidRDefault="0096171C" w:rsidP="00DF1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13F40">
        <w:rPr>
          <w:rFonts w:ascii="Times New Roman" w:hAnsi="Times New Roman"/>
          <w:b/>
          <w:sz w:val="28"/>
          <w:szCs w:val="28"/>
          <w:lang w:val="en-US"/>
        </w:rPr>
        <w:t>Abstract:</w:t>
      </w:r>
      <w:r w:rsidRPr="00E13F4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6171C" w:rsidRPr="00E13F40" w:rsidRDefault="0096171C" w:rsidP="00DF1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13F40">
        <w:rPr>
          <w:rFonts w:ascii="Times New Roman" w:hAnsi="Times New Roman"/>
          <w:sz w:val="28"/>
          <w:szCs w:val="28"/>
          <w:lang w:val="en-US"/>
        </w:rPr>
        <w:t>Investigation of climate resistance of composites based on bituminous binder enables you to create asphalt concrete pavement with high performance.</w:t>
      </w:r>
    </w:p>
    <w:p w:rsidR="00EC2FC3" w:rsidRPr="00E13F40" w:rsidRDefault="0096171C" w:rsidP="00DF10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13F40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E13F40">
        <w:rPr>
          <w:rFonts w:ascii="Times New Roman" w:hAnsi="Times New Roman"/>
          <w:sz w:val="28"/>
          <w:szCs w:val="28"/>
          <w:lang w:val="en-US"/>
        </w:rPr>
        <w:t>: roads, asphalt,</w:t>
      </w:r>
      <w:r w:rsidR="005E5588" w:rsidRPr="00E13F40">
        <w:rPr>
          <w:rFonts w:ascii="Times New Roman" w:hAnsi="Times New Roman"/>
          <w:sz w:val="28"/>
          <w:szCs w:val="28"/>
          <w:lang w:val="en-US"/>
        </w:rPr>
        <w:t xml:space="preserve"> bitumen, modified bitumen,</w:t>
      </w:r>
      <w:r w:rsidRPr="00E13F40">
        <w:rPr>
          <w:rFonts w:ascii="Times New Roman" w:hAnsi="Times New Roman"/>
          <w:sz w:val="28"/>
          <w:szCs w:val="28"/>
          <w:lang w:val="en-US"/>
        </w:rPr>
        <w:t xml:space="preserve"> bituminous binder, durability, </w:t>
      </w:r>
      <w:proofErr w:type="spellStart"/>
      <w:r w:rsidRPr="00E13F40">
        <w:rPr>
          <w:rFonts w:ascii="Times New Roman" w:hAnsi="Times New Roman"/>
          <w:sz w:val="28"/>
          <w:szCs w:val="28"/>
          <w:lang w:val="en-US"/>
        </w:rPr>
        <w:t>biostability</w:t>
      </w:r>
      <w:proofErr w:type="spellEnd"/>
      <w:r w:rsidR="004B32E3" w:rsidRPr="00E13F40">
        <w:rPr>
          <w:rFonts w:ascii="Times New Roman" w:hAnsi="Times New Roman"/>
          <w:sz w:val="28"/>
          <w:szCs w:val="28"/>
          <w:lang w:val="en-US"/>
        </w:rPr>
        <w:t>.</w:t>
      </w:r>
    </w:p>
    <w:p w:rsidR="0096171C" w:rsidRPr="00E13F40" w:rsidRDefault="0096171C" w:rsidP="00DF101F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DF101F" w:rsidRPr="00E13F40" w:rsidRDefault="00DF101F" w:rsidP="00DF101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3F40">
        <w:rPr>
          <w:rFonts w:ascii="Times New Roman" w:hAnsi="Times New Roman"/>
          <w:b/>
          <w:sz w:val="28"/>
          <w:szCs w:val="28"/>
        </w:rPr>
        <w:lastRenderedPageBreak/>
        <w:t>Реферат:</w:t>
      </w:r>
      <w:r w:rsidRPr="00E13F40">
        <w:rPr>
          <w:b/>
          <w:sz w:val="28"/>
          <w:szCs w:val="28"/>
        </w:rPr>
        <w:t xml:space="preserve"> </w:t>
      </w:r>
      <w:r w:rsidRPr="00E13F40">
        <w:rPr>
          <w:rFonts w:ascii="Times New Roman" w:eastAsia="BatangChe" w:hAnsi="Times New Roman"/>
          <w:sz w:val="28"/>
          <w:szCs w:val="28"/>
        </w:rPr>
        <w:t xml:space="preserve">В работе представлены результаты лабораторных исследований </w:t>
      </w:r>
      <w:proofErr w:type="spellStart"/>
      <w:r w:rsidRPr="00E13F40">
        <w:rPr>
          <w:rFonts w:ascii="Times New Roman" w:eastAsia="BatangChe" w:hAnsi="Times New Roman"/>
          <w:sz w:val="28"/>
          <w:szCs w:val="28"/>
        </w:rPr>
        <w:t>биостойкости</w:t>
      </w:r>
      <w:proofErr w:type="spellEnd"/>
      <w:r w:rsidRPr="00E13F40">
        <w:rPr>
          <w:rFonts w:ascii="Times New Roman" w:eastAsia="BatangChe" w:hAnsi="Times New Roman"/>
          <w:sz w:val="28"/>
          <w:szCs w:val="28"/>
        </w:rPr>
        <w:t xml:space="preserve"> битумных композитов. Выявлено, что введение в состав битумных композитов специальных модификаторов изменяет их </w:t>
      </w:r>
      <w:proofErr w:type="spellStart"/>
      <w:r w:rsidRPr="00E13F40">
        <w:rPr>
          <w:rFonts w:ascii="Times New Roman" w:eastAsia="BatangChe" w:hAnsi="Times New Roman"/>
          <w:sz w:val="28"/>
          <w:szCs w:val="28"/>
        </w:rPr>
        <w:t>грибостойкость</w:t>
      </w:r>
      <w:proofErr w:type="spellEnd"/>
      <w:r w:rsidRPr="00E13F40">
        <w:rPr>
          <w:rFonts w:ascii="Times New Roman" w:eastAsia="BatangChe" w:hAnsi="Times New Roman"/>
          <w:sz w:val="28"/>
          <w:szCs w:val="28"/>
        </w:rPr>
        <w:t xml:space="preserve">. Приведены результаты исследования влияния факторов ультрафиолетового облучения, влажного климата Черноморского побережья и морской воды на физико-механические характеристики асфальтовых композитов, изготовленных на основе битумных связующих. Установлено, что морская вода оказывает негативное влияние на большинство физико-механических характеристик асфальтовых композитов. </w:t>
      </w:r>
      <w:r w:rsidRPr="00E13F40">
        <w:rPr>
          <w:b/>
          <w:sz w:val="28"/>
          <w:szCs w:val="28"/>
        </w:rPr>
        <w:t xml:space="preserve"> </w:t>
      </w:r>
      <w:r w:rsidRPr="00E13F40">
        <w:rPr>
          <w:rFonts w:ascii="Times New Roman" w:eastAsia="BatangChe" w:hAnsi="Times New Roman"/>
          <w:sz w:val="28"/>
          <w:szCs w:val="28"/>
        </w:rPr>
        <w:t xml:space="preserve"> Представлены результаты натурных опытов </w:t>
      </w:r>
      <w:proofErr w:type="spellStart"/>
      <w:r w:rsidRPr="00E13F40">
        <w:rPr>
          <w:rFonts w:ascii="Times New Roman" w:eastAsia="BatangChe" w:hAnsi="Times New Roman"/>
          <w:sz w:val="28"/>
          <w:szCs w:val="28"/>
        </w:rPr>
        <w:t>биостойкости</w:t>
      </w:r>
      <w:proofErr w:type="spellEnd"/>
      <w:r w:rsidRPr="00E13F40">
        <w:rPr>
          <w:rFonts w:ascii="Times New Roman" w:eastAsia="BatangChe" w:hAnsi="Times New Roman"/>
          <w:sz w:val="28"/>
          <w:szCs w:val="28"/>
        </w:rPr>
        <w:t xml:space="preserve"> битумных связующих по установлению видового состава </w:t>
      </w:r>
      <w:proofErr w:type="spellStart"/>
      <w:r w:rsidRPr="00E13F40">
        <w:rPr>
          <w:rFonts w:ascii="Times New Roman" w:eastAsia="BatangChe" w:hAnsi="Times New Roman"/>
          <w:sz w:val="28"/>
          <w:szCs w:val="28"/>
        </w:rPr>
        <w:t>мицелиальных</w:t>
      </w:r>
      <w:proofErr w:type="spellEnd"/>
      <w:r w:rsidRPr="00E13F40">
        <w:rPr>
          <w:rFonts w:ascii="Times New Roman" w:eastAsia="BatangChe" w:hAnsi="Times New Roman"/>
          <w:sz w:val="28"/>
          <w:szCs w:val="28"/>
        </w:rPr>
        <w:t xml:space="preserve"> грибов, заселяющих образцы при выдерживании их в климатических условиях Черноморского побережья.  Показано, что значительное влияние на разнообразие видового состава микроорганизмов оказывают условия экспозиции образцов и состав композитов. Изучено влияние предварительного старения битумных композитов в морской воде на </w:t>
      </w:r>
      <w:proofErr w:type="spellStart"/>
      <w:r w:rsidRPr="00E13F40">
        <w:rPr>
          <w:rFonts w:ascii="Times New Roman" w:eastAsia="BatangChe" w:hAnsi="Times New Roman"/>
          <w:sz w:val="28"/>
          <w:szCs w:val="28"/>
        </w:rPr>
        <w:t>обрастаемость</w:t>
      </w:r>
      <w:proofErr w:type="spellEnd"/>
      <w:r w:rsidRPr="00E13F40">
        <w:rPr>
          <w:rFonts w:ascii="Times New Roman" w:eastAsia="BatangChe" w:hAnsi="Times New Roman"/>
          <w:sz w:val="28"/>
          <w:szCs w:val="28"/>
        </w:rPr>
        <w:t xml:space="preserve"> образцов </w:t>
      </w:r>
      <w:proofErr w:type="spellStart"/>
      <w:r w:rsidRPr="00E13F40">
        <w:rPr>
          <w:rFonts w:ascii="Times New Roman" w:eastAsia="BatangChe" w:hAnsi="Times New Roman"/>
          <w:sz w:val="28"/>
          <w:szCs w:val="28"/>
        </w:rPr>
        <w:t>мицелиальными</w:t>
      </w:r>
      <w:proofErr w:type="spellEnd"/>
      <w:r w:rsidRPr="00E13F40">
        <w:rPr>
          <w:rFonts w:ascii="Times New Roman" w:eastAsia="BatangChe" w:hAnsi="Times New Roman"/>
          <w:sz w:val="28"/>
          <w:szCs w:val="28"/>
        </w:rPr>
        <w:t xml:space="preserve"> грибами. </w:t>
      </w:r>
      <w:proofErr w:type="gramStart"/>
      <w:r w:rsidRPr="00E13F40">
        <w:rPr>
          <w:rFonts w:ascii="Times New Roman" w:eastAsia="BatangChe" w:hAnsi="Times New Roman"/>
          <w:sz w:val="28"/>
          <w:szCs w:val="28"/>
        </w:rPr>
        <w:t xml:space="preserve">Выявлены наиболее стойкие к воздействию климатических факторов, </w:t>
      </w:r>
      <w:proofErr w:type="spellStart"/>
      <w:r w:rsidRPr="00E13F40">
        <w:rPr>
          <w:rFonts w:ascii="Times New Roman" w:eastAsia="BatangChe" w:hAnsi="Times New Roman"/>
          <w:sz w:val="28"/>
          <w:szCs w:val="28"/>
        </w:rPr>
        <w:t>мицелиальных</w:t>
      </w:r>
      <w:proofErr w:type="spellEnd"/>
      <w:r w:rsidRPr="00E13F40">
        <w:rPr>
          <w:rFonts w:ascii="Times New Roman" w:eastAsia="BatangChe" w:hAnsi="Times New Roman"/>
          <w:sz w:val="28"/>
          <w:szCs w:val="28"/>
        </w:rPr>
        <w:t xml:space="preserve"> грибов составы асфальтовых вяжущих.</w:t>
      </w:r>
      <w:proofErr w:type="gramEnd"/>
      <w:r w:rsidRPr="00E13F40">
        <w:rPr>
          <w:rFonts w:ascii="Times New Roman" w:eastAsia="BatangChe" w:hAnsi="Times New Roman"/>
          <w:sz w:val="28"/>
          <w:szCs w:val="28"/>
        </w:rPr>
        <w:t xml:space="preserve"> Результаты исследований могут быть использованы при изготовлении долговечных дорожных асфальтобетонов.</w:t>
      </w:r>
    </w:p>
    <w:p w:rsidR="00DF101F" w:rsidRPr="00E13F40" w:rsidRDefault="00DF101F" w:rsidP="00442311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1105" w:rsidRPr="00E13F40" w:rsidRDefault="006D1105" w:rsidP="006E5C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А</w:t>
      </w:r>
      <w:r w:rsidR="00F96DA9" w:rsidRPr="00E13F40">
        <w:rPr>
          <w:rFonts w:ascii="Times New Roman" w:hAnsi="Times New Roman"/>
          <w:sz w:val="28"/>
          <w:szCs w:val="28"/>
        </w:rPr>
        <w:t xml:space="preserve">сфальтобетонные покрытия </w:t>
      </w:r>
      <w:r w:rsidR="005E5588" w:rsidRPr="00E13F40">
        <w:rPr>
          <w:rFonts w:ascii="Times New Roman" w:hAnsi="Times New Roman"/>
          <w:sz w:val="28"/>
          <w:szCs w:val="28"/>
        </w:rPr>
        <w:t>в эксплуатационных условиях</w:t>
      </w:r>
      <w:r w:rsidRPr="00E13F40">
        <w:rPr>
          <w:rFonts w:ascii="Times New Roman" w:hAnsi="Times New Roman"/>
          <w:sz w:val="28"/>
          <w:szCs w:val="28"/>
        </w:rPr>
        <w:t xml:space="preserve"> </w:t>
      </w:r>
      <w:r w:rsidR="00F96DA9" w:rsidRPr="00E13F40">
        <w:rPr>
          <w:rFonts w:ascii="Times New Roman" w:hAnsi="Times New Roman"/>
          <w:sz w:val="28"/>
          <w:szCs w:val="28"/>
        </w:rPr>
        <w:t xml:space="preserve">подвержены старению под воздействием </w:t>
      </w:r>
      <w:r w:rsidR="005E5588" w:rsidRPr="00E13F40">
        <w:rPr>
          <w:rFonts w:ascii="Times New Roman" w:hAnsi="Times New Roman"/>
          <w:sz w:val="28"/>
          <w:szCs w:val="28"/>
        </w:rPr>
        <w:t xml:space="preserve">бактерий, </w:t>
      </w:r>
      <w:proofErr w:type="spellStart"/>
      <w:r w:rsidR="005E5588" w:rsidRPr="00E13F40">
        <w:rPr>
          <w:rFonts w:ascii="Times New Roman" w:hAnsi="Times New Roman"/>
          <w:sz w:val="28"/>
          <w:szCs w:val="28"/>
        </w:rPr>
        <w:t>мицелиальных</w:t>
      </w:r>
      <w:proofErr w:type="spellEnd"/>
      <w:r w:rsidR="005E5588" w:rsidRPr="00E13F40">
        <w:rPr>
          <w:rFonts w:ascii="Times New Roman" w:hAnsi="Times New Roman"/>
          <w:sz w:val="28"/>
          <w:szCs w:val="28"/>
        </w:rPr>
        <w:t xml:space="preserve"> грибов, актиномицетов, </w:t>
      </w:r>
      <w:r w:rsidRPr="00E13F40">
        <w:rPr>
          <w:rFonts w:ascii="Times New Roman" w:hAnsi="Times New Roman"/>
          <w:sz w:val="28"/>
          <w:szCs w:val="28"/>
        </w:rPr>
        <w:t>температуры</w:t>
      </w:r>
      <w:r w:rsidR="005E5588" w:rsidRPr="00E13F40">
        <w:rPr>
          <w:rFonts w:ascii="Times New Roman" w:hAnsi="Times New Roman"/>
          <w:sz w:val="28"/>
          <w:szCs w:val="28"/>
        </w:rPr>
        <w:t xml:space="preserve"> окружающего  воздуха, ультрафиолетового об</w:t>
      </w:r>
      <w:r w:rsidRPr="00E13F40">
        <w:rPr>
          <w:rFonts w:ascii="Times New Roman" w:hAnsi="Times New Roman"/>
          <w:sz w:val="28"/>
          <w:szCs w:val="28"/>
        </w:rPr>
        <w:t xml:space="preserve">лучения, влажности, а также </w:t>
      </w:r>
      <w:r w:rsidR="00442311" w:rsidRPr="00E13F40">
        <w:rPr>
          <w:rFonts w:ascii="Times New Roman" w:hAnsi="Times New Roman"/>
          <w:sz w:val="28"/>
          <w:szCs w:val="28"/>
        </w:rPr>
        <w:t>других</w:t>
      </w:r>
      <w:r w:rsidR="00F96DA9" w:rsidRPr="00E1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2EE5" w:rsidRPr="00E13F40">
        <w:rPr>
          <w:rFonts w:ascii="Times New Roman" w:hAnsi="Times New Roman"/>
          <w:sz w:val="28"/>
          <w:szCs w:val="28"/>
        </w:rPr>
        <w:t>погодно</w:t>
      </w:r>
      <w:proofErr w:type="spellEnd"/>
      <w:r w:rsidR="00072EE5" w:rsidRPr="00E13F40">
        <w:rPr>
          <w:rFonts w:ascii="Times New Roman" w:hAnsi="Times New Roman"/>
          <w:sz w:val="28"/>
          <w:szCs w:val="28"/>
        </w:rPr>
        <w:t xml:space="preserve">-климатических условий </w:t>
      </w:r>
      <w:r w:rsidRPr="00E13F40">
        <w:rPr>
          <w:rFonts w:ascii="Times New Roman" w:hAnsi="Times New Roman"/>
          <w:sz w:val="28"/>
          <w:szCs w:val="28"/>
        </w:rPr>
        <w:t>в зависимости от дорожно-климатической зоны</w:t>
      </w:r>
      <w:r w:rsidR="00F96DA9" w:rsidRPr="00E13F40">
        <w:rPr>
          <w:rFonts w:ascii="Times New Roman" w:hAnsi="Times New Roman"/>
          <w:sz w:val="28"/>
          <w:szCs w:val="28"/>
        </w:rPr>
        <w:t>.</w:t>
      </w:r>
      <w:r w:rsidR="00F47C1B" w:rsidRPr="00E13F40">
        <w:rPr>
          <w:rFonts w:ascii="Times New Roman" w:hAnsi="Times New Roman"/>
          <w:sz w:val="28"/>
          <w:szCs w:val="28"/>
        </w:rPr>
        <w:t xml:space="preserve"> </w:t>
      </w:r>
      <w:r w:rsidR="007432B5" w:rsidRPr="00E13F40">
        <w:rPr>
          <w:rFonts w:ascii="Times New Roman" w:hAnsi="Times New Roman"/>
          <w:sz w:val="28"/>
          <w:szCs w:val="28"/>
        </w:rPr>
        <w:t>Агрессивное воздействие данных факторов усиливается в климатических зонах морского побережья.</w:t>
      </w:r>
    </w:p>
    <w:p w:rsidR="00442311" w:rsidRPr="00E13F40" w:rsidRDefault="00356617" w:rsidP="00D623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Для изучения </w:t>
      </w:r>
      <w:r w:rsidR="003046CC" w:rsidRPr="00E13F40">
        <w:rPr>
          <w:rFonts w:ascii="Times New Roman" w:hAnsi="Times New Roman"/>
          <w:sz w:val="28"/>
          <w:szCs w:val="28"/>
        </w:rPr>
        <w:t xml:space="preserve">долговечности </w:t>
      </w:r>
      <w:r w:rsidRPr="00E13F40">
        <w:rPr>
          <w:rFonts w:ascii="Times New Roman" w:hAnsi="Times New Roman"/>
          <w:sz w:val="28"/>
          <w:szCs w:val="28"/>
        </w:rPr>
        <w:t xml:space="preserve">асфальтобетонной смеси </w:t>
      </w:r>
      <w:r w:rsidR="003046CC" w:rsidRPr="00E13F40">
        <w:rPr>
          <w:rFonts w:ascii="Times New Roman" w:hAnsi="Times New Roman"/>
          <w:sz w:val="28"/>
          <w:szCs w:val="28"/>
        </w:rPr>
        <w:t>необходимо изучение</w:t>
      </w:r>
      <w:r w:rsidR="006D1105" w:rsidRPr="00E13F40">
        <w:rPr>
          <w:rFonts w:ascii="Times New Roman" w:hAnsi="Times New Roman"/>
          <w:sz w:val="28"/>
          <w:szCs w:val="28"/>
        </w:rPr>
        <w:t xml:space="preserve"> процессов старения </w:t>
      </w:r>
      <w:r w:rsidRPr="00E13F40">
        <w:rPr>
          <w:rFonts w:ascii="Times New Roman" w:hAnsi="Times New Roman"/>
          <w:sz w:val="28"/>
          <w:szCs w:val="28"/>
        </w:rPr>
        <w:t xml:space="preserve">его главного структурирующего компонента </w:t>
      </w:r>
      <w:r w:rsidRPr="00E13F40">
        <w:rPr>
          <w:rFonts w:ascii="Times New Roman" w:hAnsi="Times New Roman"/>
          <w:sz w:val="28"/>
          <w:szCs w:val="28"/>
        </w:rPr>
        <w:lastRenderedPageBreak/>
        <w:t>– битума нефтяного дорожного вязкого.  Экспонирование</w:t>
      </w:r>
      <w:r w:rsidR="006D1105"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 xml:space="preserve">композитов </w:t>
      </w:r>
      <w:r w:rsidR="006D1105" w:rsidRPr="00E13F40">
        <w:rPr>
          <w:rFonts w:ascii="Times New Roman" w:hAnsi="Times New Roman"/>
          <w:sz w:val="28"/>
          <w:szCs w:val="28"/>
        </w:rPr>
        <w:t>п</w:t>
      </w:r>
      <w:r w:rsidR="00442311" w:rsidRPr="00E13F40">
        <w:rPr>
          <w:rFonts w:ascii="Times New Roman" w:hAnsi="Times New Roman"/>
          <w:sz w:val="28"/>
          <w:szCs w:val="28"/>
        </w:rPr>
        <w:t>од</w:t>
      </w:r>
      <w:r w:rsidR="006D1105"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>возде</w:t>
      </w:r>
      <w:r w:rsidR="00442311" w:rsidRPr="00E13F40">
        <w:rPr>
          <w:rFonts w:ascii="Times New Roman" w:hAnsi="Times New Roman"/>
          <w:sz w:val="28"/>
          <w:szCs w:val="28"/>
        </w:rPr>
        <w:t>йствием</w:t>
      </w:r>
      <w:r w:rsidRPr="00E13F40">
        <w:rPr>
          <w:rFonts w:ascii="Times New Roman" w:hAnsi="Times New Roman"/>
          <w:sz w:val="28"/>
          <w:szCs w:val="28"/>
        </w:rPr>
        <w:t xml:space="preserve"> </w:t>
      </w:r>
      <w:r w:rsidR="006D1105" w:rsidRPr="00E13F40">
        <w:rPr>
          <w:rFonts w:ascii="Times New Roman" w:hAnsi="Times New Roman"/>
          <w:sz w:val="28"/>
          <w:szCs w:val="28"/>
        </w:rPr>
        <w:t>аг</w:t>
      </w:r>
      <w:r w:rsidR="004B32E3" w:rsidRPr="00E13F40">
        <w:rPr>
          <w:rFonts w:ascii="Times New Roman" w:hAnsi="Times New Roman"/>
          <w:sz w:val="28"/>
          <w:szCs w:val="28"/>
        </w:rPr>
        <w:t>рессивных климатических условий</w:t>
      </w:r>
      <w:r w:rsidR="00442311" w:rsidRPr="00E13F40">
        <w:rPr>
          <w:rFonts w:ascii="Times New Roman" w:hAnsi="Times New Roman"/>
          <w:sz w:val="28"/>
          <w:szCs w:val="28"/>
        </w:rPr>
        <w:t xml:space="preserve"> позволяе</w:t>
      </w:r>
      <w:r w:rsidRPr="00E13F40">
        <w:rPr>
          <w:rFonts w:ascii="Times New Roman" w:hAnsi="Times New Roman"/>
          <w:sz w:val="28"/>
          <w:szCs w:val="28"/>
        </w:rPr>
        <w:t>т ускорить механизмы старения. Исследование физико-механических и оптических свойств, биологического сопротивления  композитов на основе битумных связующих после воздействия климатических факторов позволяет выявить оптимальные составы с высокими эксплуатационными показателями</w:t>
      </w:r>
      <w:r w:rsidR="00072EE5" w:rsidRPr="00E13F40">
        <w:rPr>
          <w:rFonts w:ascii="Times New Roman" w:hAnsi="Times New Roman"/>
          <w:sz w:val="28"/>
          <w:szCs w:val="28"/>
        </w:rPr>
        <w:t>,</w:t>
      </w:r>
      <w:r w:rsidRPr="00E13F40">
        <w:rPr>
          <w:rFonts w:ascii="Times New Roman" w:hAnsi="Times New Roman"/>
          <w:sz w:val="28"/>
          <w:szCs w:val="28"/>
        </w:rPr>
        <w:t xml:space="preserve"> пригодные для использования в дорожных покрытиях.</w:t>
      </w:r>
      <w:r w:rsidR="00072EE5" w:rsidRPr="00E13F40">
        <w:rPr>
          <w:rFonts w:ascii="Times New Roman" w:hAnsi="Times New Roman"/>
          <w:sz w:val="28"/>
          <w:szCs w:val="28"/>
        </w:rPr>
        <w:t xml:space="preserve"> Так, например, в районах с высокими летними температурами и повышенной солнечной радиацией битумы должны отвечать требованиям, снижа</w:t>
      </w:r>
      <w:r w:rsidR="00D623C2" w:rsidRPr="00E13F40">
        <w:rPr>
          <w:rFonts w:ascii="Times New Roman" w:hAnsi="Times New Roman"/>
          <w:sz w:val="28"/>
          <w:szCs w:val="28"/>
        </w:rPr>
        <w:t>ющим интенсивность его старения.</w:t>
      </w:r>
    </w:p>
    <w:p w:rsidR="0069136D" w:rsidRPr="00E13F40" w:rsidRDefault="00FB6045" w:rsidP="006E5C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13F40">
        <w:rPr>
          <w:rFonts w:ascii="Times New Roman" w:hAnsi="Times New Roman"/>
          <w:sz w:val="28"/>
          <w:szCs w:val="28"/>
        </w:rPr>
        <w:t>Низкая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F40">
        <w:rPr>
          <w:rFonts w:ascii="Times New Roman" w:hAnsi="Times New Roman"/>
          <w:sz w:val="28"/>
          <w:szCs w:val="28"/>
        </w:rPr>
        <w:t>биостойкость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битумов отрицательно сказывается на долговечности строительных материалов, приготовленных с его использованием. Очевидно, что необходимо предусматривать методы защиты данных материалов от разрушающих воздействий микроорганизмов, имеющихся в больших количествах в окружающей среде [</w:t>
      </w:r>
      <w:r w:rsidR="00AC3A8C" w:rsidRPr="00E13F40">
        <w:rPr>
          <w:rFonts w:ascii="Times New Roman" w:hAnsi="Times New Roman"/>
          <w:sz w:val="28"/>
          <w:szCs w:val="28"/>
        </w:rPr>
        <w:t>1</w:t>
      </w:r>
      <w:r w:rsidRPr="00E13F40">
        <w:rPr>
          <w:rFonts w:ascii="Times New Roman" w:hAnsi="Times New Roman"/>
          <w:sz w:val="28"/>
          <w:szCs w:val="28"/>
        </w:rPr>
        <w:t>].</w:t>
      </w:r>
    </w:p>
    <w:p w:rsidR="00873E32" w:rsidRPr="00E13F40" w:rsidRDefault="00FB6045" w:rsidP="006E5C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В последние годы получило </w:t>
      </w:r>
      <w:r w:rsidR="00707C70" w:rsidRPr="00E13F40">
        <w:rPr>
          <w:rFonts w:ascii="Times New Roman" w:hAnsi="Times New Roman"/>
          <w:sz w:val="28"/>
          <w:szCs w:val="28"/>
        </w:rPr>
        <w:t xml:space="preserve">широкое </w:t>
      </w:r>
      <w:r w:rsidRPr="00E13F40">
        <w:rPr>
          <w:rFonts w:ascii="Times New Roman" w:hAnsi="Times New Roman"/>
          <w:sz w:val="28"/>
          <w:szCs w:val="28"/>
        </w:rPr>
        <w:t xml:space="preserve">развитие производство </w:t>
      </w:r>
      <w:r w:rsidR="00E17E7B" w:rsidRPr="00E13F40">
        <w:rPr>
          <w:rFonts w:ascii="Times New Roman" w:hAnsi="Times New Roman"/>
          <w:sz w:val="28"/>
          <w:szCs w:val="28"/>
        </w:rPr>
        <w:t xml:space="preserve">асфальтобетонов и щебеночно-мастичных асфальтобетонов на основе битумов модифицированных различными ПАВ, присадками, термоэластопластами и т.п. </w:t>
      </w:r>
    </w:p>
    <w:p w:rsidR="00873E32" w:rsidRPr="00E13F40" w:rsidRDefault="00873E32" w:rsidP="006E5C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Введение модификаторов позволяет получить высококачественное покрытие даже в современных условиях интенсивного движения и образования протяженных пробок, следствием которых является многократно возрастающее силовое воздействие на покрытие. Однако в каждом конкретном случае (с учетом климатических особенностей региона и ожидаемой интенсивности и скорости движения) необходимо подбирать наиболее эффективные модификаторы, оптимальный размер частиц и концентрацию вводимого модификатора </w:t>
      </w:r>
      <w:r w:rsidR="00AC3A8C" w:rsidRPr="00E13F40">
        <w:rPr>
          <w:rFonts w:ascii="Times New Roman" w:hAnsi="Times New Roman"/>
          <w:sz w:val="28"/>
          <w:szCs w:val="28"/>
        </w:rPr>
        <w:t>[2,3].</w:t>
      </w:r>
    </w:p>
    <w:p w:rsidR="007521D6" w:rsidRPr="00E13F40" w:rsidRDefault="00707C70" w:rsidP="006E5C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F40">
        <w:rPr>
          <w:rFonts w:ascii="Times New Roman" w:hAnsi="Times New Roman"/>
          <w:sz w:val="28"/>
          <w:szCs w:val="28"/>
        </w:rPr>
        <w:lastRenderedPageBreak/>
        <w:t xml:space="preserve">Целью проводимых исследований </w:t>
      </w:r>
      <w:r w:rsidR="006179B3" w:rsidRPr="00E13F40">
        <w:rPr>
          <w:rFonts w:ascii="Times New Roman" w:hAnsi="Times New Roman"/>
          <w:sz w:val="28"/>
          <w:szCs w:val="28"/>
        </w:rPr>
        <w:t xml:space="preserve">на кафедре строительных материалов и технологий Национального исследовательского Мордовского государственного университета им. Н.П. Огарёва </w:t>
      </w:r>
      <w:r w:rsidR="00E60D42" w:rsidRPr="00E13F40"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 w:rsidR="00E60D42" w:rsidRPr="00E13F40">
        <w:rPr>
          <w:rFonts w:ascii="Times New Roman" w:hAnsi="Times New Roman"/>
          <w:sz w:val="28"/>
          <w:szCs w:val="28"/>
        </w:rPr>
        <w:t>Геленджикским</w:t>
      </w:r>
      <w:proofErr w:type="spellEnd"/>
      <w:r w:rsidR="00E60D42" w:rsidRPr="00E13F40">
        <w:rPr>
          <w:rFonts w:ascii="Times New Roman" w:hAnsi="Times New Roman"/>
          <w:sz w:val="28"/>
          <w:szCs w:val="28"/>
        </w:rPr>
        <w:t xml:space="preserve"> центром климатических испытаний имени Г.В. Акимова (ГЦКИ ВИАМ) </w:t>
      </w:r>
      <w:r w:rsidRPr="00E13F40">
        <w:rPr>
          <w:rFonts w:ascii="Times New Roman" w:hAnsi="Times New Roman"/>
          <w:sz w:val="28"/>
          <w:szCs w:val="28"/>
        </w:rPr>
        <w:t xml:space="preserve">является изучение влияния старения на физико-механические свойства композитов на основе битумных связующих, </w:t>
      </w:r>
      <w:r w:rsidR="006179B3" w:rsidRPr="00E13F40">
        <w:rPr>
          <w:rFonts w:ascii="Times New Roman" w:hAnsi="Times New Roman"/>
          <w:sz w:val="28"/>
          <w:szCs w:val="28"/>
        </w:rPr>
        <w:t>изу</w:t>
      </w:r>
      <w:r w:rsidR="00E102D8" w:rsidRPr="00E13F40">
        <w:rPr>
          <w:rFonts w:ascii="Times New Roman" w:hAnsi="Times New Roman"/>
          <w:sz w:val="28"/>
          <w:szCs w:val="28"/>
        </w:rPr>
        <w:t xml:space="preserve">чение механизмов </w:t>
      </w:r>
      <w:r w:rsidR="00EB28D5" w:rsidRPr="00E13F40">
        <w:rPr>
          <w:rFonts w:ascii="Times New Roman" w:hAnsi="Times New Roman"/>
          <w:sz w:val="28"/>
          <w:szCs w:val="28"/>
        </w:rPr>
        <w:t>деструктивных</w:t>
      </w:r>
      <w:r w:rsidR="006179B3" w:rsidRPr="00E13F40">
        <w:rPr>
          <w:rFonts w:ascii="Times New Roman" w:hAnsi="Times New Roman"/>
          <w:sz w:val="28"/>
          <w:szCs w:val="28"/>
        </w:rPr>
        <w:t xml:space="preserve"> процессов </w:t>
      </w:r>
      <w:r w:rsidR="00F96DA9" w:rsidRPr="00E13F40">
        <w:rPr>
          <w:rFonts w:ascii="Times New Roman" w:hAnsi="Times New Roman"/>
          <w:sz w:val="28"/>
          <w:szCs w:val="28"/>
        </w:rPr>
        <w:t xml:space="preserve">в лабораторных условиях, </w:t>
      </w:r>
      <w:r w:rsidRPr="00E13F40">
        <w:rPr>
          <w:rFonts w:ascii="Times New Roman" w:hAnsi="Times New Roman"/>
          <w:sz w:val="28"/>
          <w:szCs w:val="28"/>
        </w:rPr>
        <w:t xml:space="preserve">а также установление </w:t>
      </w:r>
      <w:r w:rsidR="00F96DA9" w:rsidRPr="00E13F40">
        <w:rPr>
          <w:rFonts w:ascii="Times New Roman" w:hAnsi="Times New Roman"/>
          <w:sz w:val="28"/>
          <w:szCs w:val="28"/>
        </w:rPr>
        <w:t>факторов</w:t>
      </w:r>
      <w:r w:rsidR="004B32E3" w:rsidRPr="00E13F40">
        <w:rPr>
          <w:rFonts w:ascii="Times New Roman" w:hAnsi="Times New Roman"/>
          <w:sz w:val="28"/>
          <w:szCs w:val="28"/>
        </w:rPr>
        <w:t>,</w:t>
      </w:r>
      <w:r w:rsidR="00F96DA9" w:rsidRPr="00E13F40">
        <w:rPr>
          <w:rFonts w:ascii="Times New Roman" w:hAnsi="Times New Roman"/>
          <w:sz w:val="28"/>
          <w:szCs w:val="28"/>
        </w:rPr>
        <w:t xml:space="preserve"> влияющих </w:t>
      </w:r>
      <w:r w:rsidRPr="00E13F40">
        <w:rPr>
          <w:rFonts w:ascii="Times New Roman" w:hAnsi="Times New Roman"/>
          <w:sz w:val="28"/>
          <w:szCs w:val="28"/>
        </w:rPr>
        <w:t xml:space="preserve">на видовой состав микроскопических грибов, </w:t>
      </w:r>
      <w:r w:rsidR="00E102D8" w:rsidRPr="00E13F40">
        <w:rPr>
          <w:rFonts w:ascii="Times New Roman" w:hAnsi="Times New Roman"/>
          <w:sz w:val="28"/>
          <w:szCs w:val="28"/>
        </w:rPr>
        <w:t>выделенных</w:t>
      </w:r>
      <w:proofErr w:type="gramEnd"/>
      <w:r w:rsidR="00E102D8" w:rsidRPr="00E13F40">
        <w:rPr>
          <w:rFonts w:ascii="Times New Roman" w:hAnsi="Times New Roman"/>
          <w:sz w:val="28"/>
          <w:szCs w:val="28"/>
        </w:rPr>
        <w:t xml:space="preserve"> при испытаниях композитов в натурных условиях (воздействие повышенной влажности, ультрафиолетового облучения, солевого тумана, морской воды)</w:t>
      </w:r>
      <w:r w:rsidR="00F96DA9" w:rsidRPr="00E13F40">
        <w:rPr>
          <w:rFonts w:ascii="Times New Roman" w:hAnsi="Times New Roman"/>
          <w:sz w:val="28"/>
          <w:szCs w:val="28"/>
        </w:rPr>
        <w:t>.</w:t>
      </w:r>
    </w:p>
    <w:p w:rsidR="00F47C1B" w:rsidRPr="00E13F40" w:rsidRDefault="00FB6045" w:rsidP="006E5C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При проведении исследований применялись следующие материалы: битум марки БНД 60/90 по ГОСТ 22245-90  (ОАО «Лукойл-Нижегороднефтеоргсинтез», г. Кстово); </w:t>
      </w:r>
      <w:r w:rsidR="00CC44AB" w:rsidRPr="00E13F40">
        <w:rPr>
          <w:rFonts w:ascii="Times New Roman" w:hAnsi="Times New Roman"/>
          <w:sz w:val="28"/>
          <w:szCs w:val="28"/>
        </w:rPr>
        <w:t xml:space="preserve">модификаторы </w:t>
      </w:r>
      <w:proofErr w:type="spellStart"/>
      <w:r w:rsidR="00CC44AB" w:rsidRPr="00E13F40">
        <w:rPr>
          <w:rFonts w:ascii="Times New Roman" w:hAnsi="Times New Roman"/>
          <w:sz w:val="28"/>
          <w:szCs w:val="28"/>
        </w:rPr>
        <w:t>Олазол</w:t>
      </w:r>
      <w:proofErr w:type="spellEnd"/>
      <w:r w:rsidR="00CC44AB" w:rsidRPr="00E13F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C44AB" w:rsidRPr="00E13F40">
        <w:rPr>
          <w:rFonts w:ascii="Times New Roman" w:hAnsi="Times New Roman"/>
          <w:sz w:val="28"/>
          <w:szCs w:val="28"/>
        </w:rPr>
        <w:t>Телаз</w:t>
      </w:r>
      <w:proofErr w:type="spellEnd"/>
      <w:r w:rsidR="00CC44AB" w:rsidRPr="00E13F40">
        <w:rPr>
          <w:rFonts w:ascii="Times New Roman" w:hAnsi="Times New Roman"/>
          <w:sz w:val="28"/>
          <w:szCs w:val="28"/>
        </w:rPr>
        <w:t xml:space="preserve"> марок Л5 и </w:t>
      </w:r>
      <w:r w:rsidRPr="00E13F40">
        <w:rPr>
          <w:rFonts w:ascii="Times New Roman" w:hAnsi="Times New Roman"/>
          <w:sz w:val="28"/>
          <w:szCs w:val="28"/>
        </w:rPr>
        <w:t>Л</w:t>
      </w:r>
      <w:proofErr w:type="gramStart"/>
      <w:r w:rsidRPr="00E13F40">
        <w:rPr>
          <w:rFonts w:ascii="Times New Roman" w:hAnsi="Times New Roman"/>
          <w:sz w:val="28"/>
          <w:szCs w:val="28"/>
        </w:rPr>
        <w:t>7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– специально синтезированные добавки (ООО «</w:t>
      </w:r>
      <w:proofErr w:type="spellStart"/>
      <w:r w:rsidRPr="00E13F40">
        <w:rPr>
          <w:rFonts w:ascii="Times New Roman" w:hAnsi="Times New Roman"/>
          <w:sz w:val="28"/>
          <w:szCs w:val="28"/>
        </w:rPr>
        <w:t>Интерпромсер</w:t>
      </w:r>
      <w:r w:rsidR="0070450A" w:rsidRPr="00E13F40">
        <w:rPr>
          <w:rFonts w:ascii="Times New Roman" w:hAnsi="Times New Roman"/>
          <w:sz w:val="28"/>
          <w:szCs w:val="28"/>
        </w:rPr>
        <w:t>вис</w:t>
      </w:r>
      <w:proofErr w:type="spellEnd"/>
      <w:r w:rsidR="0070450A" w:rsidRPr="00E13F40">
        <w:rPr>
          <w:rFonts w:ascii="Times New Roman" w:hAnsi="Times New Roman"/>
          <w:sz w:val="28"/>
          <w:szCs w:val="28"/>
        </w:rPr>
        <w:t>» г. Саров</w:t>
      </w:r>
      <w:r w:rsidRPr="00E13F40">
        <w:rPr>
          <w:rFonts w:ascii="Times New Roman" w:hAnsi="Times New Roman"/>
          <w:sz w:val="28"/>
          <w:szCs w:val="28"/>
        </w:rPr>
        <w:t xml:space="preserve">); модификатор битума и термопластичных полимеров </w:t>
      </w:r>
      <w:proofErr w:type="spellStart"/>
      <w:r w:rsidRPr="00E13F40">
        <w:rPr>
          <w:rFonts w:ascii="Times New Roman" w:hAnsi="Times New Roman"/>
          <w:sz w:val="28"/>
          <w:szCs w:val="28"/>
          <w:lang w:val="en-US"/>
        </w:rPr>
        <w:t>Kraton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  <w:lang w:val="en-US"/>
        </w:rPr>
        <w:t>D</w:t>
      </w:r>
      <w:r w:rsidRPr="00E13F40">
        <w:rPr>
          <w:rFonts w:ascii="Times New Roman" w:hAnsi="Times New Roman"/>
          <w:sz w:val="28"/>
          <w:szCs w:val="28"/>
        </w:rPr>
        <w:t xml:space="preserve">-1101 – чистый линейный блок-сополимер на основе стирола и бутадиена с содержанием стирола 31 </w:t>
      </w:r>
      <w:proofErr w:type="spellStart"/>
      <w:r w:rsidR="004B32E3" w:rsidRPr="00E13F40">
        <w:rPr>
          <w:rFonts w:ascii="Times New Roman" w:hAnsi="Times New Roman"/>
          <w:sz w:val="28"/>
          <w:szCs w:val="28"/>
        </w:rPr>
        <w:t>мас</w:t>
      </w:r>
      <w:proofErr w:type="spellEnd"/>
      <w:r w:rsidR="004B32E3" w:rsidRPr="00E13F40">
        <w:rPr>
          <w:rFonts w:ascii="Times New Roman" w:hAnsi="Times New Roman"/>
          <w:sz w:val="28"/>
          <w:szCs w:val="28"/>
        </w:rPr>
        <w:t>.</w:t>
      </w:r>
      <w:r w:rsidRPr="00E13F40">
        <w:rPr>
          <w:rFonts w:ascii="Times New Roman" w:hAnsi="Times New Roman"/>
          <w:sz w:val="28"/>
          <w:szCs w:val="28"/>
        </w:rPr>
        <w:t>% (</w:t>
      </w:r>
      <w:proofErr w:type="spellStart"/>
      <w:r w:rsidRPr="00E13F40">
        <w:rPr>
          <w:rFonts w:ascii="Times New Roman" w:hAnsi="Times New Roman"/>
          <w:sz w:val="28"/>
          <w:szCs w:val="28"/>
          <w:lang w:val="en-US"/>
        </w:rPr>
        <w:t>Kraton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  <w:lang w:val="en-US"/>
        </w:rPr>
        <w:t>Polymers</w:t>
      </w:r>
      <w:r w:rsidRPr="00E13F40">
        <w:rPr>
          <w:rFonts w:ascii="Times New Roman" w:hAnsi="Times New Roman"/>
          <w:sz w:val="28"/>
          <w:szCs w:val="28"/>
        </w:rPr>
        <w:t xml:space="preserve">, </w:t>
      </w:r>
      <w:r w:rsidRPr="00E13F40">
        <w:rPr>
          <w:rFonts w:ascii="Times New Roman" w:hAnsi="Times New Roman"/>
          <w:sz w:val="28"/>
          <w:szCs w:val="28"/>
          <w:lang w:val="en-US"/>
        </w:rPr>
        <w:t>USA</w:t>
      </w:r>
      <w:r w:rsidRPr="00E13F40">
        <w:rPr>
          <w:rFonts w:ascii="Times New Roman" w:hAnsi="Times New Roman"/>
          <w:sz w:val="28"/>
          <w:szCs w:val="28"/>
        </w:rPr>
        <w:t>); масло индустриальное марки И-20А по ГОСТ 20799-88</w:t>
      </w:r>
      <w:r w:rsidR="00EB28D5" w:rsidRPr="00E13F4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EB28D5" w:rsidRPr="00E13F40">
        <w:rPr>
          <w:rFonts w:ascii="Times New Roman" w:hAnsi="Times New Roman"/>
          <w:sz w:val="28"/>
          <w:szCs w:val="28"/>
        </w:rPr>
        <w:t>неактивированный</w:t>
      </w:r>
      <w:proofErr w:type="spellEnd"/>
      <w:r w:rsidR="00EB28D5" w:rsidRPr="00E13F40">
        <w:rPr>
          <w:rFonts w:ascii="Times New Roman" w:hAnsi="Times New Roman"/>
          <w:sz w:val="28"/>
          <w:szCs w:val="28"/>
        </w:rPr>
        <w:t xml:space="preserve"> минеральный порошок МП-1 из карбонатных пород с истинной плотностью – 2,71 г/см³ и средней плотностью – 1,71 г/см³ по ГОСТ </w:t>
      </w:r>
      <w:proofErr w:type="gramStart"/>
      <w:r w:rsidR="00EB28D5" w:rsidRPr="00E13F40">
        <w:rPr>
          <w:rFonts w:ascii="Times New Roman" w:hAnsi="Times New Roman"/>
          <w:sz w:val="28"/>
          <w:szCs w:val="28"/>
        </w:rPr>
        <w:t>Р</w:t>
      </w:r>
      <w:proofErr w:type="gramEnd"/>
      <w:r w:rsidR="00EB28D5" w:rsidRPr="00E13F40">
        <w:rPr>
          <w:rFonts w:ascii="Times New Roman" w:hAnsi="Times New Roman"/>
          <w:sz w:val="28"/>
          <w:szCs w:val="28"/>
        </w:rPr>
        <w:t xml:space="preserve"> 52129-2003 (ООО «</w:t>
      </w:r>
      <w:proofErr w:type="spellStart"/>
      <w:r w:rsidR="00EB28D5" w:rsidRPr="00E13F40">
        <w:rPr>
          <w:rFonts w:ascii="Times New Roman" w:hAnsi="Times New Roman"/>
          <w:sz w:val="28"/>
          <w:szCs w:val="28"/>
        </w:rPr>
        <w:t>Иссинский</w:t>
      </w:r>
      <w:proofErr w:type="spellEnd"/>
      <w:r w:rsidR="00EB28D5" w:rsidRPr="00E13F40">
        <w:rPr>
          <w:rFonts w:ascii="Times New Roman" w:hAnsi="Times New Roman"/>
          <w:sz w:val="28"/>
          <w:szCs w:val="28"/>
        </w:rPr>
        <w:t xml:space="preserve"> комбинат строительных материалов», </w:t>
      </w:r>
      <w:proofErr w:type="spellStart"/>
      <w:r w:rsidR="00EB28D5" w:rsidRPr="00E13F40">
        <w:rPr>
          <w:rFonts w:ascii="Times New Roman" w:hAnsi="Times New Roman"/>
          <w:sz w:val="28"/>
          <w:szCs w:val="28"/>
        </w:rPr>
        <w:t>п.г.т</w:t>
      </w:r>
      <w:proofErr w:type="spellEnd"/>
      <w:r w:rsidR="00EB28D5" w:rsidRPr="00E13F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B28D5" w:rsidRPr="00E13F40">
        <w:rPr>
          <w:rFonts w:ascii="Times New Roman" w:hAnsi="Times New Roman"/>
          <w:sz w:val="28"/>
          <w:szCs w:val="28"/>
        </w:rPr>
        <w:t>Исса</w:t>
      </w:r>
      <w:proofErr w:type="spellEnd"/>
      <w:r w:rsidR="00EB28D5" w:rsidRPr="00E13F40">
        <w:rPr>
          <w:rFonts w:ascii="Times New Roman" w:hAnsi="Times New Roman"/>
          <w:sz w:val="28"/>
          <w:szCs w:val="28"/>
        </w:rPr>
        <w:t>).</w:t>
      </w:r>
    </w:p>
    <w:p w:rsidR="00D623C2" w:rsidRPr="00E13F40" w:rsidRDefault="00F47C1B" w:rsidP="00AC3A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Для исследования свойств битумных связующих были изготовлены образцы из бинарной смес</w:t>
      </w:r>
      <w:r w:rsidR="00FF7DAA" w:rsidRPr="00E13F40">
        <w:rPr>
          <w:rFonts w:ascii="Times New Roman" w:hAnsi="Times New Roman"/>
          <w:sz w:val="28"/>
          <w:szCs w:val="28"/>
        </w:rPr>
        <w:t>и (минеральный порошок и битум).</w:t>
      </w:r>
      <w:r w:rsidRPr="00E13F40">
        <w:rPr>
          <w:rFonts w:ascii="Times New Roman" w:hAnsi="Times New Roman"/>
          <w:sz w:val="28"/>
          <w:szCs w:val="28"/>
        </w:rPr>
        <w:t xml:space="preserve"> </w:t>
      </w:r>
      <w:r w:rsidR="00FF7DAA" w:rsidRPr="00E13F40">
        <w:rPr>
          <w:rFonts w:ascii="Times New Roman" w:hAnsi="Times New Roman"/>
          <w:sz w:val="28"/>
          <w:szCs w:val="28"/>
        </w:rPr>
        <w:t>О</w:t>
      </w:r>
      <w:r w:rsidRPr="00E13F40">
        <w:rPr>
          <w:rFonts w:ascii="Times New Roman" w:hAnsi="Times New Roman"/>
          <w:sz w:val="28"/>
          <w:szCs w:val="28"/>
        </w:rPr>
        <w:t>птимальное содержание минерального порошка в асфальтовом вя</w:t>
      </w:r>
      <w:r w:rsidR="001E0B6B" w:rsidRPr="00E13F40">
        <w:rPr>
          <w:rFonts w:ascii="Times New Roman" w:hAnsi="Times New Roman"/>
          <w:sz w:val="28"/>
          <w:szCs w:val="28"/>
        </w:rPr>
        <w:t>жущем нами подбиралось согласно</w:t>
      </w:r>
      <w:r w:rsidRPr="00E13F40">
        <w:rPr>
          <w:rFonts w:ascii="Times New Roman" w:hAnsi="Times New Roman"/>
          <w:sz w:val="28"/>
          <w:szCs w:val="28"/>
        </w:rPr>
        <w:t xml:space="preserve"> ГОСТ </w:t>
      </w:r>
      <w:proofErr w:type="gramStart"/>
      <w:r w:rsidRPr="00E13F40">
        <w:rPr>
          <w:rFonts w:ascii="Times New Roman" w:hAnsi="Times New Roman"/>
          <w:sz w:val="28"/>
          <w:szCs w:val="28"/>
        </w:rPr>
        <w:t>Р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52129-2003. Содержание компонентов в полученных составах приведено в табл. 1.</w:t>
      </w:r>
    </w:p>
    <w:p w:rsidR="00E60D42" w:rsidRPr="00E13F40" w:rsidRDefault="00E60D42" w:rsidP="006E5CD1">
      <w:pPr>
        <w:spacing w:after="0" w:line="36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F47C1B" w:rsidRPr="00E13F40" w:rsidRDefault="007D5953" w:rsidP="006E5CD1">
      <w:pPr>
        <w:spacing w:after="0" w:line="36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E13F40">
        <w:rPr>
          <w:rFonts w:ascii="Times New Roman" w:hAnsi="Times New Roman"/>
          <w:sz w:val="24"/>
          <w:szCs w:val="24"/>
        </w:rPr>
        <w:lastRenderedPageBreak/>
        <w:t>Таблиц</w:t>
      </w:r>
      <w:r w:rsidR="00F47C1B" w:rsidRPr="00E13F40">
        <w:rPr>
          <w:rFonts w:ascii="Times New Roman" w:hAnsi="Times New Roman"/>
          <w:sz w:val="24"/>
          <w:szCs w:val="24"/>
        </w:rPr>
        <w:t>а 1</w:t>
      </w:r>
    </w:p>
    <w:p w:rsidR="00F47C1B" w:rsidRPr="00E13F40" w:rsidRDefault="00F47C1B" w:rsidP="006E5CD1">
      <w:pPr>
        <w:spacing w:after="0" w:line="360" w:lineRule="auto"/>
        <w:ind w:firstLine="425"/>
        <w:jc w:val="center"/>
        <w:rPr>
          <w:rFonts w:ascii="Times New Roman" w:hAnsi="Times New Roman"/>
          <w:iCs/>
          <w:sz w:val="24"/>
          <w:szCs w:val="24"/>
        </w:rPr>
      </w:pPr>
      <w:r w:rsidRPr="00E13F40">
        <w:rPr>
          <w:rFonts w:ascii="Times New Roman" w:hAnsi="Times New Roman"/>
          <w:iCs/>
          <w:sz w:val="24"/>
          <w:szCs w:val="24"/>
        </w:rPr>
        <w:t xml:space="preserve">Содержание компонентов </w:t>
      </w:r>
      <w:proofErr w:type="gramStart"/>
      <w:r w:rsidRPr="00E13F40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E13F40">
        <w:rPr>
          <w:rFonts w:ascii="Times New Roman" w:hAnsi="Times New Roman"/>
          <w:iCs/>
          <w:sz w:val="24"/>
          <w:szCs w:val="24"/>
        </w:rPr>
        <w:t xml:space="preserve"> асфальтовых вяжущих</w:t>
      </w:r>
    </w:p>
    <w:tbl>
      <w:tblPr>
        <w:tblW w:w="9173" w:type="dxa"/>
        <w:jc w:val="center"/>
        <w:tblInd w:w="-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0"/>
        <w:gridCol w:w="851"/>
        <w:gridCol w:w="850"/>
        <w:gridCol w:w="851"/>
        <w:gridCol w:w="850"/>
        <w:gridCol w:w="851"/>
        <w:gridCol w:w="850"/>
      </w:tblGrid>
      <w:tr w:rsidR="00F47C1B" w:rsidRPr="00E13F40" w:rsidTr="00F47C1B">
        <w:trPr>
          <w:jc w:val="center"/>
        </w:trPr>
        <w:tc>
          <w:tcPr>
            <w:tcW w:w="4070" w:type="dxa"/>
            <w:vMerge w:val="restart"/>
          </w:tcPr>
          <w:p w:rsidR="00F47C1B" w:rsidRPr="00E13F40" w:rsidRDefault="00F47C1B" w:rsidP="00DF101F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Компоненты</w:t>
            </w:r>
          </w:p>
        </w:tc>
        <w:tc>
          <w:tcPr>
            <w:tcW w:w="5103" w:type="dxa"/>
            <w:gridSpan w:val="6"/>
          </w:tcPr>
          <w:p w:rsidR="00F47C1B" w:rsidRPr="00E13F40" w:rsidRDefault="00F47C1B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Содержание компонентов в составах, % по массе</w:t>
            </w:r>
          </w:p>
        </w:tc>
      </w:tr>
      <w:tr w:rsidR="00F47C1B" w:rsidRPr="00E13F40" w:rsidTr="00F47C1B">
        <w:trPr>
          <w:jc w:val="center"/>
        </w:trPr>
        <w:tc>
          <w:tcPr>
            <w:tcW w:w="4070" w:type="dxa"/>
            <w:vMerge/>
          </w:tcPr>
          <w:p w:rsidR="00F47C1B" w:rsidRPr="00E13F40" w:rsidRDefault="00F47C1B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7C1B" w:rsidRPr="00E13F40" w:rsidTr="00F47C1B">
        <w:trPr>
          <w:trHeight w:val="253"/>
          <w:jc w:val="center"/>
        </w:trPr>
        <w:tc>
          <w:tcPr>
            <w:tcW w:w="4070" w:type="dxa"/>
          </w:tcPr>
          <w:p w:rsidR="00F47C1B" w:rsidRPr="00E13F40" w:rsidRDefault="00F47C1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Битум марки БНД 60/90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F47C1B" w:rsidRPr="00E13F40" w:rsidTr="00F47C1B">
        <w:trPr>
          <w:trHeight w:val="300"/>
          <w:jc w:val="center"/>
        </w:trPr>
        <w:tc>
          <w:tcPr>
            <w:tcW w:w="4070" w:type="dxa"/>
          </w:tcPr>
          <w:p w:rsidR="00F47C1B" w:rsidRPr="00E13F40" w:rsidRDefault="00F47C1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Минеральный порошок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</w:tr>
      <w:tr w:rsidR="00F47C1B" w:rsidRPr="00E13F40" w:rsidTr="00F47C1B">
        <w:trPr>
          <w:jc w:val="center"/>
        </w:trPr>
        <w:tc>
          <w:tcPr>
            <w:tcW w:w="4070" w:type="dxa"/>
          </w:tcPr>
          <w:p w:rsidR="00F47C1B" w:rsidRPr="00E13F40" w:rsidRDefault="00F47C1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Олазол</w:t>
            </w:r>
            <w:proofErr w:type="spellEnd"/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C1B" w:rsidRPr="00E13F40" w:rsidTr="00F47C1B">
        <w:trPr>
          <w:jc w:val="center"/>
        </w:trPr>
        <w:tc>
          <w:tcPr>
            <w:tcW w:w="4070" w:type="dxa"/>
          </w:tcPr>
          <w:p w:rsidR="00F47C1B" w:rsidRPr="00E13F40" w:rsidRDefault="00F47C1B" w:rsidP="00DF1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Телаз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марки Л5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C1B" w:rsidRPr="00E13F40" w:rsidTr="00F47C1B">
        <w:trPr>
          <w:jc w:val="center"/>
        </w:trPr>
        <w:tc>
          <w:tcPr>
            <w:tcW w:w="4070" w:type="dxa"/>
          </w:tcPr>
          <w:p w:rsidR="00F47C1B" w:rsidRPr="00E13F40" w:rsidRDefault="00F47C1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Телаз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марки Л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7C1B" w:rsidRPr="00E13F40" w:rsidTr="00F47C1B">
        <w:trPr>
          <w:trHeight w:val="163"/>
          <w:jc w:val="center"/>
        </w:trPr>
        <w:tc>
          <w:tcPr>
            <w:tcW w:w="4070" w:type="dxa"/>
          </w:tcPr>
          <w:p w:rsidR="00F47C1B" w:rsidRPr="00E13F40" w:rsidRDefault="00F47C1B" w:rsidP="00DF1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Kraton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13F40">
              <w:rPr>
                <w:rFonts w:ascii="Times New Roman" w:hAnsi="Times New Roman"/>
                <w:sz w:val="24"/>
                <w:szCs w:val="24"/>
              </w:rPr>
              <w:t>-1101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F47C1B" w:rsidRPr="00E13F40" w:rsidTr="00F47C1B">
        <w:trPr>
          <w:trHeight w:val="163"/>
          <w:jc w:val="center"/>
        </w:trPr>
        <w:tc>
          <w:tcPr>
            <w:tcW w:w="4070" w:type="dxa"/>
          </w:tcPr>
          <w:p w:rsidR="00F47C1B" w:rsidRPr="00E13F40" w:rsidRDefault="00F47C1B" w:rsidP="00DF10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Масло индустриальное марки И-20А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F47C1B" w:rsidRPr="00E13F40" w:rsidRDefault="00F47C1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FF7DAA" w:rsidRPr="00E13F40" w:rsidRDefault="00F47C1B" w:rsidP="00E85CD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Использование</w:t>
      </w:r>
      <w:r w:rsidR="00FF7DAA" w:rsidRPr="00E13F40">
        <w:rPr>
          <w:rFonts w:ascii="Times New Roman" w:hAnsi="Times New Roman"/>
          <w:sz w:val="28"/>
          <w:szCs w:val="28"/>
        </w:rPr>
        <w:t xml:space="preserve"> асфальтовых вяжущих для исслед</w:t>
      </w:r>
      <w:r w:rsidRPr="00E13F40">
        <w:rPr>
          <w:rFonts w:ascii="Times New Roman" w:hAnsi="Times New Roman"/>
          <w:sz w:val="28"/>
          <w:szCs w:val="28"/>
        </w:rPr>
        <w:t>о</w:t>
      </w:r>
      <w:r w:rsidR="00FF7DAA" w:rsidRPr="00E13F40">
        <w:rPr>
          <w:rFonts w:ascii="Times New Roman" w:hAnsi="Times New Roman"/>
          <w:sz w:val="28"/>
          <w:szCs w:val="28"/>
        </w:rPr>
        <w:t>в</w:t>
      </w:r>
      <w:r w:rsidRPr="00E13F40">
        <w:rPr>
          <w:rFonts w:ascii="Times New Roman" w:hAnsi="Times New Roman"/>
          <w:sz w:val="28"/>
          <w:szCs w:val="28"/>
        </w:rPr>
        <w:t>ания свойст</w:t>
      </w:r>
      <w:r w:rsidR="001E0B6B" w:rsidRPr="00E13F40">
        <w:rPr>
          <w:rFonts w:ascii="Times New Roman" w:hAnsi="Times New Roman"/>
          <w:sz w:val="28"/>
          <w:szCs w:val="28"/>
        </w:rPr>
        <w:t xml:space="preserve">в битумных связующих связано с </w:t>
      </w:r>
      <w:r w:rsidRPr="00E13F40">
        <w:rPr>
          <w:rFonts w:ascii="Times New Roman" w:hAnsi="Times New Roman"/>
          <w:sz w:val="28"/>
          <w:szCs w:val="28"/>
        </w:rPr>
        <w:t xml:space="preserve">тем, что </w:t>
      </w:r>
      <w:r w:rsidR="00FF7DAA" w:rsidRPr="00E13F40">
        <w:rPr>
          <w:rFonts w:ascii="Times New Roman" w:hAnsi="Times New Roman"/>
          <w:sz w:val="28"/>
          <w:szCs w:val="28"/>
        </w:rPr>
        <w:t>и</w:t>
      </w:r>
      <w:r w:rsidRPr="00E13F40">
        <w:rPr>
          <w:rFonts w:ascii="Times New Roman" w:hAnsi="Times New Roman"/>
          <w:sz w:val="28"/>
          <w:szCs w:val="28"/>
        </w:rPr>
        <w:t>менно свойства асфальтового вяжущего, зависящие от соотношения количества битума и минерального порошка в составе асфальтобетонной смеси, оказывают значительное влияние на свойства получаемого асфальтобетона. Поэтому</w:t>
      </w:r>
      <w:r w:rsidR="004B32E3" w:rsidRPr="00E13F40">
        <w:rPr>
          <w:rFonts w:ascii="Times New Roman" w:hAnsi="Times New Roman"/>
          <w:sz w:val="28"/>
          <w:szCs w:val="28"/>
        </w:rPr>
        <w:t>,</w:t>
      </w:r>
      <w:r w:rsidRPr="00E13F40">
        <w:rPr>
          <w:rFonts w:ascii="Times New Roman" w:hAnsi="Times New Roman"/>
          <w:sz w:val="28"/>
          <w:szCs w:val="28"/>
        </w:rPr>
        <w:t xml:space="preserve"> при проектировании состава асфальтобетона одним из важнейших факторов, определяющих его свойства, является получение оптимального состава асфальтового вяжущего, обеспечивающего получение требуемых характеристик асфальтобетона </w:t>
      </w:r>
      <w:r w:rsidR="00AC3A8C" w:rsidRPr="00E13F40">
        <w:rPr>
          <w:rFonts w:ascii="Times New Roman" w:hAnsi="Times New Roman"/>
          <w:sz w:val="28"/>
          <w:szCs w:val="28"/>
        </w:rPr>
        <w:t xml:space="preserve">[4]. </w:t>
      </w:r>
      <w:r w:rsidRPr="00E13F40">
        <w:rPr>
          <w:rFonts w:ascii="Times New Roman" w:hAnsi="Times New Roman"/>
          <w:sz w:val="28"/>
          <w:szCs w:val="28"/>
        </w:rPr>
        <w:t>При взаимодействии битума с минеральными частицами менее 0,071 мм в процессе получения асфальтобетонных смесей формируется микроструктура асфальтобетонной смеси и в дальнейшем при объединении асфальтового вяжущего с мелкими и крупными з</w:t>
      </w:r>
      <w:r w:rsidR="00FF7DAA" w:rsidRPr="00E13F40">
        <w:rPr>
          <w:rFonts w:ascii="Times New Roman" w:hAnsi="Times New Roman"/>
          <w:sz w:val="28"/>
          <w:szCs w:val="28"/>
        </w:rPr>
        <w:t xml:space="preserve">аполнителями - асфальтобетона. </w:t>
      </w:r>
      <w:r w:rsidRPr="00E13F40">
        <w:rPr>
          <w:rFonts w:ascii="Times New Roman" w:hAnsi="Times New Roman"/>
          <w:sz w:val="28"/>
          <w:szCs w:val="28"/>
        </w:rPr>
        <w:t xml:space="preserve">Вместе с битумом минеральный порошок образует структурированную дисперсную систему, которая и </w:t>
      </w:r>
      <w:proofErr w:type="gramStart"/>
      <w:r w:rsidRPr="00E13F40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вяжущего материала в асфальтобетоне </w:t>
      </w:r>
      <w:r w:rsidR="00C375EA" w:rsidRPr="00E13F40">
        <w:rPr>
          <w:rFonts w:ascii="Times New Roman" w:hAnsi="Times New Roman"/>
          <w:sz w:val="28"/>
          <w:szCs w:val="28"/>
        </w:rPr>
        <w:t>[5].</w:t>
      </w:r>
    </w:p>
    <w:p w:rsidR="007D5953" w:rsidRPr="00E13F40" w:rsidRDefault="007D5953" w:rsidP="00E85CDB">
      <w:pPr>
        <w:shd w:val="clear" w:color="auto" w:fill="FFFFFF"/>
        <w:adjustRightInd w:val="0"/>
        <w:spacing w:after="0" w:line="36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На первом этапе работы</w:t>
      </w:r>
      <w:r w:rsidRPr="00E13F40">
        <w:rPr>
          <w:rFonts w:ascii="Times New Roman" w:hAnsi="Times New Roman"/>
          <w:b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 xml:space="preserve">нами были проведены </w:t>
      </w:r>
      <w:r w:rsidR="00DA3F19" w:rsidRPr="00E13F40">
        <w:rPr>
          <w:rFonts w:ascii="Times New Roman" w:hAnsi="Times New Roman"/>
          <w:sz w:val="28"/>
          <w:szCs w:val="28"/>
        </w:rPr>
        <w:t xml:space="preserve">лабораторные </w:t>
      </w:r>
      <w:r w:rsidRPr="00E13F40">
        <w:rPr>
          <w:rFonts w:ascii="Times New Roman" w:hAnsi="Times New Roman"/>
          <w:sz w:val="28"/>
          <w:szCs w:val="28"/>
        </w:rPr>
        <w:t xml:space="preserve">исследования </w:t>
      </w:r>
      <w:proofErr w:type="spellStart"/>
      <w:r w:rsidRPr="00E13F40">
        <w:rPr>
          <w:rFonts w:ascii="Times New Roman" w:hAnsi="Times New Roman"/>
          <w:sz w:val="28"/>
          <w:szCs w:val="28"/>
        </w:rPr>
        <w:t>биостойкости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F40">
        <w:rPr>
          <w:rFonts w:ascii="Times New Roman" w:hAnsi="Times New Roman"/>
          <w:sz w:val="28"/>
          <w:szCs w:val="28"/>
        </w:rPr>
        <w:t>асфальтовых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вяжущих на основе битумных связующих.</w:t>
      </w:r>
    </w:p>
    <w:p w:rsidR="001E0B6B" w:rsidRPr="00E13F40" w:rsidRDefault="00DA3F19" w:rsidP="001E0B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Для исследования </w:t>
      </w:r>
      <w:proofErr w:type="spellStart"/>
      <w:r w:rsidRPr="00E13F40">
        <w:rPr>
          <w:rFonts w:ascii="Times New Roman" w:hAnsi="Times New Roman"/>
          <w:sz w:val="28"/>
          <w:szCs w:val="28"/>
        </w:rPr>
        <w:t>биостойкости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bCs/>
          <w:sz w:val="28"/>
          <w:szCs w:val="28"/>
          <w:shd w:val="clear" w:color="auto" w:fill="FFFFFF"/>
        </w:rPr>
        <w:t>асфальтовых вяжущих на основе разрабатываемых битумных связующих</w:t>
      </w:r>
      <w:r w:rsidRPr="00E13F40">
        <w:rPr>
          <w:rFonts w:ascii="Times New Roman" w:hAnsi="Times New Roman"/>
          <w:sz w:val="28"/>
          <w:szCs w:val="28"/>
        </w:rPr>
        <w:t xml:space="preserve"> нами была изготовлена специальная </w:t>
      </w:r>
      <w:r w:rsidRPr="00E13F4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форма, на которой возможно получить одновременно семь </w:t>
      </w:r>
      <w:r w:rsidRPr="00E13F40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образцов-</w:t>
      </w:r>
      <w:proofErr w:type="spellStart"/>
      <w:r w:rsidRPr="00E13F40">
        <w:rPr>
          <w:rFonts w:ascii="Times New Roman" w:hAnsi="Times New Roman"/>
          <w:bCs/>
          <w:sz w:val="28"/>
          <w:szCs w:val="28"/>
          <w:shd w:val="clear" w:color="auto" w:fill="FFFFFF"/>
        </w:rPr>
        <w:t>балочек</w:t>
      </w:r>
      <w:proofErr w:type="spellEnd"/>
      <w:r w:rsidRPr="00E13F4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размером </w:t>
      </w:r>
      <w:r w:rsidRPr="00E13F40">
        <w:rPr>
          <w:rFonts w:ascii="Times New Roman" w:hAnsi="Times New Roman"/>
          <w:sz w:val="28"/>
          <w:szCs w:val="28"/>
        </w:rPr>
        <w:t>1×1×3 см (данные размеры позволяют укладывать образцы в чашки Петри)</w:t>
      </w:r>
      <w:r w:rsidRPr="00E13F4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375EA" w:rsidRPr="00E13F40">
        <w:rPr>
          <w:rFonts w:ascii="Times New Roman" w:hAnsi="Times New Roman"/>
          <w:sz w:val="28"/>
          <w:szCs w:val="28"/>
        </w:rPr>
        <w:t xml:space="preserve">[6]. </w:t>
      </w:r>
      <w:r w:rsidRPr="00E13F40">
        <w:rPr>
          <w:rFonts w:ascii="Times New Roman" w:hAnsi="Times New Roman"/>
          <w:sz w:val="28"/>
          <w:szCs w:val="28"/>
        </w:rPr>
        <w:t xml:space="preserve">На данной форме были изготовлены образцы асфальтового вяжущего и произведена оценка </w:t>
      </w:r>
      <w:proofErr w:type="spellStart"/>
      <w:r w:rsidRPr="00E13F40">
        <w:rPr>
          <w:rFonts w:ascii="Times New Roman" w:hAnsi="Times New Roman"/>
          <w:sz w:val="28"/>
          <w:szCs w:val="28"/>
        </w:rPr>
        <w:t>грибостойкости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13F40">
        <w:rPr>
          <w:rFonts w:ascii="Times New Roman" w:hAnsi="Times New Roman"/>
          <w:sz w:val="28"/>
          <w:szCs w:val="28"/>
        </w:rPr>
        <w:t>фунгицидности</w:t>
      </w:r>
      <w:proofErr w:type="spellEnd"/>
      <w:r w:rsidR="00E102D8"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>в соответствии с ГОСТ 9.049-91 (</w:t>
      </w:r>
      <w:r w:rsidR="00E102D8" w:rsidRPr="00E13F40">
        <w:rPr>
          <w:rFonts w:ascii="Times New Roman" w:hAnsi="Times New Roman"/>
          <w:sz w:val="28"/>
          <w:szCs w:val="28"/>
        </w:rPr>
        <w:t>методы 1 и 3</w:t>
      </w:r>
      <w:r w:rsidRPr="00E13F40">
        <w:rPr>
          <w:rFonts w:ascii="Times New Roman" w:hAnsi="Times New Roman"/>
          <w:sz w:val="28"/>
          <w:szCs w:val="28"/>
        </w:rPr>
        <w:t>)</w:t>
      </w:r>
      <w:r w:rsidR="00E102D8" w:rsidRPr="00E13F40">
        <w:rPr>
          <w:rFonts w:ascii="Times New Roman" w:hAnsi="Times New Roman"/>
          <w:sz w:val="28"/>
          <w:szCs w:val="28"/>
        </w:rPr>
        <w:t xml:space="preserve"> в лаборатории микробиологич</w:t>
      </w:r>
      <w:r w:rsidRPr="00E13F40">
        <w:rPr>
          <w:rFonts w:ascii="Times New Roman" w:hAnsi="Times New Roman"/>
          <w:sz w:val="28"/>
          <w:szCs w:val="28"/>
        </w:rPr>
        <w:t>еского анализа НИИХ ННГУ им. Н.</w:t>
      </w:r>
      <w:r w:rsidR="00E102D8" w:rsidRPr="00E13F40">
        <w:rPr>
          <w:rFonts w:ascii="Times New Roman" w:hAnsi="Times New Roman"/>
          <w:sz w:val="28"/>
          <w:szCs w:val="28"/>
        </w:rPr>
        <w:t xml:space="preserve">И. Лобачевского (г. Нижний Новгород). </w:t>
      </w:r>
      <w:r w:rsidR="001E0B6B" w:rsidRPr="00E13F40">
        <w:rPr>
          <w:rFonts w:ascii="Times New Roman" w:hAnsi="Times New Roman"/>
          <w:sz w:val="28"/>
          <w:szCs w:val="28"/>
        </w:rPr>
        <w:t xml:space="preserve"> </w:t>
      </w:r>
      <w:r w:rsidR="00E102D8" w:rsidRPr="00E13F40">
        <w:rPr>
          <w:rFonts w:ascii="Times New Roman" w:hAnsi="Times New Roman"/>
          <w:sz w:val="28"/>
          <w:szCs w:val="28"/>
        </w:rPr>
        <w:t>Результаты испытаний представлены в табл. 2.</w:t>
      </w:r>
    </w:p>
    <w:p w:rsidR="00E102D8" w:rsidRPr="00E13F40" w:rsidRDefault="00DA3F19" w:rsidP="00DA3F19">
      <w:pPr>
        <w:spacing w:after="0" w:line="36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E13F40">
        <w:rPr>
          <w:rFonts w:ascii="Times New Roman" w:hAnsi="Times New Roman"/>
          <w:sz w:val="24"/>
          <w:szCs w:val="24"/>
        </w:rPr>
        <w:t>Таблиц</w:t>
      </w:r>
      <w:r w:rsidR="00E102D8" w:rsidRPr="00E13F40">
        <w:rPr>
          <w:rFonts w:ascii="Times New Roman" w:hAnsi="Times New Roman"/>
          <w:sz w:val="24"/>
          <w:szCs w:val="24"/>
        </w:rPr>
        <w:t>а 2</w:t>
      </w:r>
    </w:p>
    <w:p w:rsidR="00E102D8" w:rsidRPr="00E13F40" w:rsidRDefault="00E102D8" w:rsidP="00DA3F19">
      <w:pPr>
        <w:spacing w:after="0" w:line="360" w:lineRule="auto"/>
        <w:ind w:firstLine="425"/>
        <w:jc w:val="center"/>
        <w:rPr>
          <w:rFonts w:ascii="Times New Roman" w:hAnsi="Times New Roman"/>
          <w:iCs/>
          <w:sz w:val="24"/>
          <w:szCs w:val="24"/>
        </w:rPr>
      </w:pPr>
      <w:r w:rsidRPr="00E13F40">
        <w:rPr>
          <w:rFonts w:ascii="Times New Roman" w:hAnsi="Times New Roman"/>
          <w:iCs/>
          <w:sz w:val="24"/>
          <w:szCs w:val="24"/>
        </w:rPr>
        <w:t xml:space="preserve">Результаты испытаний </w:t>
      </w:r>
      <w:proofErr w:type="spellStart"/>
      <w:r w:rsidRPr="00E13F40">
        <w:rPr>
          <w:rFonts w:ascii="Times New Roman" w:hAnsi="Times New Roman"/>
          <w:iCs/>
          <w:sz w:val="24"/>
          <w:szCs w:val="24"/>
        </w:rPr>
        <w:t>грибостойкости</w:t>
      </w:r>
      <w:proofErr w:type="spellEnd"/>
      <w:r w:rsidRPr="00E13F40">
        <w:rPr>
          <w:rFonts w:ascii="Times New Roman" w:hAnsi="Times New Roman"/>
          <w:iCs/>
          <w:sz w:val="24"/>
          <w:szCs w:val="24"/>
        </w:rPr>
        <w:t>, балл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9"/>
        <w:gridCol w:w="1559"/>
        <w:gridCol w:w="1451"/>
        <w:gridCol w:w="2268"/>
      </w:tblGrid>
      <w:tr w:rsidR="00E102D8" w:rsidRPr="00E13F40" w:rsidTr="00F47C1B">
        <w:trPr>
          <w:jc w:val="center"/>
        </w:trPr>
        <w:tc>
          <w:tcPr>
            <w:tcW w:w="1879" w:type="dxa"/>
            <w:tcBorders>
              <w:tl2br w:val="single" w:sz="4" w:space="0" w:color="auto"/>
            </w:tcBorders>
          </w:tcPr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        Показатель</w:t>
            </w:r>
          </w:p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№ состава</w:t>
            </w:r>
          </w:p>
        </w:tc>
        <w:tc>
          <w:tcPr>
            <w:tcW w:w="1559" w:type="dxa"/>
          </w:tcPr>
          <w:p w:rsidR="00E102D8" w:rsidRPr="00E13F40" w:rsidRDefault="00DA3F19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М</w:t>
            </w:r>
            <w:r w:rsidR="00E102D8" w:rsidRPr="00E13F40">
              <w:rPr>
                <w:rFonts w:ascii="Times New Roman" w:hAnsi="Times New Roman"/>
                <w:sz w:val="24"/>
                <w:szCs w:val="24"/>
              </w:rPr>
              <w:t>етод 1</w:t>
            </w:r>
          </w:p>
        </w:tc>
        <w:tc>
          <w:tcPr>
            <w:tcW w:w="1451" w:type="dxa"/>
          </w:tcPr>
          <w:p w:rsidR="00E102D8" w:rsidRPr="00E13F40" w:rsidRDefault="00DA3F19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E102D8" w:rsidRPr="00E13F40">
              <w:rPr>
                <w:rFonts w:ascii="Times New Roman" w:hAnsi="Times New Roman"/>
                <w:sz w:val="24"/>
                <w:szCs w:val="24"/>
              </w:rPr>
              <w:t>етод 3</w:t>
            </w:r>
          </w:p>
        </w:tc>
        <w:tc>
          <w:tcPr>
            <w:tcW w:w="2268" w:type="dxa"/>
          </w:tcPr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Характеристика по ГОСТ 9.049-91</w:t>
            </w:r>
          </w:p>
        </w:tc>
      </w:tr>
      <w:tr w:rsidR="00E102D8" w:rsidRPr="00E13F40" w:rsidTr="00F47C1B">
        <w:trPr>
          <w:jc w:val="center"/>
        </w:trPr>
        <w:tc>
          <w:tcPr>
            <w:tcW w:w="187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Негрибостойкий</w:t>
            </w:r>
            <w:proofErr w:type="spellEnd"/>
          </w:p>
        </w:tc>
      </w:tr>
      <w:tr w:rsidR="00E102D8" w:rsidRPr="00E13F40" w:rsidTr="00F47C1B">
        <w:trPr>
          <w:jc w:val="center"/>
        </w:trPr>
        <w:tc>
          <w:tcPr>
            <w:tcW w:w="187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Негрибостойкий</w:t>
            </w:r>
            <w:proofErr w:type="spellEnd"/>
          </w:p>
        </w:tc>
      </w:tr>
      <w:tr w:rsidR="00E102D8" w:rsidRPr="00E13F40" w:rsidTr="00F47C1B">
        <w:trPr>
          <w:jc w:val="center"/>
        </w:trPr>
        <w:tc>
          <w:tcPr>
            <w:tcW w:w="187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Грибостойкий</w:t>
            </w:r>
            <w:proofErr w:type="spellEnd"/>
          </w:p>
        </w:tc>
      </w:tr>
      <w:tr w:rsidR="00E102D8" w:rsidRPr="00E13F40" w:rsidTr="00F47C1B">
        <w:trPr>
          <w:jc w:val="center"/>
        </w:trPr>
        <w:tc>
          <w:tcPr>
            <w:tcW w:w="187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Грибостойкий</w:t>
            </w:r>
            <w:proofErr w:type="spellEnd"/>
          </w:p>
        </w:tc>
      </w:tr>
      <w:tr w:rsidR="00E102D8" w:rsidRPr="00E13F40" w:rsidTr="00F47C1B">
        <w:trPr>
          <w:jc w:val="center"/>
        </w:trPr>
        <w:tc>
          <w:tcPr>
            <w:tcW w:w="187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Негрибостойкий</w:t>
            </w:r>
            <w:proofErr w:type="spellEnd"/>
          </w:p>
        </w:tc>
      </w:tr>
      <w:tr w:rsidR="00E102D8" w:rsidRPr="00E13F40" w:rsidTr="00F47C1B">
        <w:trPr>
          <w:jc w:val="center"/>
        </w:trPr>
        <w:tc>
          <w:tcPr>
            <w:tcW w:w="187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Грибостойкий</w:t>
            </w:r>
            <w:proofErr w:type="spellEnd"/>
          </w:p>
        </w:tc>
      </w:tr>
    </w:tbl>
    <w:p w:rsidR="00DA3F19" w:rsidRPr="00E13F40" w:rsidRDefault="00DA3F19" w:rsidP="00E102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02D8" w:rsidRPr="00E13F40" w:rsidRDefault="00E102D8" w:rsidP="006E5C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Проведенные ис</w:t>
      </w:r>
      <w:r w:rsidR="001E0B6B" w:rsidRPr="00E13F40">
        <w:rPr>
          <w:rFonts w:ascii="Times New Roman" w:hAnsi="Times New Roman"/>
          <w:sz w:val="28"/>
          <w:szCs w:val="28"/>
        </w:rPr>
        <w:t>следования показали, что состав 1</w:t>
      </w:r>
      <w:r w:rsidRPr="00E13F40">
        <w:rPr>
          <w:rFonts w:ascii="Times New Roman" w:hAnsi="Times New Roman"/>
          <w:sz w:val="28"/>
          <w:szCs w:val="28"/>
        </w:rPr>
        <w:t xml:space="preserve"> не проявил </w:t>
      </w:r>
      <w:proofErr w:type="spellStart"/>
      <w:r w:rsidRPr="00E13F40">
        <w:rPr>
          <w:rFonts w:ascii="Times New Roman" w:hAnsi="Times New Roman"/>
          <w:sz w:val="28"/>
          <w:szCs w:val="28"/>
        </w:rPr>
        <w:t>грибостойких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свойств.</w:t>
      </w:r>
      <w:r w:rsidR="00DA3F19"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 xml:space="preserve">Введение в данный состав различных модификаторов оказывает неоднозначное влияние </w:t>
      </w:r>
      <w:proofErr w:type="gramStart"/>
      <w:r w:rsidRPr="00E13F40">
        <w:rPr>
          <w:rFonts w:ascii="Times New Roman" w:hAnsi="Times New Roman"/>
          <w:sz w:val="28"/>
          <w:szCs w:val="28"/>
        </w:rPr>
        <w:t>на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F40">
        <w:rPr>
          <w:rFonts w:ascii="Times New Roman" w:hAnsi="Times New Roman"/>
          <w:sz w:val="28"/>
          <w:szCs w:val="28"/>
        </w:rPr>
        <w:t>его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F40">
        <w:rPr>
          <w:rFonts w:ascii="Times New Roman" w:hAnsi="Times New Roman"/>
          <w:sz w:val="28"/>
          <w:szCs w:val="28"/>
        </w:rPr>
        <w:t>грибостойкость</w:t>
      </w:r>
      <w:proofErr w:type="spellEnd"/>
      <w:r w:rsidRPr="00E13F40">
        <w:rPr>
          <w:rFonts w:ascii="Times New Roman" w:hAnsi="Times New Roman"/>
          <w:sz w:val="28"/>
          <w:szCs w:val="28"/>
        </w:rPr>
        <w:t>. Так</w:t>
      </w:r>
      <w:r w:rsidR="00442311" w:rsidRPr="00E13F40">
        <w:rPr>
          <w:rFonts w:ascii="Times New Roman" w:hAnsi="Times New Roman"/>
          <w:sz w:val="28"/>
          <w:szCs w:val="28"/>
        </w:rPr>
        <w:t xml:space="preserve"> введение </w:t>
      </w:r>
      <w:proofErr w:type="spellStart"/>
      <w:r w:rsidR="00442311" w:rsidRPr="00E13F40">
        <w:rPr>
          <w:rFonts w:ascii="Times New Roman" w:hAnsi="Times New Roman"/>
          <w:sz w:val="28"/>
          <w:szCs w:val="28"/>
        </w:rPr>
        <w:t>Олазола</w:t>
      </w:r>
      <w:proofErr w:type="spellEnd"/>
      <w:r w:rsidR="00442311" w:rsidRPr="00E13F40">
        <w:rPr>
          <w:rFonts w:ascii="Times New Roman" w:hAnsi="Times New Roman"/>
          <w:sz w:val="28"/>
          <w:szCs w:val="28"/>
        </w:rPr>
        <w:t xml:space="preserve"> в составы </w:t>
      </w:r>
      <w:r w:rsidRPr="00E13F40">
        <w:rPr>
          <w:rFonts w:ascii="Times New Roman" w:hAnsi="Times New Roman"/>
          <w:sz w:val="28"/>
          <w:szCs w:val="28"/>
        </w:rPr>
        <w:t xml:space="preserve">2 и 5  не придает им </w:t>
      </w:r>
      <w:proofErr w:type="spellStart"/>
      <w:r w:rsidRPr="00E13F40">
        <w:rPr>
          <w:rFonts w:ascii="Times New Roman" w:hAnsi="Times New Roman"/>
          <w:sz w:val="28"/>
          <w:szCs w:val="28"/>
        </w:rPr>
        <w:t>грибостойкости</w:t>
      </w:r>
      <w:proofErr w:type="spellEnd"/>
      <w:r w:rsidRPr="00E13F40">
        <w:rPr>
          <w:rFonts w:ascii="Times New Roman" w:hAnsi="Times New Roman"/>
          <w:sz w:val="28"/>
          <w:szCs w:val="28"/>
        </w:rPr>
        <w:t>. Введение специальных д</w:t>
      </w:r>
      <w:r w:rsidR="00442311" w:rsidRPr="00E13F40">
        <w:rPr>
          <w:rFonts w:ascii="Times New Roman" w:hAnsi="Times New Roman"/>
          <w:sz w:val="28"/>
          <w:szCs w:val="28"/>
        </w:rPr>
        <w:t xml:space="preserve">обавок марок </w:t>
      </w:r>
      <w:proofErr w:type="spellStart"/>
      <w:r w:rsidR="00442311" w:rsidRPr="00E13F40">
        <w:rPr>
          <w:rFonts w:ascii="Times New Roman" w:hAnsi="Times New Roman"/>
          <w:sz w:val="28"/>
          <w:szCs w:val="28"/>
        </w:rPr>
        <w:t>Телаз</w:t>
      </w:r>
      <w:proofErr w:type="spellEnd"/>
      <w:r w:rsidR="00442311" w:rsidRPr="00E13F40">
        <w:rPr>
          <w:rFonts w:ascii="Times New Roman" w:hAnsi="Times New Roman"/>
          <w:sz w:val="28"/>
          <w:szCs w:val="28"/>
        </w:rPr>
        <w:t xml:space="preserve"> Л5 и </w:t>
      </w:r>
      <w:proofErr w:type="spellStart"/>
      <w:r w:rsidR="00442311" w:rsidRPr="00E13F40">
        <w:rPr>
          <w:rFonts w:ascii="Times New Roman" w:hAnsi="Times New Roman"/>
          <w:sz w:val="28"/>
          <w:szCs w:val="28"/>
        </w:rPr>
        <w:t>Телаз</w:t>
      </w:r>
      <w:proofErr w:type="spellEnd"/>
      <w:r w:rsidR="00442311" w:rsidRPr="00E13F40">
        <w:rPr>
          <w:rFonts w:ascii="Times New Roman" w:hAnsi="Times New Roman"/>
          <w:sz w:val="28"/>
          <w:szCs w:val="28"/>
        </w:rPr>
        <w:t xml:space="preserve"> Л</w:t>
      </w:r>
      <w:proofErr w:type="gramStart"/>
      <w:r w:rsidRPr="00E13F40">
        <w:rPr>
          <w:rFonts w:ascii="Times New Roman" w:hAnsi="Times New Roman"/>
          <w:sz w:val="28"/>
          <w:szCs w:val="28"/>
        </w:rPr>
        <w:t>7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в составы  3 и</w:t>
      </w:r>
      <w:r w:rsidR="00442311"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 xml:space="preserve">4 обеспечивает им устойчивость к действию </w:t>
      </w:r>
      <w:proofErr w:type="spellStart"/>
      <w:r w:rsidRPr="00E13F40">
        <w:rPr>
          <w:rFonts w:ascii="Times New Roman" w:hAnsi="Times New Roman"/>
          <w:sz w:val="28"/>
          <w:szCs w:val="28"/>
        </w:rPr>
        <w:t>микромицетов</w:t>
      </w:r>
      <w:proofErr w:type="spellEnd"/>
      <w:r w:rsidRPr="00E13F40">
        <w:rPr>
          <w:rFonts w:ascii="Times New Roman" w:hAnsi="Times New Roman"/>
          <w:sz w:val="28"/>
          <w:szCs w:val="28"/>
        </w:rPr>
        <w:t>, рост которых на поверхности образцов получил оценку 1</w:t>
      </w:r>
      <w:r w:rsidR="00AB012E"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>балл (под микроскопом видны проросшие споры и незначительно развитый мицелий), т.е. материал содержит питательные вещества, которые обеспечивают незначительное развитие грибов.</w:t>
      </w:r>
      <w:r w:rsidR="00DA3F19" w:rsidRPr="00E13F40">
        <w:rPr>
          <w:rFonts w:ascii="Times New Roman" w:hAnsi="Times New Roman"/>
          <w:sz w:val="28"/>
          <w:szCs w:val="28"/>
        </w:rPr>
        <w:t xml:space="preserve"> </w:t>
      </w:r>
      <w:r w:rsidR="004B32E3" w:rsidRPr="00E13F40">
        <w:rPr>
          <w:rFonts w:ascii="Times New Roman" w:hAnsi="Times New Roman"/>
          <w:sz w:val="28"/>
          <w:szCs w:val="28"/>
        </w:rPr>
        <w:t>Состав 6, содержащий</w:t>
      </w:r>
      <w:r w:rsidRPr="00E13F40">
        <w:rPr>
          <w:rFonts w:ascii="Times New Roman" w:hAnsi="Times New Roman"/>
          <w:sz w:val="28"/>
          <w:szCs w:val="28"/>
        </w:rPr>
        <w:t xml:space="preserve"> модификатор </w:t>
      </w:r>
      <w:proofErr w:type="spellStart"/>
      <w:r w:rsidRPr="00E13F40">
        <w:rPr>
          <w:rFonts w:ascii="Times New Roman" w:hAnsi="Times New Roman"/>
          <w:sz w:val="28"/>
          <w:szCs w:val="28"/>
          <w:lang w:val="en-US"/>
        </w:rPr>
        <w:t>Kraton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  <w:lang w:val="en-US"/>
        </w:rPr>
        <w:t>D</w:t>
      </w:r>
      <w:r w:rsidRPr="00E13F40">
        <w:rPr>
          <w:rFonts w:ascii="Times New Roman" w:hAnsi="Times New Roman"/>
          <w:sz w:val="28"/>
          <w:szCs w:val="28"/>
        </w:rPr>
        <w:t>-1101, введенный совместно с индуст</w:t>
      </w:r>
      <w:r w:rsidR="004B32E3" w:rsidRPr="00E13F40">
        <w:rPr>
          <w:rFonts w:ascii="Times New Roman" w:hAnsi="Times New Roman"/>
          <w:sz w:val="28"/>
          <w:szCs w:val="28"/>
        </w:rPr>
        <w:t>риальным маслом,  также проявил</w:t>
      </w:r>
      <w:r w:rsidRPr="00E1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F40">
        <w:rPr>
          <w:rFonts w:ascii="Times New Roman" w:hAnsi="Times New Roman"/>
          <w:sz w:val="28"/>
          <w:szCs w:val="28"/>
        </w:rPr>
        <w:t>грибостойкие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свойства, оцениваемые в 2 балла (под микроскопом виден развитый мицелий, возможно спороношение).</w:t>
      </w:r>
      <w:r w:rsidR="00DA3F19"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Pr="00E13F40">
        <w:rPr>
          <w:rFonts w:ascii="Times New Roman" w:hAnsi="Times New Roman"/>
          <w:sz w:val="28"/>
          <w:szCs w:val="28"/>
        </w:rPr>
        <w:lastRenderedPageBreak/>
        <w:t xml:space="preserve">введение в состав битумной композиции специальной добавки </w:t>
      </w:r>
      <w:proofErr w:type="spellStart"/>
      <w:r w:rsidRPr="00E13F40">
        <w:rPr>
          <w:rFonts w:ascii="Times New Roman" w:hAnsi="Times New Roman"/>
          <w:sz w:val="28"/>
          <w:szCs w:val="28"/>
        </w:rPr>
        <w:t>Олазол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, приводит к снижению ее </w:t>
      </w:r>
      <w:proofErr w:type="spellStart"/>
      <w:r w:rsidRPr="00E13F40">
        <w:rPr>
          <w:rFonts w:ascii="Times New Roman" w:hAnsi="Times New Roman"/>
          <w:sz w:val="28"/>
          <w:szCs w:val="28"/>
        </w:rPr>
        <w:t>грибостойких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свойств (</w:t>
      </w:r>
      <w:r w:rsidR="00442311" w:rsidRPr="00E13F40">
        <w:rPr>
          <w:rFonts w:ascii="Times New Roman" w:hAnsi="Times New Roman"/>
          <w:sz w:val="28"/>
          <w:szCs w:val="28"/>
        </w:rPr>
        <w:t>составы</w:t>
      </w:r>
      <w:r w:rsidRPr="00E13F40">
        <w:rPr>
          <w:rFonts w:ascii="Times New Roman" w:hAnsi="Times New Roman"/>
          <w:sz w:val="28"/>
          <w:szCs w:val="28"/>
        </w:rPr>
        <w:t xml:space="preserve"> 5 и  6).</w:t>
      </w:r>
    </w:p>
    <w:p w:rsidR="00DA3F19" w:rsidRPr="00E13F40" w:rsidRDefault="00E102D8" w:rsidP="00D87F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Результаты испытаний показали, что все испытанные образцы </w:t>
      </w:r>
      <w:r w:rsidR="004B32E3" w:rsidRPr="00E13F40">
        <w:rPr>
          <w:rFonts w:ascii="Times New Roman" w:hAnsi="Times New Roman"/>
          <w:sz w:val="28"/>
          <w:szCs w:val="28"/>
        </w:rPr>
        <w:t>битумных композитов не обладают</w:t>
      </w:r>
      <w:r w:rsidRPr="00E1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F40">
        <w:rPr>
          <w:rFonts w:ascii="Times New Roman" w:hAnsi="Times New Roman"/>
          <w:sz w:val="28"/>
          <w:szCs w:val="28"/>
        </w:rPr>
        <w:t>фунгицидной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активностью по отношению к смеси используемых </w:t>
      </w:r>
      <w:proofErr w:type="gramStart"/>
      <w:r w:rsidRPr="00E13F40">
        <w:rPr>
          <w:rFonts w:ascii="Times New Roman" w:hAnsi="Times New Roman"/>
          <w:sz w:val="28"/>
          <w:szCs w:val="28"/>
        </w:rPr>
        <w:t>тест-культур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грибов</w:t>
      </w:r>
      <w:r w:rsidR="00DA3F19" w:rsidRPr="00E13F40">
        <w:rPr>
          <w:rFonts w:ascii="Times New Roman" w:hAnsi="Times New Roman"/>
          <w:sz w:val="28"/>
          <w:szCs w:val="28"/>
        </w:rPr>
        <w:t xml:space="preserve"> </w:t>
      </w:r>
      <w:r w:rsidR="00C375EA" w:rsidRPr="00E13F40">
        <w:rPr>
          <w:rFonts w:ascii="Times New Roman" w:hAnsi="Times New Roman"/>
          <w:sz w:val="28"/>
          <w:szCs w:val="28"/>
        </w:rPr>
        <w:t>[7].</w:t>
      </w:r>
    </w:p>
    <w:p w:rsidR="00DA3F19" w:rsidRPr="00E13F40" w:rsidRDefault="00AB012E" w:rsidP="00D87F54">
      <w:pPr>
        <w:shd w:val="clear" w:color="auto" w:fill="FFFFFF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F40">
        <w:rPr>
          <w:rFonts w:ascii="Times New Roman" w:hAnsi="Times New Roman"/>
          <w:sz w:val="28"/>
          <w:szCs w:val="28"/>
        </w:rPr>
        <w:t>На втором этапе работы нами были проведены натурные исследования воздействия климатических факторов на асфальтовые вяжущие на основе битумных связующих.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Для этого были  изготовлены образцы асфальтовых вяжущих цилиндрической формы с диаметром </w:t>
      </w:r>
      <w:r w:rsidRPr="00E13F40">
        <w:rPr>
          <w:rFonts w:ascii="Times New Roman" w:hAnsi="Times New Roman"/>
          <w:sz w:val="28"/>
          <w:szCs w:val="28"/>
          <w:lang w:val="en-US"/>
        </w:rPr>
        <w:t>d</w:t>
      </w:r>
      <w:r w:rsidRPr="00E13F40">
        <w:rPr>
          <w:rFonts w:ascii="Times New Roman" w:hAnsi="Times New Roman"/>
          <w:sz w:val="28"/>
          <w:szCs w:val="28"/>
        </w:rPr>
        <w:t>=50 мм  с использованием формы по ГОСТ 1280-98</w:t>
      </w:r>
      <w:r w:rsidR="00DB6A1C" w:rsidRPr="00E13F40">
        <w:rPr>
          <w:rFonts w:ascii="Times New Roman" w:hAnsi="Times New Roman"/>
          <w:sz w:val="28"/>
          <w:szCs w:val="28"/>
        </w:rPr>
        <w:t xml:space="preserve"> (раздел</w:t>
      </w:r>
      <w:r w:rsidRPr="00E13F40">
        <w:rPr>
          <w:rFonts w:ascii="Times New Roman" w:hAnsi="Times New Roman"/>
          <w:sz w:val="28"/>
          <w:szCs w:val="28"/>
        </w:rPr>
        <w:t xml:space="preserve"> 6</w:t>
      </w:r>
      <w:r w:rsidR="00DB6A1C" w:rsidRPr="00E13F40">
        <w:rPr>
          <w:rFonts w:ascii="Times New Roman" w:hAnsi="Times New Roman"/>
          <w:sz w:val="28"/>
          <w:szCs w:val="28"/>
        </w:rPr>
        <w:t>)</w:t>
      </w:r>
      <w:r w:rsidRPr="00E13F40">
        <w:rPr>
          <w:rFonts w:ascii="Times New Roman" w:hAnsi="Times New Roman"/>
          <w:sz w:val="28"/>
          <w:szCs w:val="28"/>
        </w:rPr>
        <w:t>.</w:t>
      </w:r>
    </w:p>
    <w:p w:rsidR="00C375EA" w:rsidRPr="00E13F40" w:rsidRDefault="00AB012E" w:rsidP="00C37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Полученные образцы асфальтовых вяжущих выдерживали в условиях воздействия черноморского климата на площадке </w:t>
      </w:r>
      <w:proofErr w:type="spellStart"/>
      <w:r w:rsidRPr="00E13F40">
        <w:rPr>
          <w:rFonts w:ascii="Times New Roman" w:hAnsi="Times New Roman"/>
          <w:sz w:val="28"/>
          <w:szCs w:val="28"/>
        </w:rPr>
        <w:t>Геленджикского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центра климатических испытаний им. Г.В. Акимова (ГЦКИ ВИАМ, г. Геленджик). </w:t>
      </w:r>
      <w:proofErr w:type="gramStart"/>
      <w:r w:rsidRPr="00E13F40">
        <w:rPr>
          <w:rFonts w:ascii="Times New Roman" w:hAnsi="Times New Roman"/>
          <w:sz w:val="28"/>
          <w:szCs w:val="28"/>
        </w:rPr>
        <w:t>Образцы асфальтовых вяжущих были выдержаны в следующих условиях: открытая атмосферная площадка, атмосферная площадка под навесом  и морская вода.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Срок выдерживания образцов составлял 12 и 24 месяца. После выдерживания в исследуемых средах образцы, а также контрольные варианты образцов были исследованы на изменение основных физико-механических свойств, среди которых рассматривались: плотность (ρ</w:t>
      </w:r>
      <w:r w:rsidRPr="00E13F40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E13F40">
        <w:rPr>
          <w:rFonts w:ascii="Times New Roman" w:hAnsi="Times New Roman"/>
          <w:sz w:val="28"/>
          <w:szCs w:val="28"/>
        </w:rPr>
        <w:t>, г/см</w:t>
      </w:r>
      <w:r w:rsidRPr="00E13F40">
        <w:rPr>
          <w:rFonts w:ascii="Times New Roman" w:hAnsi="Times New Roman"/>
          <w:sz w:val="28"/>
          <w:szCs w:val="28"/>
          <w:vertAlign w:val="superscript"/>
        </w:rPr>
        <w:t>3</w:t>
      </w:r>
      <w:r w:rsidRPr="00E13F40">
        <w:rPr>
          <w:rFonts w:ascii="Times New Roman" w:hAnsi="Times New Roman"/>
          <w:sz w:val="28"/>
          <w:szCs w:val="28"/>
        </w:rPr>
        <w:t>), водонасыщение (</w:t>
      </w:r>
      <w:r w:rsidRPr="00E13F40">
        <w:rPr>
          <w:rFonts w:ascii="Times New Roman" w:hAnsi="Times New Roman"/>
          <w:sz w:val="28"/>
          <w:szCs w:val="28"/>
          <w:lang w:val="en-US"/>
        </w:rPr>
        <w:t>W</w:t>
      </w:r>
      <w:r w:rsidRPr="00E13F40">
        <w:rPr>
          <w:rFonts w:ascii="Times New Roman" w:hAnsi="Times New Roman"/>
          <w:sz w:val="28"/>
          <w:szCs w:val="28"/>
        </w:rPr>
        <w:t>, %), прочность при сжатии (</w:t>
      </w:r>
      <w:r w:rsidRPr="00E13F40">
        <w:rPr>
          <w:rFonts w:ascii="Times New Roman" w:hAnsi="Times New Roman"/>
          <w:sz w:val="28"/>
          <w:szCs w:val="28"/>
          <w:lang w:val="en-US"/>
        </w:rPr>
        <w:t>R</w:t>
      </w:r>
      <w:proofErr w:type="spellStart"/>
      <w:r w:rsidRPr="00E13F40">
        <w:rPr>
          <w:rFonts w:ascii="Times New Roman" w:hAnsi="Times New Roman"/>
          <w:sz w:val="28"/>
          <w:szCs w:val="28"/>
          <w:vertAlign w:val="subscript"/>
        </w:rPr>
        <w:t>сж</w:t>
      </w:r>
      <w:proofErr w:type="spellEnd"/>
      <w:r w:rsidR="009F4EED" w:rsidRPr="00E13F40">
        <w:rPr>
          <w:rFonts w:ascii="Times New Roman" w:hAnsi="Times New Roman"/>
          <w:sz w:val="28"/>
          <w:szCs w:val="28"/>
        </w:rPr>
        <w:t>, МПа) при 50±2</w:t>
      </w:r>
      <w:proofErr w:type="gramStart"/>
      <w:r w:rsidR="009F4EED"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>ºС</w:t>
      </w:r>
      <w:proofErr w:type="gramEnd"/>
      <w:r w:rsidR="009F4EED" w:rsidRPr="00E13F40">
        <w:rPr>
          <w:rFonts w:ascii="Times New Roman" w:hAnsi="Times New Roman"/>
          <w:sz w:val="28"/>
          <w:szCs w:val="28"/>
        </w:rPr>
        <w:t>, 20±2 ºС и 0±2 ºС</w:t>
      </w:r>
      <w:r w:rsidRPr="00E13F40">
        <w:rPr>
          <w:rFonts w:ascii="Times New Roman" w:hAnsi="Times New Roman"/>
          <w:sz w:val="28"/>
          <w:szCs w:val="28"/>
        </w:rPr>
        <w:t>. Кроме того, анализировалось изменение массы образцов (Δ</w:t>
      </w:r>
      <w:r w:rsidRPr="00E13F40">
        <w:rPr>
          <w:rFonts w:ascii="Times New Roman" w:hAnsi="Times New Roman"/>
          <w:sz w:val="28"/>
          <w:szCs w:val="28"/>
          <w:lang w:val="en-US"/>
        </w:rPr>
        <w:t>m</w:t>
      </w:r>
      <w:r w:rsidRPr="00E13F40">
        <w:rPr>
          <w:rFonts w:ascii="Times New Roman" w:hAnsi="Times New Roman"/>
          <w:sz w:val="28"/>
          <w:szCs w:val="28"/>
        </w:rPr>
        <w:t>, г) после 12 и 24 месяцев испытаний</w:t>
      </w:r>
      <w:r w:rsidR="009F4EED" w:rsidRPr="00E13F40">
        <w:rPr>
          <w:rFonts w:ascii="Times New Roman" w:hAnsi="Times New Roman"/>
          <w:sz w:val="28"/>
          <w:szCs w:val="28"/>
        </w:rPr>
        <w:t>, коэффициент водостойкости, коэффициент теплоустойчивости</w:t>
      </w:r>
      <w:proofErr w:type="gramStart"/>
      <w:r w:rsidR="009F4EED" w:rsidRPr="00E13F40">
        <w:rPr>
          <w:rFonts w:ascii="Times New Roman" w:hAnsi="Times New Roman"/>
          <w:sz w:val="28"/>
          <w:szCs w:val="28"/>
        </w:rPr>
        <w:t xml:space="preserve"> (</w:t>
      </w:r>
      <w:r w:rsidR="009F4EED" w:rsidRPr="00E13F40">
        <w:rPr>
          <w:rFonts w:ascii="Times New Roman" w:hAnsi="Times New Roman"/>
          <w:position w:val="-30"/>
          <w:sz w:val="28"/>
          <w:szCs w:val="28"/>
        </w:rPr>
        <w:object w:dxaOrig="9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33.95pt" o:ole="">
            <v:imagedata r:id="rId9" o:title=""/>
          </v:shape>
          <o:OLEObject Type="Embed" ProgID="Equation.3" ShapeID="_x0000_i1025" DrawAspect="Content" ObjectID="_1530434683" r:id="rId10"/>
        </w:object>
      </w:r>
      <w:r w:rsidR="009F4EED" w:rsidRPr="00E13F40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="009F4EED" w:rsidRPr="00E13F40">
        <w:rPr>
          <w:rFonts w:ascii="Times New Roman" w:hAnsi="Times New Roman"/>
          <w:sz w:val="28"/>
          <w:szCs w:val="28"/>
        </w:rPr>
        <w:t xml:space="preserve">и коэффициент </w:t>
      </w:r>
      <w:proofErr w:type="spellStart"/>
      <w:r w:rsidR="009F4EED" w:rsidRPr="00E13F40">
        <w:rPr>
          <w:rFonts w:ascii="Times New Roman" w:hAnsi="Times New Roman"/>
          <w:sz w:val="28"/>
          <w:szCs w:val="28"/>
        </w:rPr>
        <w:t>термостабильности</w:t>
      </w:r>
      <w:proofErr w:type="spellEnd"/>
      <w:r w:rsidR="009F4EED" w:rsidRPr="00E13F40">
        <w:rPr>
          <w:rFonts w:ascii="Times New Roman" w:hAnsi="Times New Roman"/>
          <w:b/>
          <w:sz w:val="28"/>
          <w:szCs w:val="28"/>
        </w:rPr>
        <w:t xml:space="preserve"> (</w:t>
      </w:r>
      <w:r w:rsidR="009F4EED" w:rsidRPr="00E13F40">
        <w:rPr>
          <w:rFonts w:ascii="Times New Roman" w:hAnsi="Times New Roman"/>
          <w:position w:val="-30"/>
          <w:sz w:val="28"/>
          <w:szCs w:val="28"/>
        </w:rPr>
        <w:object w:dxaOrig="999" w:dyaOrig="680">
          <v:shape id="_x0000_i1026" type="#_x0000_t75" style="width:50.25pt;height:33.95pt" o:ole="">
            <v:imagedata r:id="rId11" o:title=""/>
          </v:shape>
          <o:OLEObject Type="Embed" ProgID="Equation.3" ShapeID="_x0000_i1026" DrawAspect="Content" ObjectID="_1530434684" r:id="rId12"/>
        </w:object>
      </w:r>
      <w:r w:rsidR="00C375EA" w:rsidRPr="00E13F40">
        <w:rPr>
          <w:rFonts w:ascii="Times New Roman" w:hAnsi="Times New Roman"/>
          <w:sz w:val="28"/>
          <w:szCs w:val="28"/>
        </w:rPr>
        <w:t>) [8].</w:t>
      </w:r>
    </w:p>
    <w:p w:rsidR="00D623C2" w:rsidRPr="00E13F40" w:rsidRDefault="00DB6A1C" w:rsidP="00C37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В табл. 3 приведены результаты физико-механических испытаний контрольных образцов асфальтовых вяжущих</w:t>
      </w:r>
      <w:r w:rsidR="004B32E3" w:rsidRPr="00E13F40">
        <w:rPr>
          <w:rFonts w:ascii="Times New Roman" w:hAnsi="Times New Roman"/>
          <w:sz w:val="28"/>
          <w:szCs w:val="28"/>
        </w:rPr>
        <w:t xml:space="preserve"> без условий испытаний, </w:t>
      </w:r>
      <w:r w:rsidRPr="00E13F40">
        <w:rPr>
          <w:rFonts w:ascii="Times New Roman" w:hAnsi="Times New Roman"/>
          <w:sz w:val="28"/>
          <w:szCs w:val="28"/>
        </w:rPr>
        <w:t xml:space="preserve">в табл. 4 - результаты физико-механических испытаний образцов, </w:t>
      </w:r>
      <w:r w:rsidRPr="00E13F40">
        <w:rPr>
          <w:rFonts w:ascii="Times New Roman" w:hAnsi="Times New Roman"/>
          <w:sz w:val="28"/>
          <w:szCs w:val="28"/>
        </w:rPr>
        <w:lastRenderedPageBreak/>
        <w:t xml:space="preserve">выдержанных в условиях открытой атмосферной площадки, </w:t>
      </w:r>
      <w:r w:rsidR="004B32E3" w:rsidRPr="00E13F40">
        <w:rPr>
          <w:rFonts w:ascii="Times New Roman" w:hAnsi="Times New Roman"/>
          <w:sz w:val="28"/>
          <w:szCs w:val="28"/>
        </w:rPr>
        <w:t xml:space="preserve">в </w:t>
      </w:r>
      <w:r w:rsidRPr="00E13F40">
        <w:rPr>
          <w:rFonts w:ascii="Times New Roman" w:hAnsi="Times New Roman"/>
          <w:sz w:val="28"/>
          <w:szCs w:val="28"/>
        </w:rPr>
        <w:t>табл. 5 - в условиях атмосферной площадки под навесом</w:t>
      </w:r>
      <w:r w:rsidR="004B32E3" w:rsidRPr="00E13F40">
        <w:rPr>
          <w:rFonts w:ascii="Times New Roman" w:hAnsi="Times New Roman"/>
          <w:sz w:val="28"/>
          <w:szCs w:val="28"/>
        </w:rPr>
        <w:t>, в табл. 6 - в морской воде</w:t>
      </w:r>
      <w:r w:rsidR="00C375EA" w:rsidRPr="00E13F40">
        <w:rPr>
          <w:rFonts w:ascii="Times New Roman" w:hAnsi="Times New Roman"/>
          <w:sz w:val="28"/>
          <w:szCs w:val="28"/>
        </w:rPr>
        <w:t>.</w:t>
      </w:r>
    </w:p>
    <w:p w:rsidR="00DB6A1C" w:rsidRPr="00E13F40" w:rsidRDefault="00DB6A1C" w:rsidP="00DB6A1C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13F40">
        <w:rPr>
          <w:rFonts w:ascii="Times New Roman" w:hAnsi="Times New Roman"/>
          <w:sz w:val="24"/>
          <w:szCs w:val="24"/>
        </w:rPr>
        <w:t>Таблица 3</w:t>
      </w:r>
    </w:p>
    <w:p w:rsidR="00DB6A1C" w:rsidRPr="00E13F40" w:rsidRDefault="00DB6A1C" w:rsidP="00DB6A1C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13F40">
        <w:rPr>
          <w:rFonts w:ascii="Times New Roman" w:hAnsi="Times New Roman"/>
          <w:sz w:val="24"/>
          <w:szCs w:val="24"/>
        </w:rPr>
        <w:t>Результаты испытаний контрольных образцов без условий испытаний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850"/>
        <w:gridCol w:w="851"/>
        <w:gridCol w:w="850"/>
        <w:gridCol w:w="851"/>
        <w:gridCol w:w="850"/>
      </w:tblGrid>
      <w:tr w:rsidR="00DB6A1C" w:rsidRPr="00E13F40" w:rsidTr="00621BCD">
        <w:tc>
          <w:tcPr>
            <w:tcW w:w="3828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Показатели для составов</w:t>
            </w:r>
          </w:p>
        </w:tc>
      </w:tr>
      <w:tr w:rsidR="00DB6A1C" w:rsidRPr="00E13F40" w:rsidTr="00621BCD">
        <w:tc>
          <w:tcPr>
            <w:tcW w:w="3828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6A1C" w:rsidRPr="00E13F40" w:rsidTr="00621BCD">
        <w:trPr>
          <w:trHeight w:val="290"/>
        </w:trPr>
        <w:tc>
          <w:tcPr>
            <w:tcW w:w="3828" w:type="dxa"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плотность 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E13F4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>, г/см</w:t>
            </w:r>
            <w:r w:rsidRPr="00E13F4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</w:tr>
      <w:tr w:rsidR="00DB6A1C" w:rsidRPr="00E13F40" w:rsidTr="00621BCD">
        <w:trPr>
          <w:trHeight w:val="356"/>
        </w:trPr>
        <w:tc>
          <w:tcPr>
            <w:tcW w:w="3828" w:type="dxa"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0">
              <w:rPr>
                <w:rFonts w:ascii="Times New Roman" w:hAnsi="Times New Roman" w:cs="Times New Roman"/>
                <w:sz w:val="24"/>
                <w:szCs w:val="24"/>
              </w:rPr>
              <w:t xml:space="preserve">Водонасыщение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13F40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5,29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10,13</w:t>
            </w:r>
          </w:p>
        </w:tc>
      </w:tr>
      <w:tr w:rsidR="00DB6A1C" w:rsidRPr="00E13F40" w:rsidTr="00621BCD">
        <w:trPr>
          <w:trHeight w:val="580"/>
        </w:trPr>
        <w:tc>
          <w:tcPr>
            <w:tcW w:w="3828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50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</w:tr>
      <w:tr w:rsidR="00DB6A1C" w:rsidRPr="00E13F40" w:rsidTr="00621BCD">
        <w:trPr>
          <w:trHeight w:val="215"/>
        </w:trPr>
        <w:tc>
          <w:tcPr>
            <w:tcW w:w="3828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20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7,84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6,82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6,98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6,76</w:t>
            </w:r>
          </w:p>
        </w:tc>
      </w:tr>
      <w:tr w:rsidR="00DB6A1C" w:rsidRPr="00E13F40" w:rsidTr="00621BCD">
        <w:trPr>
          <w:trHeight w:val="262"/>
        </w:trPr>
        <w:tc>
          <w:tcPr>
            <w:tcW w:w="3828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9,85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</w:tr>
      <w:tr w:rsidR="00DB6A1C" w:rsidRPr="00E13F40" w:rsidTr="00621BCD">
        <w:trPr>
          <w:trHeight w:val="331"/>
        </w:trPr>
        <w:tc>
          <w:tcPr>
            <w:tcW w:w="3828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Изменение массы образца  Δ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13F40">
              <w:rPr>
                <w:rFonts w:ascii="Times New Roman" w:hAnsi="Times New Roman"/>
                <w:sz w:val="24"/>
                <w:szCs w:val="24"/>
              </w:rPr>
              <w:t xml:space="preserve">, г 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+0,27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-0,26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+0,53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+0,61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+0,34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+0,58</w:t>
            </w:r>
          </w:p>
        </w:tc>
      </w:tr>
      <w:tr w:rsidR="00DB6A1C" w:rsidRPr="00E13F40" w:rsidTr="00621BCD">
        <w:trPr>
          <w:trHeight w:val="368"/>
        </w:trPr>
        <w:tc>
          <w:tcPr>
            <w:tcW w:w="3828" w:type="dxa"/>
            <w:shd w:val="clear" w:color="auto" w:fill="auto"/>
          </w:tcPr>
          <w:p w:rsidR="009F4EED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Коэффициент теплоустойчивости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</w:tr>
      <w:tr w:rsidR="009F4EED" w:rsidRPr="00E13F40" w:rsidTr="00621BCD">
        <w:trPr>
          <w:trHeight w:val="172"/>
        </w:trPr>
        <w:tc>
          <w:tcPr>
            <w:tcW w:w="3828" w:type="dxa"/>
            <w:shd w:val="clear" w:color="auto" w:fill="auto"/>
          </w:tcPr>
          <w:p w:rsidR="009F4EED" w:rsidRPr="00E13F40" w:rsidRDefault="009F4EED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термостабильности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F4EED" w:rsidRPr="00E13F40" w:rsidRDefault="009F4EE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850" w:type="dxa"/>
            <w:shd w:val="clear" w:color="auto" w:fill="auto"/>
          </w:tcPr>
          <w:p w:rsidR="009F4EED" w:rsidRPr="00E13F40" w:rsidRDefault="009F4EE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  <w:tc>
          <w:tcPr>
            <w:tcW w:w="851" w:type="dxa"/>
            <w:shd w:val="clear" w:color="auto" w:fill="auto"/>
          </w:tcPr>
          <w:p w:rsidR="009F4EED" w:rsidRPr="00E13F40" w:rsidRDefault="009F4EE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  <w:tc>
          <w:tcPr>
            <w:tcW w:w="850" w:type="dxa"/>
            <w:shd w:val="clear" w:color="auto" w:fill="auto"/>
          </w:tcPr>
          <w:p w:rsidR="009F4EED" w:rsidRPr="00E13F40" w:rsidRDefault="009F4EE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851" w:type="dxa"/>
            <w:shd w:val="clear" w:color="auto" w:fill="auto"/>
          </w:tcPr>
          <w:p w:rsidR="009F4EED" w:rsidRPr="00E13F40" w:rsidRDefault="009F4EE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850" w:type="dxa"/>
            <w:shd w:val="clear" w:color="auto" w:fill="auto"/>
          </w:tcPr>
          <w:p w:rsidR="009F4EED" w:rsidRPr="00E13F40" w:rsidRDefault="009F4EE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</w:tr>
    </w:tbl>
    <w:p w:rsidR="001E0B6B" w:rsidRPr="00E13F40" w:rsidRDefault="001E0B6B" w:rsidP="00C375E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B6A1C" w:rsidRPr="00E13F40" w:rsidRDefault="00DB6A1C" w:rsidP="00C375E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13F40">
        <w:rPr>
          <w:rFonts w:ascii="Times New Roman" w:hAnsi="Times New Roman"/>
          <w:sz w:val="24"/>
          <w:szCs w:val="24"/>
        </w:rPr>
        <w:t xml:space="preserve">Таблица 4 </w:t>
      </w:r>
    </w:p>
    <w:p w:rsidR="00DB6A1C" w:rsidRPr="00E13F40" w:rsidRDefault="00DB6A1C" w:rsidP="00E2312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13F40">
        <w:rPr>
          <w:rFonts w:ascii="Times New Roman" w:hAnsi="Times New Roman"/>
          <w:sz w:val="24"/>
          <w:szCs w:val="24"/>
        </w:rPr>
        <w:t xml:space="preserve"> Результаты испытаний образцов, выдержанных в условиях открытой атмосферной площадки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850"/>
        <w:gridCol w:w="851"/>
        <w:gridCol w:w="850"/>
        <w:gridCol w:w="851"/>
        <w:gridCol w:w="850"/>
      </w:tblGrid>
      <w:tr w:rsidR="00DB6A1C" w:rsidRPr="00E13F40" w:rsidTr="001E0B6B">
        <w:tc>
          <w:tcPr>
            <w:tcW w:w="3969" w:type="dxa"/>
            <w:gridSpan w:val="2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Показатели для составов</w:t>
            </w:r>
          </w:p>
        </w:tc>
      </w:tr>
      <w:tr w:rsidR="001E0B6B" w:rsidRPr="00E13F40" w:rsidTr="001E0B6B">
        <w:tc>
          <w:tcPr>
            <w:tcW w:w="3969" w:type="dxa"/>
            <w:gridSpan w:val="2"/>
            <w:vMerge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0B6B" w:rsidRPr="00E13F40" w:rsidTr="001E0B6B">
        <w:trPr>
          <w:trHeight w:val="209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плотность </w:t>
            </w:r>
          </w:p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E13F4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>, г/см</w:t>
            </w:r>
            <w:r w:rsidRPr="00E13F4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</w:tr>
      <w:tr w:rsidR="001E0B6B" w:rsidRPr="00E13F40" w:rsidTr="001E0B6B">
        <w:trPr>
          <w:trHeight w:val="256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</w:tr>
      <w:tr w:rsidR="001E0B6B" w:rsidRPr="00E13F40" w:rsidTr="001E0B6B">
        <w:trPr>
          <w:trHeight w:val="133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0">
              <w:rPr>
                <w:rFonts w:ascii="Times New Roman" w:hAnsi="Times New Roman" w:cs="Times New Roman"/>
                <w:sz w:val="24"/>
                <w:szCs w:val="24"/>
              </w:rPr>
              <w:t xml:space="preserve">Водонасыщение </w:t>
            </w:r>
          </w:p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13F40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7,41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</w:tr>
      <w:tr w:rsidR="001E0B6B" w:rsidRPr="00E13F40" w:rsidTr="001E0B6B">
        <w:trPr>
          <w:trHeight w:val="197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5,19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</w:tr>
      <w:tr w:rsidR="001E0B6B" w:rsidRPr="00E13F40" w:rsidTr="001E0B6B">
        <w:trPr>
          <w:trHeight w:val="251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50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3,41</w:t>
            </w:r>
          </w:p>
        </w:tc>
      </w:tr>
      <w:tr w:rsidR="001E0B6B" w:rsidRPr="00E13F40" w:rsidTr="001E0B6B">
        <w:trPr>
          <w:trHeight w:val="114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</w:tr>
      <w:tr w:rsidR="001E0B6B" w:rsidRPr="00E13F40" w:rsidTr="001E0B6B">
        <w:trPr>
          <w:trHeight w:val="227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20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7,84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6,28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6,97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</w:tr>
      <w:tr w:rsidR="001E0B6B" w:rsidRPr="00E13F40" w:rsidTr="001E0B6B">
        <w:trPr>
          <w:trHeight w:val="425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7,60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8,47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7,08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7,77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1E0B6B" w:rsidRPr="00E13F40" w:rsidTr="001E0B6B">
        <w:trPr>
          <w:trHeight w:val="206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10,22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9,94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9,75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10,82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11,91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7,17</w:t>
            </w:r>
          </w:p>
        </w:tc>
      </w:tr>
      <w:tr w:rsidR="001E0B6B" w:rsidRPr="00E13F40" w:rsidTr="001E0B6B">
        <w:trPr>
          <w:trHeight w:val="359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12,28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11,38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10,79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10,29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8,68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</w:tr>
      <w:tr w:rsidR="001E0B6B" w:rsidRPr="00E13F40" w:rsidTr="001E0B6B">
        <w:trPr>
          <w:trHeight w:val="177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Изменение массы образца  Δ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13F40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-0,16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+0,28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+0,34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+0,12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-0,32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-0,09</w:t>
            </w:r>
          </w:p>
        </w:tc>
      </w:tr>
      <w:tr w:rsidR="001E0B6B" w:rsidRPr="00E13F40" w:rsidTr="001E0B6B">
        <w:trPr>
          <w:trHeight w:val="297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+3,59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+0,13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+0,04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-0,01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-0,27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-0,41</w:t>
            </w:r>
          </w:p>
        </w:tc>
      </w:tr>
      <w:tr w:rsidR="001E0B6B" w:rsidRPr="00E13F40" w:rsidTr="001E0B6B">
        <w:trPr>
          <w:trHeight w:val="243"/>
        </w:trPr>
        <w:tc>
          <w:tcPr>
            <w:tcW w:w="2977" w:type="dxa"/>
            <w:vMerge w:val="restart"/>
            <w:shd w:val="clear" w:color="auto" w:fill="auto"/>
          </w:tcPr>
          <w:p w:rsidR="007718EB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Коэффициент теплоустойчивости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2,26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</w:tr>
      <w:tr w:rsidR="001E0B6B" w:rsidRPr="00E13F40" w:rsidTr="001E0B6B">
        <w:trPr>
          <w:trHeight w:val="226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3,59</w:t>
            </w:r>
          </w:p>
        </w:tc>
      </w:tr>
      <w:tr w:rsidR="001E0B6B" w:rsidRPr="00E13F40" w:rsidTr="001E0B6B">
        <w:trPr>
          <w:trHeight w:val="172"/>
        </w:trPr>
        <w:tc>
          <w:tcPr>
            <w:tcW w:w="2977" w:type="dxa"/>
            <w:vMerge w:val="restart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термостабильности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2,96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</w:tr>
      <w:tr w:rsidR="001E0B6B" w:rsidRPr="00E13F40" w:rsidTr="001E0B6B">
        <w:trPr>
          <w:trHeight w:val="173"/>
        </w:trPr>
        <w:tc>
          <w:tcPr>
            <w:tcW w:w="2977" w:type="dxa"/>
            <w:vMerge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  <w:tr w:rsidR="001E0B6B" w:rsidRPr="00E13F40" w:rsidTr="001E0B6B">
        <w:trPr>
          <w:trHeight w:val="94"/>
        </w:trPr>
        <w:tc>
          <w:tcPr>
            <w:tcW w:w="2977" w:type="dxa"/>
            <w:vMerge w:val="restart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Коэффициент водостойкости</w:t>
            </w:r>
          </w:p>
        </w:tc>
        <w:tc>
          <w:tcPr>
            <w:tcW w:w="992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0B6B" w:rsidRPr="00E13F40" w:rsidTr="001E0B6B">
        <w:trPr>
          <w:trHeight w:val="53"/>
        </w:trPr>
        <w:tc>
          <w:tcPr>
            <w:tcW w:w="2977" w:type="dxa"/>
            <w:vMerge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</w:tbl>
    <w:p w:rsidR="001E0B6B" w:rsidRPr="00E13F40" w:rsidRDefault="00E23122" w:rsidP="001E0B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lastRenderedPageBreak/>
        <w:t xml:space="preserve">В группе образцов, выдержанных в условиях открытой атмосферной площадки (табл. 4) прослеживаются следующие изменения:  плотность практически неизменна для всех составов после 12 месяцев их экспонирования, по сравнению с контрольными образцами (табл. 3). После 24 месяцев наблюдается наибольшее повышение плотности (в 1,09 раз) состава 1 по сравнению с контрольными образцами (табл. 3). В модифицированных же составах наблюдается повышение плотности в 1,04-1,06 раза, а плотность состава 3 с модификатором </w:t>
      </w:r>
      <w:proofErr w:type="spellStart"/>
      <w:r w:rsidRPr="00E13F40">
        <w:rPr>
          <w:rFonts w:ascii="Times New Roman" w:hAnsi="Times New Roman"/>
          <w:sz w:val="28"/>
          <w:szCs w:val="28"/>
        </w:rPr>
        <w:t>Телаз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марки Л5 показатель остается стабильным. Плотность </w:t>
      </w:r>
      <w:proofErr w:type="gramStart"/>
      <w:r w:rsidRPr="00E13F40">
        <w:rPr>
          <w:rFonts w:ascii="Times New Roman" w:hAnsi="Times New Roman"/>
          <w:sz w:val="28"/>
          <w:szCs w:val="28"/>
        </w:rPr>
        <w:t>асфальтовых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вяжущих является основным показателем для оценки структуры материала. Введение модификаторов </w:t>
      </w:r>
      <w:proofErr w:type="spellStart"/>
      <w:r w:rsidRPr="00E13F40">
        <w:rPr>
          <w:rFonts w:ascii="Times New Roman" w:hAnsi="Times New Roman"/>
          <w:sz w:val="28"/>
          <w:szCs w:val="28"/>
        </w:rPr>
        <w:t>Телаз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Л5, </w:t>
      </w:r>
      <w:proofErr w:type="spellStart"/>
      <w:r w:rsidRPr="00E13F40">
        <w:rPr>
          <w:rFonts w:ascii="Times New Roman" w:hAnsi="Times New Roman"/>
          <w:sz w:val="28"/>
          <w:szCs w:val="28"/>
        </w:rPr>
        <w:t>Телаз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Л</w:t>
      </w:r>
      <w:proofErr w:type="gramStart"/>
      <w:r w:rsidRPr="00E13F40">
        <w:rPr>
          <w:rFonts w:ascii="Times New Roman" w:hAnsi="Times New Roman"/>
          <w:sz w:val="28"/>
          <w:szCs w:val="28"/>
        </w:rPr>
        <w:t>7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и полимера </w:t>
      </w:r>
      <w:proofErr w:type="spellStart"/>
      <w:r w:rsidRPr="00E13F40">
        <w:rPr>
          <w:rFonts w:ascii="Times New Roman" w:hAnsi="Times New Roman"/>
          <w:sz w:val="28"/>
          <w:szCs w:val="28"/>
          <w:lang w:val="en-US"/>
        </w:rPr>
        <w:t>Kraton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  <w:lang w:val="en-US"/>
        </w:rPr>
        <w:t>D</w:t>
      </w:r>
      <w:r w:rsidRPr="00E13F40">
        <w:rPr>
          <w:rFonts w:ascii="Times New Roman" w:hAnsi="Times New Roman"/>
          <w:sz w:val="28"/>
          <w:szCs w:val="28"/>
        </w:rPr>
        <w:t>-1101 (составы 3, 4 и 6) способствует снижению показателя водонасыщения в 1,16-7,23 раза, по сравнению с контрольными составами,  после 12 месяцев экспонирования образцов. После 24 месяцев происходит незначительное снижение водонасыщения у составов 1-3, 5-6 (в 1,02-2,76 раза). У составов 1-4 и 6 происходит повышение предела прочности при сжатии при 50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в 1,08-1,22 раза при выдерживании в течении 12 месяцев (табл. 4), при этом у состава 5 наблюдается наибольший спад прочности при 50 ºС (в 1,46 раза). После 24 месяцев экспонирования образцов наблюдается спад прочности  у состава 6 (в 1,35 раза), что свидетельствует о процессе старения. Предел прочности при сжатии при 20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незначительно снижается после 24 месяцев выдерживания составов 1 и 5. Предел прочности при сжатии при 0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снижается в 1,13 раз по сравнению с контрольным составов после 24 месяцев выдерживания состава 5, а у остальных исследуемых составов наблюдается повышение прочности. Наиболее теплоустойчивым </w:t>
      </w:r>
      <w:r w:rsidR="00AA48E3" w:rsidRPr="00E13F40">
        <w:rPr>
          <w:rFonts w:ascii="Times New Roman" w:hAnsi="Times New Roman"/>
          <w:sz w:val="28"/>
          <w:szCs w:val="28"/>
        </w:rPr>
        <w:t>и термостабильным является</w:t>
      </w:r>
      <w:r w:rsidR="00F80F9A" w:rsidRPr="00E13F40">
        <w:rPr>
          <w:rFonts w:ascii="Times New Roman" w:hAnsi="Times New Roman"/>
          <w:sz w:val="28"/>
          <w:szCs w:val="28"/>
        </w:rPr>
        <w:t xml:space="preserve"> </w:t>
      </w:r>
      <w:r w:rsidR="00AA48E3" w:rsidRPr="00E13F40">
        <w:rPr>
          <w:rFonts w:ascii="Times New Roman" w:hAnsi="Times New Roman"/>
          <w:sz w:val="28"/>
          <w:szCs w:val="28"/>
        </w:rPr>
        <w:t>состав</w:t>
      </w:r>
      <w:r w:rsidR="00F80F9A" w:rsidRPr="00E13F40">
        <w:rPr>
          <w:rFonts w:ascii="Times New Roman" w:hAnsi="Times New Roman"/>
          <w:sz w:val="28"/>
          <w:szCs w:val="28"/>
        </w:rPr>
        <w:t xml:space="preserve"> 6</w:t>
      </w:r>
      <w:r w:rsidR="00AA48E3" w:rsidRPr="00E13F40">
        <w:rPr>
          <w:rFonts w:ascii="Times New Roman" w:hAnsi="Times New Roman"/>
          <w:sz w:val="28"/>
          <w:szCs w:val="28"/>
        </w:rPr>
        <w:t xml:space="preserve">, что </w:t>
      </w:r>
      <w:proofErr w:type="gramStart"/>
      <w:r w:rsidR="00AA48E3" w:rsidRPr="00E13F40">
        <w:rPr>
          <w:rFonts w:ascii="Times New Roman" w:hAnsi="Times New Roman"/>
          <w:sz w:val="28"/>
          <w:szCs w:val="28"/>
        </w:rPr>
        <w:t>означает</w:t>
      </w:r>
      <w:proofErr w:type="gramEnd"/>
      <w:r w:rsidR="00AA48E3" w:rsidRPr="00E13F40">
        <w:rPr>
          <w:rFonts w:ascii="Times New Roman" w:hAnsi="Times New Roman"/>
          <w:sz w:val="28"/>
          <w:szCs w:val="28"/>
        </w:rPr>
        <w:t xml:space="preserve"> что дорожное покрытие будет противостоять деформациям в виде волн, сдвигов, наплывов при высокой температуре, а также трещинообразованию при низких температурах.</w:t>
      </w:r>
    </w:p>
    <w:p w:rsidR="00DB6A1C" w:rsidRPr="00E13F40" w:rsidRDefault="00DB6A1C" w:rsidP="00CC44AB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13F40">
        <w:rPr>
          <w:rFonts w:ascii="Times New Roman" w:hAnsi="Times New Roman"/>
          <w:sz w:val="24"/>
          <w:szCs w:val="24"/>
        </w:rPr>
        <w:lastRenderedPageBreak/>
        <w:t>Таблица 5</w:t>
      </w:r>
    </w:p>
    <w:p w:rsidR="00DB6A1C" w:rsidRPr="00E13F40" w:rsidRDefault="00DB6A1C" w:rsidP="008011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13F40">
        <w:rPr>
          <w:rFonts w:ascii="Times New Roman" w:hAnsi="Times New Roman"/>
          <w:sz w:val="24"/>
          <w:szCs w:val="24"/>
        </w:rPr>
        <w:t>Результаты испытаний образцов, выдержанных в условиях</w:t>
      </w:r>
      <w:r w:rsidR="00DF101F" w:rsidRPr="00E13F40">
        <w:rPr>
          <w:rFonts w:ascii="Times New Roman" w:hAnsi="Times New Roman"/>
          <w:sz w:val="24"/>
          <w:szCs w:val="24"/>
        </w:rPr>
        <w:t xml:space="preserve"> </w:t>
      </w:r>
      <w:r w:rsidRPr="00E13F40">
        <w:rPr>
          <w:rFonts w:ascii="Times New Roman" w:hAnsi="Times New Roman"/>
          <w:sz w:val="24"/>
          <w:szCs w:val="24"/>
        </w:rPr>
        <w:t>а</w:t>
      </w:r>
      <w:r w:rsidR="008011B1" w:rsidRPr="00E13F40">
        <w:rPr>
          <w:rFonts w:ascii="Times New Roman" w:hAnsi="Times New Roman"/>
          <w:sz w:val="24"/>
          <w:szCs w:val="24"/>
        </w:rPr>
        <w:t>тмосферной площадки под навесом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850"/>
        <w:gridCol w:w="851"/>
        <w:gridCol w:w="850"/>
        <w:gridCol w:w="851"/>
        <w:gridCol w:w="850"/>
      </w:tblGrid>
      <w:tr w:rsidR="00DB6A1C" w:rsidRPr="00E13F40" w:rsidTr="00CC44AB">
        <w:tc>
          <w:tcPr>
            <w:tcW w:w="3969" w:type="dxa"/>
            <w:gridSpan w:val="2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Показатели для составов</w:t>
            </w:r>
          </w:p>
        </w:tc>
      </w:tr>
      <w:tr w:rsidR="00E23122" w:rsidRPr="00E13F40" w:rsidTr="00CC44AB">
        <w:tc>
          <w:tcPr>
            <w:tcW w:w="3969" w:type="dxa"/>
            <w:gridSpan w:val="2"/>
            <w:vMerge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6A1C" w:rsidRPr="00E13F40" w:rsidTr="00CC44AB">
        <w:trPr>
          <w:trHeight w:val="185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плотность </w:t>
            </w:r>
          </w:p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E13F4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>, г/см</w:t>
            </w:r>
            <w:r w:rsidRPr="00E13F4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</w:tr>
      <w:tr w:rsidR="00DB6A1C" w:rsidRPr="00E13F40" w:rsidTr="00CC44AB">
        <w:trPr>
          <w:trHeight w:val="256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</w:tr>
      <w:tr w:rsidR="00DB6A1C" w:rsidRPr="00E13F40" w:rsidTr="00CC44AB">
        <w:trPr>
          <w:trHeight w:val="251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0">
              <w:rPr>
                <w:rFonts w:ascii="Times New Roman" w:hAnsi="Times New Roman" w:cs="Times New Roman"/>
                <w:sz w:val="24"/>
                <w:szCs w:val="24"/>
              </w:rPr>
              <w:t xml:space="preserve">Водонасыщение </w:t>
            </w:r>
          </w:p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13F40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5,77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5,07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6,82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</w:tr>
      <w:tr w:rsidR="00DB6A1C" w:rsidRPr="00E13F40" w:rsidTr="00CC44AB">
        <w:trPr>
          <w:trHeight w:val="139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3,93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8,99</w:t>
            </w:r>
          </w:p>
        </w:tc>
      </w:tr>
      <w:tr w:rsidR="00DB6A1C" w:rsidRPr="00E13F40" w:rsidTr="00CC44AB">
        <w:trPr>
          <w:trHeight w:val="251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50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</w:tr>
      <w:tr w:rsidR="00DB6A1C" w:rsidRPr="00E13F40" w:rsidTr="00CC44AB">
        <w:trPr>
          <w:trHeight w:val="211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</w:tr>
      <w:tr w:rsidR="00DB6A1C" w:rsidRPr="00E13F40" w:rsidTr="00CC44AB">
        <w:trPr>
          <w:trHeight w:val="227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20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6,82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6,49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DB6A1C" w:rsidRPr="00E13F40" w:rsidTr="00CC44AB">
        <w:trPr>
          <w:trHeight w:val="269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7,43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7,51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6,21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</w:tr>
      <w:tr w:rsidR="00DB6A1C" w:rsidRPr="00E13F40" w:rsidTr="00CC44AB">
        <w:trPr>
          <w:trHeight w:val="206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9,95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10,23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10,71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8,13</w:t>
            </w:r>
          </w:p>
        </w:tc>
      </w:tr>
      <w:tr w:rsidR="00DB6A1C" w:rsidRPr="00E13F40" w:rsidTr="00CC44AB">
        <w:trPr>
          <w:trHeight w:val="309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10,44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11,31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9,96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10,59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9,36</w:t>
            </w:r>
          </w:p>
        </w:tc>
      </w:tr>
      <w:tr w:rsidR="00DB6A1C" w:rsidRPr="00E13F40" w:rsidTr="00CC44AB">
        <w:trPr>
          <w:trHeight w:val="269"/>
        </w:trPr>
        <w:tc>
          <w:tcPr>
            <w:tcW w:w="2977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Изменение массы образца  Δ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13F40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+0,30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+0,35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+0,42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+0,38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+0,17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+0,21</w:t>
            </w:r>
          </w:p>
        </w:tc>
      </w:tr>
      <w:tr w:rsidR="00DB6A1C" w:rsidRPr="00E13F40" w:rsidTr="00CC44AB">
        <w:trPr>
          <w:trHeight w:val="131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-0,09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+0,51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+0,44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+0,19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+0,31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+0,02</w:t>
            </w:r>
          </w:p>
        </w:tc>
      </w:tr>
      <w:tr w:rsidR="00DB6A1C" w:rsidRPr="00E13F40" w:rsidTr="00CC44AB">
        <w:trPr>
          <w:trHeight w:val="243"/>
        </w:trPr>
        <w:tc>
          <w:tcPr>
            <w:tcW w:w="2977" w:type="dxa"/>
            <w:vMerge w:val="restart"/>
            <w:shd w:val="clear" w:color="auto" w:fill="auto"/>
          </w:tcPr>
          <w:p w:rsidR="007718EB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Коэффициент теплоустойчивости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DB6A1C" w:rsidRPr="00E13F40" w:rsidTr="00CC44AB">
        <w:trPr>
          <w:trHeight w:val="172"/>
        </w:trPr>
        <w:tc>
          <w:tcPr>
            <w:tcW w:w="2977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</w:tr>
      <w:tr w:rsidR="007718EB" w:rsidRPr="00E13F40" w:rsidTr="00CC44AB">
        <w:trPr>
          <w:trHeight w:val="149"/>
        </w:trPr>
        <w:tc>
          <w:tcPr>
            <w:tcW w:w="2977" w:type="dxa"/>
            <w:vMerge w:val="restart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термостабильности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2,22</w:t>
            </w:r>
          </w:p>
        </w:tc>
      </w:tr>
      <w:tr w:rsidR="007718EB" w:rsidRPr="00E13F40" w:rsidTr="00CC44AB">
        <w:trPr>
          <w:trHeight w:val="115"/>
        </w:trPr>
        <w:tc>
          <w:tcPr>
            <w:tcW w:w="2977" w:type="dxa"/>
            <w:vMerge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</w:tr>
      <w:tr w:rsidR="007718EB" w:rsidRPr="00E13F40" w:rsidTr="00CC44AB">
        <w:trPr>
          <w:trHeight w:val="226"/>
        </w:trPr>
        <w:tc>
          <w:tcPr>
            <w:tcW w:w="2977" w:type="dxa"/>
            <w:vMerge w:val="restart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Коэффициент водостойкости</w:t>
            </w:r>
          </w:p>
        </w:tc>
        <w:tc>
          <w:tcPr>
            <w:tcW w:w="992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718EB" w:rsidRPr="00E13F40" w:rsidTr="00CC44AB">
        <w:trPr>
          <w:trHeight w:val="53"/>
        </w:trPr>
        <w:tc>
          <w:tcPr>
            <w:tcW w:w="2977" w:type="dxa"/>
            <w:vMerge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851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850" w:type="dxa"/>
            <w:shd w:val="clear" w:color="auto" w:fill="auto"/>
          </w:tcPr>
          <w:p w:rsidR="007718EB" w:rsidRPr="00E13F40" w:rsidRDefault="007718EB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</w:tbl>
    <w:p w:rsidR="00DF101F" w:rsidRPr="00E13F40" w:rsidRDefault="00DF101F" w:rsidP="00CC44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2E3" w:rsidRPr="00E13F40" w:rsidRDefault="00E23122" w:rsidP="00CC44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В группе образцов, выдержанных в условиях атмосфер</w:t>
      </w:r>
      <w:r w:rsidR="00CC44AB" w:rsidRPr="00E13F40">
        <w:rPr>
          <w:rFonts w:ascii="Times New Roman" w:hAnsi="Times New Roman"/>
          <w:sz w:val="28"/>
          <w:szCs w:val="28"/>
        </w:rPr>
        <w:t xml:space="preserve">ной площадки под навесом (табл. </w:t>
      </w:r>
      <w:r w:rsidRPr="00E13F40">
        <w:rPr>
          <w:rFonts w:ascii="Times New Roman" w:hAnsi="Times New Roman"/>
          <w:sz w:val="28"/>
          <w:szCs w:val="28"/>
        </w:rPr>
        <w:t xml:space="preserve">5) прослеживаются следующие изменения.  Наблюдается сохранение стабильных значений плотности у всех составов после 12 месяцев экспонирования образцов.  После 24 месяцев наблюдается незначительное повышение плотности по сравнению с контрольными образцами. Плотность состава 3 с модификатором </w:t>
      </w:r>
      <w:proofErr w:type="spellStart"/>
      <w:r w:rsidRPr="00E13F40">
        <w:rPr>
          <w:rFonts w:ascii="Times New Roman" w:hAnsi="Times New Roman"/>
          <w:sz w:val="28"/>
          <w:szCs w:val="28"/>
        </w:rPr>
        <w:t>Телаз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марки Л5 показа</w:t>
      </w:r>
      <w:r w:rsidR="004B32E3" w:rsidRPr="00E13F40">
        <w:rPr>
          <w:rFonts w:ascii="Times New Roman" w:hAnsi="Times New Roman"/>
          <w:sz w:val="28"/>
          <w:szCs w:val="28"/>
        </w:rPr>
        <w:t>тель остается стабильным, как и</w:t>
      </w:r>
      <w:r w:rsidRPr="00E13F40">
        <w:rPr>
          <w:rFonts w:ascii="Times New Roman" w:hAnsi="Times New Roman"/>
          <w:sz w:val="28"/>
          <w:szCs w:val="28"/>
        </w:rPr>
        <w:t xml:space="preserve"> в условиях выдерживания в открытой атмосферной площадке. Снижается плотность (в 1,04 раза) у состава 6 после 24 месяцев экспонирования по сравнению с контрольными образцами. Введение в битум модификаторов </w:t>
      </w:r>
      <w:proofErr w:type="spellStart"/>
      <w:r w:rsidRPr="00E13F40">
        <w:rPr>
          <w:rFonts w:ascii="Times New Roman" w:hAnsi="Times New Roman"/>
          <w:sz w:val="28"/>
          <w:szCs w:val="28"/>
        </w:rPr>
        <w:t>Олазол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3F40">
        <w:rPr>
          <w:rFonts w:ascii="Times New Roman" w:hAnsi="Times New Roman"/>
          <w:sz w:val="28"/>
          <w:szCs w:val="28"/>
        </w:rPr>
        <w:t>Телаз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Л5 и </w:t>
      </w:r>
      <w:proofErr w:type="spellStart"/>
      <w:r w:rsidRPr="00E13F40">
        <w:rPr>
          <w:rFonts w:ascii="Times New Roman" w:hAnsi="Times New Roman"/>
          <w:sz w:val="28"/>
          <w:szCs w:val="28"/>
          <w:lang w:val="en-US"/>
        </w:rPr>
        <w:t>Kraton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  <w:lang w:val="en-US"/>
        </w:rPr>
        <w:t>D</w:t>
      </w:r>
      <w:r w:rsidRPr="00E13F40">
        <w:rPr>
          <w:rFonts w:ascii="Times New Roman" w:hAnsi="Times New Roman"/>
          <w:sz w:val="28"/>
          <w:szCs w:val="28"/>
        </w:rPr>
        <w:t>-1101 (составы 2,</w:t>
      </w:r>
      <w:r w:rsidR="004B32E3"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 xml:space="preserve">3 и 6) позволяет снизить водонасыщение в 1,17-2,37 раза, по сравнению с контрольными образцами, после 12 месяцев </w:t>
      </w:r>
      <w:r w:rsidRPr="00E13F40">
        <w:rPr>
          <w:rFonts w:ascii="Times New Roman" w:hAnsi="Times New Roman"/>
          <w:sz w:val="28"/>
          <w:szCs w:val="28"/>
        </w:rPr>
        <w:lastRenderedPageBreak/>
        <w:t>экспонирования образцов. После повышения водонасыщения к 12 месяцам у составов 1 и 5 наблюдается ее спад к 24 месяцам  в 1-1,2 раза. У всех исследуемых составов происходит снижение предела прочности при сжатии при 50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при выдерживании в течении 24 месяцев (табл. 4). Предел прочности при сжатии при 20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снизился после 12 месяцев выдерживания у всех составов, однако, к 24 месяцам произошло повышение у составов 2, 3 и 6. Предел прочности при сжатии при 0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повысился по сравнению с контрольными составами после 24 месяцев выдерживания у всех составов за исключение состава 5. </w:t>
      </w:r>
      <w:r w:rsidR="00AA48E3" w:rsidRPr="00E13F40">
        <w:rPr>
          <w:rFonts w:ascii="Times New Roman" w:hAnsi="Times New Roman"/>
          <w:sz w:val="28"/>
          <w:szCs w:val="28"/>
        </w:rPr>
        <w:t>Наиболее теплоустойчивым</w:t>
      </w:r>
      <w:r w:rsidR="00F80F9A" w:rsidRPr="00E13F40">
        <w:rPr>
          <w:rFonts w:ascii="Times New Roman" w:hAnsi="Times New Roman"/>
          <w:sz w:val="28"/>
          <w:szCs w:val="28"/>
        </w:rPr>
        <w:t>и</w:t>
      </w:r>
      <w:r w:rsidR="00AA48E3" w:rsidRPr="00E13F40">
        <w:rPr>
          <w:rFonts w:ascii="Times New Roman" w:hAnsi="Times New Roman"/>
          <w:sz w:val="28"/>
          <w:szCs w:val="28"/>
        </w:rPr>
        <w:t xml:space="preserve"> и термостабильным</w:t>
      </w:r>
      <w:r w:rsidR="00F80F9A" w:rsidRPr="00E13F40">
        <w:rPr>
          <w:rFonts w:ascii="Times New Roman" w:hAnsi="Times New Roman"/>
          <w:sz w:val="28"/>
          <w:szCs w:val="28"/>
        </w:rPr>
        <w:t>и</w:t>
      </w:r>
      <w:r w:rsidR="00AA48E3" w:rsidRPr="00E13F40">
        <w:rPr>
          <w:rFonts w:ascii="Times New Roman" w:hAnsi="Times New Roman"/>
          <w:sz w:val="28"/>
          <w:szCs w:val="28"/>
        </w:rPr>
        <w:t xml:space="preserve"> </w:t>
      </w:r>
      <w:r w:rsidR="00F80F9A" w:rsidRPr="00E13F40">
        <w:rPr>
          <w:rFonts w:ascii="Times New Roman" w:hAnsi="Times New Roman"/>
          <w:sz w:val="28"/>
          <w:szCs w:val="28"/>
        </w:rPr>
        <w:t>являются</w:t>
      </w:r>
      <w:r w:rsidR="00AA48E3" w:rsidRPr="00E13F40">
        <w:rPr>
          <w:rFonts w:ascii="Times New Roman" w:hAnsi="Times New Roman"/>
          <w:sz w:val="28"/>
          <w:szCs w:val="28"/>
        </w:rPr>
        <w:t xml:space="preserve"> состав</w:t>
      </w:r>
      <w:r w:rsidR="00F80F9A" w:rsidRPr="00E13F40">
        <w:rPr>
          <w:rFonts w:ascii="Times New Roman" w:hAnsi="Times New Roman"/>
          <w:sz w:val="28"/>
          <w:szCs w:val="28"/>
        </w:rPr>
        <w:t xml:space="preserve"> 1 (без модификаторов) и состав 4. В составе 6, несмотря на менее агрессивные условиях испытания, наблюдаются низкие показатели теплоустойчивости и </w:t>
      </w:r>
      <w:proofErr w:type="spellStart"/>
      <w:r w:rsidR="00F80F9A" w:rsidRPr="00E13F40">
        <w:rPr>
          <w:rFonts w:ascii="Times New Roman" w:hAnsi="Times New Roman"/>
          <w:sz w:val="28"/>
          <w:szCs w:val="28"/>
        </w:rPr>
        <w:t>термостабильности</w:t>
      </w:r>
      <w:proofErr w:type="spellEnd"/>
      <w:r w:rsidR="008E05F8" w:rsidRPr="00E13F40">
        <w:rPr>
          <w:rFonts w:ascii="Times New Roman" w:hAnsi="Times New Roman"/>
          <w:sz w:val="28"/>
          <w:szCs w:val="28"/>
        </w:rPr>
        <w:t>.</w:t>
      </w:r>
    </w:p>
    <w:p w:rsidR="00DB6A1C" w:rsidRPr="00E13F40" w:rsidRDefault="00DB6A1C" w:rsidP="006E5CD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13F40">
        <w:rPr>
          <w:rFonts w:ascii="Times New Roman" w:hAnsi="Times New Roman"/>
          <w:sz w:val="24"/>
          <w:szCs w:val="24"/>
        </w:rPr>
        <w:t>Таблица 6</w:t>
      </w:r>
    </w:p>
    <w:p w:rsidR="00DB6A1C" w:rsidRPr="00E13F40" w:rsidRDefault="00DB6A1C" w:rsidP="006E5C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13F40">
        <w:rPr>
          <w:rFonts w:ascii="Times New Roman" w:hAnsi="Times New Roman"/>
          <w:sz w:val="24"/>
          <w:szCs w:val="24"/>
        </w:rPr>
        <w:t xml:space="preserve"> Результаты испытаний образцов, выдержанных в условиях морской воды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850"/>
        <w:gridCol w:w="851"/>
        <w:gridCol w:w="850"/>
        <w:gridCol w:w="851"/>
        <w:gridCol w:w="850"/>
      </w:tblGrid>
      <w:tr w:rsidR="00DB6A1C" w:rsidRPr="00E13F40" w:rsidTr="00CC44AB">
        <w:tc>
          <w:tcPr>
            <w:tcW w:w="3828" w:type="dxa"/>
            <w:gridSpan w:val="2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Показатели для составов</w:t>
            </w:r>
          </w:p>
        </w:tc>
      </w:tr>
      <w:tr w:rsidR="00E23122" w:rsidRPr="00E13F40" w:rsidTr="00CC44AB">
        <w:tc>
          <w:tcPr>
            <w:tcW w:w="3828" w:type="dxa"/>
            <w:gridSpan w:val="2"/>
            <w:vMerge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23122" w:rsidRPr="00E13F40" w:rsidRDefault="00E23122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6A1C" w:rsidRPr="00E13F40" w:rsidTr="00CC44AB">
        <w:trPr>
          <w:trHeight w:val="260"/>
        </w:trPr>
        <w:tc>
          <w:tcPr>
            <w:tcW w:w="2835" w:type="dxa"/>
            <w:vMerge w:val="restart"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плотность </w:t>
            </w:r>
          </w:p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E13F40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>, г/см</w:t>
            </w:r>
            <w:r w:rsidRPr="00E13F4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</w:tr>
      <w:tr w:rsidR="00DB6A1C" w:rsidRPr="00E13F40" w:rsidTr="00CC44AB">
        <w:trPr>
          <w:trHeight w:val="256"/>
        </w:trPr>
        <w:tc>
          <w:tcPr>
            <w:tcW w:w="2835" w:type="dxa"/>
            <w:vMerge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</w:tr>
      <w:tr w:rsidR="00DB6A1C" w:rsidRPr="00E13F40" w:rsidTr="00CC44AB">
        <w:trPr>
          <w:trHeight w:val="198"/>
        </w:trPr>
        <w:tc>
          <w:tcPr>
            <w:tcW w:w="2835" w:type="dxa"/>
            <w:vMerge w:val="restart"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3F40">
              <w:rPr>
                <w:rFonts w:ascii="Times New Roman" w:hAnsi="Times New Roman" w:cs="Times New Roman"/>
                <w:sz w:val="24"/>
                <w:szCs w:val="24"/>
              </w:rPr>
              <w:t xml:space="preserve">Водонасыщение </w:t>
            </w:r>
          </w:p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13F40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</w:tr>
      <w:tr w:rsidR="00DB6A1C" w:rsidRPr="00E13F40" w:rsidTr="00CC44AB">
        <w:trPr>
          <w:trHeight w:val="197"/>
        </w:trPr>
        <w:tc>
          <w:tcPr>
            <w:tcW w:w="2835" w:type="dxa"/>
            <w:vMerge/>
            <w:shd w:val="clear" w:color="auto" w:fill="auto"/>
          </w:tcPr>
          <w:p w:rsidR="00DB6A1C" w:rsidRPr="00E13F40" w:rsidRDefault="00DB6A1C" w:rsidP="00DF101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2,93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7,32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9,23</w:t>
            </w:r>
          </w:p>
        </w:tc>
      </w:tr>
      <w:tr w:rsidR="00DB6A1C" w:rsidRPr="00E13F40" w:rsidTr="00CC44AB">
        <w:trPr>
          <w:trHeight w:val="251"/>
        </w:trPr>
        <w:tc>
          <w:tcPr>
            <w:tcW w:w="2835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50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2,21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2,39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</w:tr>
      <w:tr w:rsidR="00DB6A1C" w:rsidRPr="00E13F40" w:rsidTr="00CC44AB">
        <w:trPr>
          <w:trHeight w:val="211"/>
        </w:trPr>
        <w:tc>
          <w:tcPr>
            <w:tcW w:w="2835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</w:tr>
      <w:tr w:rsidR="00DB6A1C" w:rsidRPr="00E13F40" w:rsidTr="00CC44AB">
        <w:trPr>
          <w:trHeight w:val="227"/>
        </w:trPr>
        <w:tc>
          <w:tcPr>
            <w:tcW w:w="2835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20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7,21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7,68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7,26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7,87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7,48</w:t>
            </w:r>
          </w:p>
        </w:tc>
      </w:tr>
      <w:tr w:rsidR="00DB6A1C" w:rsidRPr="00E13F40" w:rsidTr="00CC44AB">
        <w:trPr>
          <w:trHeight w:val="425"/>
        </w:trPr>
        <w:tc>
          <w:tcPr>
            <w:tcW w:w="2835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7,01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6,65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7,43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6,19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DB6A1C" w:rsidRPr="00E13F40" w:rsidTr="00CC44AB">
        <w:trPr>
          <w:trHeight w:val="206"/>
        </w:trPr>
        <w:tc>
          <w:tcPr>
            <w:tcW w:w="2835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Предел прочности при сжатии 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при 0</w:t>
            </w:r>
            <w:proofErr w:type="gramStart"/>
            <w:r w:rsidRPr="00E13F40">
              <w:rPr>
                <w:rFonts w:ascii="Times New Roman" w:hAnsi="Times New Roman"/>
                <w:sz w:val="24"/>
                <w:szCs w:val="24"/>
              </w:rPr>
              <w:t xml:space="preserve"> ºС</w:t>
            </w:r>
            <w:proofErr w:type="gramEnd"/>
            <w:r w:rsidRPr="00E13F40">
              <w:rPr>
                <w:rFonts w:ascii="Times New Roman" w:hAnsi="Times New Roman"/>
                <w:sz w:val="24"/>
                <w:szCs w:val="24"/>
              </w:rPr>
              <w:t>, МПа</w:t>
            </w: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10,03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8,69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</w:tr>
      <w:tr w:rsidR="00DB6A1C" w:rsidRPr="00E13F40" w:rsidTr="00CC44AB">
        <w:trPr>
          <w:trHeight w:val="272"/>
        </w:trPr>
        <w:tc>
          <w:tcPr>
            <w:tcW w:w="2835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9,57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9,36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9,61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8,39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</w:tr>
      <w:tr w:rsidR="00DB6A1C" w:rsidRPr="00E13F40" w:rsidTr="00CC44AB">
        <w:trPr>
          <w:trHeight w:val="315"/>
        </w:trPr>
        <w:tc>
          <w:tcPr>
            <w:tcW w:w="2835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Изменение массы образца  Δ</w:t>
            </w:r>
            <w:r w:rsidRPr="00E13F4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13F40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+3,95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+3,47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+6,63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+6,87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+4,65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+8,65</w:t>
            </w:r>
          </w:p>
        </w:tc>
      </w:tr>
      <w:tr w:rsidR="00DB6A1C" w:rsidRPr="00E13F40" w:rsidTr="00CC44AB">
        <w:trPr>
          <w:trHeight w:val="295"/>
        </w:trPr>
        <w:tc>
          <w:tcPr>
            <w:tcW w:w="2835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+3,16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+2,05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+1,88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+3,25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+0,54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+1,16</w:t>
            </w:r>
          </w:p>
        </w:tc>
      </w:tr>
      <w:tr w:rsidR="00DB6A1C" w:rsidRPr="00E13F40" w:rsidTr="00CC44AB">
        <w:trPr>
          <w:trHeight w:val="243"/>
        </w:trPr>
        <w:tc>
          <w:tcPr>
            <w:tcW w:w="2835" w:type="dxa"/>
            <w:vMerge w:val="restart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Коэффициент теплоустойчивости</w:t>
            </w:r>
          </w:p>
        </w:tc>
        <w:tc>
          <w:tcPr>
            <w:tcW w:w="993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2,77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</w:tr>
      <w:tr w:rsidR="00DB6A1C" w:rsidRPr="00E13F40" w:rsidTr="00CC44AB">
        <w:trPr>
          <w:trHeight w:val="205"/>
        </w:trPr>
        <w:tc>
          <w:tcPr>
            <w:tcW w:w="2835" w:type="dxa"/>
            <w:vMerge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21BCD" w:rsidRPr="00E13F40" w:rsidRDefault="00DB6A1C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992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851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2,41</w:t>
            </w:r>
          </w:p>
        </w:tc>
        <w:tc>
          <w:tcPr>
            <w:tcW w:w="850" w:type="dxa"/>
            <w:shd w:val="clear" w:color="auto" w:fill="auto"/>
          </w:tcPr>
          <w:p w:rsidR="00DB6A1C" w:rsidRPr="00E13F40" w:rsidRDefault="00DB6A1C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</w:tr>
      <w:tr w:rsidR="00621BCD" w:rsidRPr="00E13F40" w:rsidTr="00CC44AB">
        <w:trPr>
          <w:trHeight w:val="127"/>
        </w:trPr>
        <w:tc>
          <w:tcPr>
            <w:tcW w:w="2835" w:type="dxa"/>
            <w:vMerge w:val="restart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E13F40">
              <w:rPr>
                <w:rFonts w:ascii="Times New Roman" w:hAnsi="Times New Roman"/>
                <w:sz w:val="24"/>
                <w:szCs w:val="24"/>
              </w:rPr>
              <w:t>термостабильности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992" w:type="dxa"/>
            <w:shd w:val="clear" w:color="auto" w:fill="auto"/>
          </w:tcPr>
          <w:p w:rsidR="00621BCD" w:rsidRPr="00E13F40" w:rsidRDefault="003B01E0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3B01E0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851" w:type="dxa"/>
            <w:shd w:val="clear" w:color="auto" w:fill="auto"/>
          </w:tcPr>
          <w:p w:rsidR="00621BCD" w:rsidRPr="00E13F40" w:rsidRDefault="003B01E0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5,09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3B01E0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851" w:type="dxa"/>
            <w:shd w:val="clear" w:color="auto" w:fill="auto"/>
          </w:tcPr>
          <w:p w:rsidR="00621BCD" w:rsidRPr="00E13F40" w:rsidRDefault="003B01E0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3,64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3B01E0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</w:tr>
      <w:tr w:rsidR="00621BCD" w:rsidRPr="00E13F40" w:rsidTr="00CC44AB">
        <w:trPr>
          <w:trHeight w:val="184"/>
        </w:trPr>
        <w:tc>
          <w:tcPr>
            <w:tcW w:w="2835" w:type="dxa"/>
            <w:vMerge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992" w:type="dxa"/>
            <w:shd w:val="clear" w:color="auto" w:fill="auto"/>
          </w:tcPr>
          <w:p w:rsidR="00621BCD" w:rsidRPr="00E13F40" w:rsidRDefault="003B01E0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465A3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851" w:type="dxa"/>
            <w:shd w:val="clear" w:color="auto" w:fill="auto"/>
          </w:tcPr>
          <w:p w:rsidR="00621BCD" w:rsidRPr="00E13F40" w:rsidRDefault="00465A3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465A3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shd w:val="clear" w:color="auto" w:fill="auto"/>
          </w:tcPr>
          <w:p w:rsidR="00621BCD" w:rsidRPr="00E13F40" w:rsidRDefault="00465A3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4,51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465A3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621BCD" w:rsidRPr="00E13F40" w:rsidTr="00CC44AB">
        <w:trPr>
          <w:trHeight w:val="197"/>
        </w:trPr>
        <w:tc>
          <w:tcPr>
            <w:tcW w:w="2835" w:type="dxa"/>
            <w:vMerge w:val="restart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Коэффициент водостойкости</w:t>
            </w:r>
          </w:p>
        </w:tc>
        <w:tc>
          <w:tcPr>
            <w:tcW w:w="993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12 мес.</w:t>
            </w:r>
          </w:p>
        </w:tc>
        <w:tc>
          <w:tcPr>
            <w:tcW w:w="992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1BCD" w:rsidRPr="00E13F40" w:rsidTr="00CC44AB">
        <w:trPr>
          <w:trHeight w:val="101"/>
        </w:trPr>
        <w:tc>
          <w:tcPr>
            <w:tcW w:w="2835" w:type="dxa"/>
            <w:vMerge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  <w:tc>
          <w:tcPr>
            <w:tcW w:w="992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851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851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850" w:type="dxa"/>
            <w:shd w:val="clear" w:color="auto" w:fill="auto"/>
          </w:tcPr>
          <w:p w:rsidR="00621BCD" w:rsidRPr="00E13F40" w:rsidRDefault="00621BCD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</w:tr>
    </w:tbl>
    <w:p w:rsidR="00E23122" w:rsidRPr="00E13F40" w:rsidRDefault="00134235" w:rsidP="006E5C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lastRenderedPageBreak/>
        <w:t>В группе образцов, выдержанных в условиях морской воды (табл. 6) прослеживаются следующие изменения. После 24 месяцев наблюдается наибольшее повышение плотности (в 1,07 раз) состава 1 по сравнению с контрольными образцами (табл. 3). В модифицированных же составах наблюдается повышение плотности в 1,03-1,06 раза (составы 2-6).  Во всех образцах после 12 месяцев экспонирования наблюдается снижение водонасыщения от 1,47 раза (состав 4) до 12,35 раза (состав 1). К 24 месяцам наблюдается рост показателя водонасыщения по сравнению с 12 месяцами экспонирования в 1,52-7,78 раз. Наиболее низким показателем водонасыщения (</w:t>
      </w:r>
      <w:r w:rsidRPr="00E13F40">
        <w:rPr>
          <w:rFonts w:ascii="Times New Roman" w:hAnsi="Times New Roman"/>
          <w:sz w:val="28"/>
          <w:szCs w:val="28"/>
          <w:lang w:val="en-US"/>
        </w:rPr>
        <w:t>W</w:t>
      </w:r>
      <w:r w:rsidRPr="00E13F40">
        <w:rPr>
          <w:rFonts w:ascii="Times New Roman" w:hAnsi="Times New Roman"/>
          <w:sz w:val="28"/>
          <w:szCs w:val="28"/>
        </w:rPr>
        <w:t>=0,40 %) обладает состав 1 без модификаторов экспонированный 12 месяцев в морской воде, по сравнению со всеми условиями испытаний. У всех исследуемых составов происходит снижение предела прочности при сжатии при 50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 ºС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, 20 ºС и 0 ºС по сравнению с контрольными составами. Однако у состава 6 после выдерживания в течение 24 месяцев в морской воде произошло незначительное повышение прочности. Из результатов видно, что у всех образцов испытанных в морской воде наблюдается увеличение массы после испытания. </w:t>
      </w:r>
      <w:r w:rsidR="00F80F9A" w:rsidRPr="00E13F40">
        <w:rPr>
          <w:rFonts w:ascii="Times New Roman" w:hAnsi="Times New Roman"/>
          <w:sz w:val="28"/>
          <w:szCs w:val="28"/>
        </w:rPr>
        <w:t>Наиболее теплоустойчивым и термостабильным при агрессивном воздействии морской воды является состав 4.</w:t>
      </w:r>
      <w:r w:rsidRPr="00E13F40">
        <w:rPr>
          <w:rFonts w:ascii="Times New Roman" w:hAnsi="Times New Roman"/>
          <w:sz w:val="28"/>
          <w:szCs w:val="28"/>
        </w:rPr>
        <w:t xml:space="preserve"> Можно отметить отрицательное влияние морской воды на </w:t>
      </w:r>
      <w:r w:rsidR="00F80F9A" w:rsidRPr="00E13F40">
        <w:rPr>
          <w:rFonts w:ascii="Times New Roman" w:hAnsi="Times New Roman"/>
          <w:sz w:val="28"/>
          <w:szCs w:val="28"/>
        </w:rPr>
        <w:t xml:space="preserve">физико-механические свойства </w:t>
      </w:r>
      <w:proofErr w:type="gramStart"/>
      <w:r w:rsidR="004B32E3" w:rsidRPr="00E13F40">
        <w:rPr>
          <w:rFonts w:ascii="Times New Roman" w:hAnsi="Times New Roman"/>
          <w:sz w:val="28"/>
          <w:szCs w:val="28"/>
        </w:rPr>
        <w:t>асфальтовых</w:t>
      </w:r>
      <w:proofErr w:type="gramEnd"/>
      <w:r w:rsidR="004B32E3" w:rsidRPr="00E13F40">
        <w:rPr>
          <w:rFonts w:ascii="Times New Roman" w:hAnsi="Times New Roman"/>
          <w:sz w:val="28"/>
          <w:szCs w:val="28"/>
        </w:rPr>
        <w:t xml:space="preserve"> вяжущих</w:t>
      </w:r>
      <w:r w:rsidRPr="00E13F40">
        <w:rPr>
          <w:rFonts w:ascii="Times New Roman" w:hAnsi="Times New Roman"/>
          <w:sz w:val="28"/>
          <w:szCs w:val="28"/>
        </w:rPr>
        <w:t xml:space="preserve">. </w:t>
      </w:r>
    </w:p>
    <w:p w:rsidR="00BA3E21" w:rsidRPr="00E13F40" w:rsidRDefault="00DB6A1C" w:rsidP="006E5C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F40">
        <w:rPr>
          <w:rFonts w:ascii="Times New Roman" w:hAnsi="Times New Roman"/>
          <w:sz w:val="28"/>
          <w:szCs w:val="28"/>
        </w:rPr>
        <w:t xml:space="preserve">Таким образом, в результате исследований установлено, что климатические факторы черноморского побережья оказывают влияние на асфальтовые вяжущие изготовленные на основе битумных </w:t>
      </w:r>
      <w:r w:rsidR="00134235" w:rsidRPr="00E13F40">
        <w:rPr>
          <w:rFonts w:ascii="Times New Roman" w:hAnsi="Times New Roman"/>
          <w:sz w:val="28"/>
          <w:szCs w:val="28"/>
        </w:rPr>
        <w:t>связующих.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Практически во всех составах выдержанных 24 месяца наблюдается повышение плотности. Как правило, химическое старение </w:t>
      </w:r>
      <w:proofErr w:type="gramStart"/>
      <w:r w:rsidRPr="00E13F40">
        <w:rPr>
          <w:rFonts w:ascii="Times New Roman" w:hAnsi="Times New Roman"/>
          <w:sz w:val="28"/>
          <w:szCs w:val="28"/>
        </w:rPr>
        <w:t>битумов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сопровождающееся повышением их плотности, вызывает в них при невозможности свободного деформирования усадочные напряжения.</w:t>
      </w:r>
    </w:p>
    <w:p w:rsidR="00DA3F19" w:rsidRPr="00E13F40" w:rsidRDefault="00134235" w:rsidP="006E5C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13F40">
        <w:rPr>
          <w:rFonts w:ascii="Times New Roman" w:hAnsi="Times New Roman"/>
          <w:bCs/>
          <w:sz w:val="28"/>
          <w:szCs w:val="28"/>
        </w:rPr>
        <w:t>На третьем этапе работы</w:t>
      </w:r>
      <w:r w:rsidRPr="00E13F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3F40">
        <w:rPr>
          <w:rFonts w:ascii="Times New Roman" w:hAnsi="Times New Roman"/>
          <w:bCs/>
          <w:sz w:val="28"/>
          <w:szCs w:val="28"/>
        </w:rPr>
        <w:t xml:space="preserve">проведены исследования видового состава </w:t>
      </w:r>
      <w:proofErr w:type="spellStart"/>
      <w:r w:rsidRPr="00E13F40">
        <w:rPr>
          <w:rFonts w:ascii="Times New Roman" w:hAnsi="Times New Roman"/>
          <w:bCs/>
          <w:sz w:val="28"/>
          <w:szCs w:val="28"/>
        </w:rPr>
        <w:t>микобиоты</w:t>
      </w:r>
      <w:proofErr w:type="spellEnd"/>
      <w:r w:rsidRPr="00E13F40">
        <w:rPr>
          <w:rFonts w:ascii="Times New Roman" w:hAnsi="Times New Roman"/>
          <w:bCs/>
          <w:sz w:val="28"/>
          <w:szCs w:val="28"/>
        </w:rPr>
        <w:t xml:space="preserve">, выделенной с битумных и </w:t>
      </w:r>
      <w:proofErr w:type="spellStart"/>
      <w:r w:rsidRPr="00E13F40">
        <w:rPr>
          <w:rFonts w:ascii="Times New Roman" w:hAnsi="Times New Roman"/>
          <w:bCs/>
          <w:sz w:val="28"/>
          <w:szCs w:val="28"/>
        </w:rPr>
        <w:t>полимербитумных</w:t>
      </w:r>
      <w:proofErr w:type="spellEnd"/>
      <w:r w:rsidRPr="00E13F40">
        <w:rPr>
          <w:rFonts w:ascii="Times New Roman" w:hAnsi="Times New Roman"/>
          <w:bCs/>
          <w:sz w:val="28"/>
          <w:szCs w:val="28"/>
        </w:rPr>
        <w:t xml:space="preserve"> вяжущих, </w:t>
      </w:r>
      <w:r w:rsidRPr="00E13F40">
        <w:rPr>
          <w:rFonts w:ascii="Times New Roman" w:hAnsi="Times New Roman"/>
          <w:bCs/>
          <w:sz w:val="28"/>
          <w:szCs w:val="28"/>
        </w:rPr>
        <w:lastRenderedPageBreak/>
        <w:t>экспонированных в условиях влажного морского климата и после старения в морской воде.</w:t>
      </w:r>
      <w:proofErr w:type="gramEnd"/>
    </w:p>
    <w:p w:rsidR="00442311" w:rsidRPr="00E13F40" w:rsidRDefault="00442311" w:rsidP="006E5C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Известно, что наиболее легко развиваются микроорганизмы в условиях повышенной влажности. Сухой материал в меньшей степени подвержен биоповреждению. В воде материал также может сохраняться достаточно долго, так как развитию микроорганизмов препятствует отсутствие достаточного количества кислорода. Наибольшее поражение материалов </w:t>
      </w:r>
      <w:proofErr w:type="spellStart"/>
      <w:r w:rsidRPr="00E13F40">
        <w:rPr>
          <w:rFonts w:ascii="Times New Roman" w:hAnsi="Times New Roman"/>
          <w:sz w:val="28"/>
          <w:szCs w:val="28"/>
        </w:rPr>
        <w:t>микромицетами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происходит в теплом влажном климате </w:t>
      </w:r>
      <w:r w:rsidR="00C375EA" w:rsidRPr="00E13F40">
        <w:rPr>
          <w:rFonts w:ascii="Times New Roman" w:hAnsi="Times New Roman"/>
          <w:sz w:val="28"/>
          <w:szCs w:val="28"/>
        </w:rPr>
        <w:t>[9].</w:t>
      </w:r>
    </w:p>
    <w:p w:rsidR="00BA3E21" w:rsidRPr="00E13F40" w:rsidRDefault="00E102D8" w:rsidP="006E5C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В условиях эксплуатации в различных климатических зонах строительные материалы и изделия из них подвергаются воздействию факторов внешней ср</w:t>
      </w:r>
      <w:r w:rsidR="00592C37" w:rsidRPr="00E13F40">
        <w:rPr>
          <w:rFonts w:ascii="Times New Roman" w:hAnsi="Times New Roman"/>
          <w:sz w:val="28"/>
          <w:szCs w:val="28"/>
        </w:rPr>
        <w:t xml:space="preserve">еды, которые оказывают влияние </w:t>
      </w:r>
      <w:r w:rsidRPr="00E13F40">
        <w:rPr>
          <w:rFonts w:ascii="Times New Roman" w:hAnsi="Times New Roman"/>
          <w:sz w:val="28"/>
          <w:szCs w:val="28"/>
        </w:rPr>
        <w:t xml:space="preserve">как на жизнедеятельность </w:t>
      </w:r>
      <w:proofErr w:type="spellStart"/>
      <w:r w:rsidRPr="00E13F40">
        <w:rPr>
          <w:rFonts w:ascii="Times New Roman" w:hAnsi="Times New Roman"/>
          <w:sz w:val="28"/>
          <w:szCs w:val="28"/>
        </w:rPr>
        <w:t>биоагентов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, так и на изменение химического состава и структуры материала, что, в конечном счете, оказывает влияние на процесс </w:t>
      </w:r>
      <w:proofErr w:type="spellStart"/>
      <w:r w:rsidRPr="00E13F40">
        <w:rPr>
          <w:rFonts w:ascii="Times New Roman" w:hAnsi="Times New Roman"/>
          <w:sz w:val="28"/>
          <w:szCs w:val="28"/>
        </w:rPr>
        <w:t>биоразрушения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</w:t>
      </w:r>
      <w:r w:rsidR="00C375EA" w:rsidRPr="00E13F40">
        <w:rPr>
          <w:rFonts w:ascii="Times New Roman" w:hAnsi="Times New Roman"/>
          <w:sz w:val="28"/>
          <w:szCs w:val="28"/>
        </w:rPr>
        <w:t xml:space="preserve">[10]. </w:t>
      </w:r>
      <w:r w:rsidRPr="00E13F40">
        <w:rPr>
          <w:rFonts w:ascii="Times New Roman" w:hAnsi="Times New Roman"/>
          <w:sz w:val="28"/>
          <w:szCs w:val="28"/>
        </w:rPr>
        <w:t xml:space="preserve">В этой связи были проведены натурные исследования в условиях влажного морского климата. </w:t>
      </w:r>
    </w:p>
    <w:p w:rsidR="008011B1" w:rsidRPr="00E13F40" w:rsidRDefault="00E102D8" w:rsidP="001E0B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F40">
        <w:rPr>
          <w:rFonts w:ascii="Times New Roman" w:hAnsi="Times New Roman"/>
          <w:sz w:val="28"/>
          <w:szCs w:val="28"/>
        </w:rPr>
        <w:t>После выдерживания</w:t>
      </w:r>
      <w:r w:rsidR="00BA3E21" w:rsidRPr="00E13F40">
        <w:rPr>
          <w:rFonts w:ascii="Times New Roman" w:hAnsi="Times New Roman"/>
          <w:sz w:val="28"/>
          <w:szCs w:val="28"/>
        </w:rPr>
        <w:t xml:space="preserve"> образцов в</w:t>
      </w:r>
      <w:r w:rsidRPr="00E13F40">
        <w:rPr>
          <w:rFonts w:ascii="Times New Roman" w:hAnsi="Times New Roman"/>
          <w:sz w:val="28"/>
          <w:szCs w:val="28"/>
        </w:rPr>
        <w:t xml:space="preserve"> </w:t>
      </w:r>
      <w:r w:rsidR="00BA3E21" w:rsidRPr="00E13F40">
        <w:rPr>
          <w:rFonts w:ascii="Times New Roman" w:hAnsi="Times New Roman"/>
          <w:sz w:val="28"/>
          <w:szCs w:val="28"/>
        </w:rPr>
        <w:t xml:space="preserve">условиях открытой атмосферной площадки, атмосферной площадки под навесом и морской воды (отдельная партия образцов после выдерживания в морской воде в течение 12 месяцев затем экспонировалась в течение 1 месяца на открытом воздухе под навесом) на площадке </w:t>
      </w:r>
      <w:proofErr w:type="spellStart"/>
      <w:r w:rsidR="00BA3E21" w:rsidRPr="00E13F40">
        <w:rPr>
          <w:rFonts w:ascii="Times New Roman" w:hAnsi="Times New Roman"/>
          <w:sz w:val="28"/>
          <w:szCs w:val="28"/>
        </w:rPr>
        <w:t>Геленджикского</w:t>
      </w:r>
      <w:proofErr w:type="spellEnd"/>
      <w:r w:rsidR="00BA3E21" w:rsidRPr="00E13F40">
        <w:rPr>
          <w:rFonts w:ascii="Times New Roman" w:hAnsi="Times New Roman"/>
          <w:sz w:val="28"/>
          <w:szCs w:val="28"/>
        </w:rPr>
        <w:t xml:space="preserve"> центра климатических испытаний им. Г.В. Акимова (ГЦКИ ВИАМ, г. Геленджик) </w:t>
      </w:r>
      <w:r w:rsidRPr="00E13F40">
        <w:rPr>
          <w:rFonts w:ascii="Times New Roman" w:hAnsi="Times New Roman"/>
          <w:sz w:val="28"/>
          <w:szCs w:val="28"/>
        </w:rPr>
        <w:t xml:space="preserve">в </w:t>
      </w:r>
      <w:r w:rsidR="00BA3E21" w:rsidRPr="00E13F40">
        <w:rPr>
          <w:rFonts w:ascii="Times New Roman" w:hAnsi="Times New Roman"/>
          <w:sz w:val="28"/>
          <w:szCs w:val="28"/>
        </w:rPr>
        <w:t xml:space="preserve">течение 12 месяцев, проведены </w:t>
      </w:r>
      <w:r w:rsidRPr="00E13F40">
        <w:rPr>
          <w:rFonts w:ascii="Times New Roman" w:hAnsi="Times New Roman"/>
          <w:sz w:val="28"/>
          <w:szCs w:val="28"/>
        </w:rPr>
        <w:t>иссле</w:t>
      </w:r>
      <w:r w:rsidR="00BA3E21" w:rsidRPr="00E13F40">
        <w:rPr>
          <w:rFonts w:ascii="Times New Roman" w:hAnsi="Times New Roman"/>
          <w:sz w:val="28"/>
          <w:szCs w:val="28"/>
        </w:rPr>
        <w:t>дования</w:t>
      </w:r>
      <w:r w:rsidRPr="00E13F40">
        <w:rPr>
          <w:rFonts w:ascii="Times New Roman" w:hAnsi="Times New Roman"/>
          <w:sz w:val="28"/>
          <w:szCs w:val="28"/>
        </w:rPr>
        <w:t xml:space="preserve"> </w:t>
      </w:r>
      <w:r w:rsidR="00BA3E21" w:rsidRPr="00E13F40">
        <w:rPr>
          <w:rFonts w:ascii="Times New Roman" w:hAnsi="Times New Roman"/>
          <w:sz w:val="28"/>
          <w:szCs w:val="28"/>
        </w:rPr>
        <w:t xml:space="preserve"> видового состава</w:t>
      </w:r>
      <w:proofErr w:type="gramEnd"/>
      <w:r w:rsidR="00BA3E21" w:rsidRPr="00E13F40">
        <w:rPr>
          <w:rFonts w:ascii="Times New Roman" w:hAnsi="Times New Roman"/>
          <w:sz w:val="28"/>
          <w:szCs w:val="28"/>
        </w:rPr>
        <w:t xml:space="preserve"> микроскопических грибов, заселяющих их, </w:t>
      </w:r>
      <w:r w:rsidRPr="00E13F40">
        <w:rPr>
          <w:rFonts w:ascii="Times New Roman" w:hAnsi="Times New Roman"/>
          <w:sz w:val="28"/>
          <w:szCs w:val="28"/>
        </w:rPr>
        <w:t>в лаборатории микробиологическог</w:t>
      </w:r>
      <w:r w:rsidR="002E6D0D" w:rsidRPr="00E13F40">
        <w:rPr>
          <w:rFonts w:ascii="Times New Roman" w:hAnsi="Times New Roman"/>
          <w:sz w:val="28"/>
          <w:szCs w:val="28"/>
        </w:rPr>
        <w:t>о анализа НИИ химии ННГУ им. Н.</w:t>
      </w:r>
      <w:r w:rsidRPr="00E13F40">
        <w:rPr>
          <w:rFonts w:ascii="Times New Roman" w:hAnsi="Times New Roman"/>
          <w:sz w:val="28"/>
          <w:szCs w:val="28"/>
        </w:rPr>
        <w:t>И. Ло</w:t>
      </w:r>
      <w:r w:rsidR="00BA3E21" w:rsidRPr="00E13F40">
        <w:rPr>
          <w:rFonts w:ascii="Times New Roman" w:hAnsi="Times New Roman"/>
          <w:sz w:val="28"/>
          <w:szCs w:val="28"/>
        </w:rPr>
        <w:t xml:space="preserve">бачевского (г. Нижний Новгород). </w:t>
      </w:r>
      <w:r w:rsidRPr="00E13F40">
        <w:rPr>
          <w:rFonts w:ascii="Times New Roman" w:hAnsi="Times New Roman"/>
          <w:sz w:val="28"/>
          <w:szCs w:val="28"/>
        </w:rPr>
        <w:t xml:space="preserve"> Результат</w:t>
      </w:r>
      <w:r w:rsidR="00BA3E21" w:rsidRPr="00E13F40">
        <w:rPr>
          <w:rFonts w:ascii="Times New Roman" w:hAnsi="Times New Roman"/>
          <w:sz w:val="28"/>
          <w:szCs w:val="28"/>
        </w:rPr>
        <w:t>ы испытаний приведены в табл. 7</w:t>
      </w:r>
      <w:r w:rsidR="00C375EA" w:rsidRPr="00E13F40">
        <w:rPr>
          <w:rFonts w:ascii="Times New Roman" w:hAnsi="Times New Roman"/>
          <w:sz w:val="28"/>
          <w:szCs w:val="28"/>
        </w:rPr>
        <w:t>.</w:t>
      </w:r>
    </w:p>
    <w:p w:rsidR="00CC44AB" w:rsidRPr="00E13F40" w:rsidRDefault="00CC44AB" w:rsidP="00CC44AB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CC44AB" w:rsidRPr="00E13F40" w:rsidRDefault="00CC44AB" w:rsidP="00CC44AB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CC44AB" w:rsidRPr="00E13F40" w:rsidRDefault="00CC44AB" w:rsidP="00CC44AB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CC44AB" w:rsidRPr="00E13F40" w:rsidRDefault="00CC44AB" w:rsidP="00CC44AB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p w:rsidR="00E102D8" w:rsidRPr="00E13F40" w:rsidRDefault="00BA3E21" w:rsidP="00DF101F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  <w:r w:rsidRPr="00E13F40">
        <w:rPr>
          <w:rFonts w:ascii="Times New Roman" w:hAnsi="Times New Roman"/>
          <w:sz w:val="24"/>
          <w:szCs w:val="24"/>
        </w:rPr>
        <w:lastRenderedPageBreak/>
        <w:t>Таблица 7</w:t>
      </w:r>
    </w:p>
    <w:p w:rsidR="00E102D8" w:rsidRPr="00E13F40" w:rsidRDefault="00E102D8" w:rsidP="00DF101F">
      <w:pPr>
        <w:spacing w:after="0" w:line="240" w:lineRule="auto"/>
        <w:ind w:firstLine="425"/>
        <w:jc w:val="center"/>
        <w:rPr>
          <w:rFonts w:ascii="Times New Roman" w:hAnsi="Times New Roman"/>
          <w:iCs/>
          <w:sz w:val="24"/>
          <w:szCs w:val="24"/>
        </w:rPr>
      </w:pPr>
      <w:r w:rsidRPr="00E13F40">
        <w:rPr>
          <w:rFonts w:ascii="Times New Roman" w:hAnsi="Times New Roman"/>
          <w:iCs/>
          <w:sz w:val="24"/>
          <w:szCs w:val="24"/>
        </w:rPr>
        <w:t xml:space="preserve">Видовой состав </w:t>
      </w:r>
      <w:proofErr w:type="spellStart"/>
      <w:r w:rsidRPr="00E13F40">
        <w:rPr>
          <w:rFonts w:ascii="Times New Roman" w:hAnsi="Times New Roman"/>
          <w:iCs/>
          <w:sz w:val="24"/>
          <w:szCs w:val="24"/>
        </w:rPr>
        <w:t>микромицетов</w:t>
      </w:r>
      <w:proofErr w:type="spellEnd"/>
      <w:r w:rsidRPr="00E13F40">
        <w:rPr>
          <w:rFonts w:ascii="Times New Roman" w:hAnsi="Times New Roman"/>
          <w:iCs/>
          <w:sz w:val="24"/>
          <w:szCs w:val="24"/>
        </w:rPr>
        <w:t>, выделенных с испытуемых образцов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"/>
        <w:gridCol w:w="2800"/>
        <w:gridCol w:w="2976"/>
        <w:gridCol w:w="2835"/>
      </w:tblGrid>
      <w:tr w:rsidR="00E102D8" w:rsidRPr="00E13F40" w:rsidTr="00F47C1B">
        <w:tc>
          <w:tcPr>
            <w:tcW w:w="461" w:type="dxa"/>
          </w:tcPr>
          <w:p w:rsidR="00E102D8" w:rsidRPr="00E13F40" w:rsidRDefault="00E102D8" w:rsidP="00DF101F">
            <w:pPr>
              <w:spacing w:after="0" w:line="240" w:lineRule="auto"/>
              <w:ind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На открытой атмосферной площадке</w:t>
            </w:r>
          </w:p>
        </w:tc>
        <w:tc>
          <w:tcPr>
            <w:tcW w:w="2976" w:type="dxa"/>
          </w:tcPr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Под навесом</w:t>
            </w:r>
          </w:p>
        </w:tc>
        <w:tc>
          <w:tcPr>
            <w:tcW w:w="2835" w:type="dxa"/>
          </w:tcPr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 xml:space="preserve">Под навесом после </w:t>
            </w:r>
          </w:p>
          <w:p w:rsidR="00E102D8" w:rsidRPr="00E13F40" w:rsidRDefault="00E102D8" w:rsidP="00DF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старения в морской воде</w:t>
            </w:r>
          </w:p>
        </w:tc>
      </w:tr>
      <w:tr w:rsidR="00E102D8" w:rsidRPr="007A7341" w:rsidTr="00F47C1B">
        <w:tc>
          <w:tcPr>
            <w:tcW w:w="461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dolichortrichum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Mucor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corticola</w:t>
            </w:r>
            <w:proofErr w:type="spellEnd"/>
          </w:p>
        </w:tc>
        <w:tc>
          <w:tcPr>
            <w:tcW w:w="2976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vertAlign w:val="subscript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solani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globosum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alternata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oryzae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niger</w:t>
            </w:r>
            <w:proofErr w:type="spellEnd"/>
          </w:p>
        </w:tc>
        <w:tc>
          <w:tcPr>
            <w:tcW w:w="2835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vertAlign w:val="subscript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cyclopium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moniliforme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niger</w:t>
            </w:r>
            <w:proofErr w:type="spellEnd"/>
          </w:p>
        </w:tc>
      </w:tr>
      <w:tr w:rsidR="00E102D8" w:rsidRPr="007A7341" w:rsidTr="00F47C1B">
        <w:tc>
          <w:tcPr>
            <w:tcW w:w="461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oryzae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dolichortrichum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herbarum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alternata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avenaceum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bostrychodes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nigricans</w:t>
            </w:r>
            <w:proofErr w:type="spellEnd"/>
          </w:p>
        </w:tc>
        <w:tc>
          <w:tcPr>
            <w:tcW w:w="2976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dolichortrichum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globosum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Stachybotrys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chartarum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solani</w:t>
            </w:r>
            <w:proofErr w:type="spellEnd"/>
          </w:p>
        </w:tc>
        <w:tc>
          <w:tcPr>
            <w:tcW w:w="2835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chrysogenum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dolichortrichum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herbarum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cyclopium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moniliforme</w:t>
            </w:r>
            <w:proofErr w:type="spellEnd"/>
          </w:p>
        </w:tc>
      </w:tr>
      <w:tr w:rsidR="00E102D8" w:rsidRPr="007A7341" w:rsidTr="00F47C1B">
        <w:tc>
          <w:tcPr>
            <w:tcW w:w="461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niger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oryzae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Stachybotrys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chartarum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Mucor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corticola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herbarum</w:t>
            </w:r>
            <w:proofErr w:type="spellEnd"/>
          </w:p>
        </w:tc>
        <w:tc>
          <w:tcPr>
            <w:tcW w:w="2976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globosum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solani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moniliforme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sambucinum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oryzae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herbarum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alternata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dolichortrichum</w:t>
            </w:r>
            <w:proofErr w:type="spellEnd"/>
          </w:p>
        </w:tc>
        <w:tc>
          <w:tcPr>
            <w:tcW w:w="2835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moniliforme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oryzae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chrysogenum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claviforme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alternata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</w:p>
        </w:tc>
      </w:tr>
      <w:tr w:rsidR="00E102D8" w:rsidRPr="007A7341" w:rsidTr="00F47C1B">
        <w:tc>
          <w:tcPr>
            <w:tcW w:w="461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herbarum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pluriseptata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globosum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oryzae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bostrychodes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moniliforme</w:t>
            </w:r>
            <w:proofErr w:type="spellEnd"/>
          </w:p>
        </w:tc>
        <w:tc>
          <w:tcPr>
            <w:tcW w:w="2976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dolichortrichum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alternata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</w:p>
        </w:tc>
        <w:tc>
          <w:tcPr>
            <w:tcW w:w="2835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chrysogenum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notatum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dolichortrichum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bostrychodes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moniliforme</w:t>
            </w:r>
            <w:proofErr w:type="spellEnd"/>
          </w:p>
        </w:tc>
      </w:tr>
      <w:tr w:rsidR="00E102D8" w:rsidRPr="007A7341" w:rsidTr="00F47C1B">
        <w:tc>
          <w:tcPr>
            <w:tcW w:w="461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dolichortrichum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globosum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herbarum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claviforme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moniliforme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solani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oryzae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nigricans</w:t>
            </w:r>
            <w:proofErr w:type="spellEnd"/>
          </w:p>
        </w:tc>
        <w:tc>
          <w:tcPr>
            <w:tcW w:w="2976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dolichortrichum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moniliforme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</w:p>
        </w:tc>
        <w:tc>
          <w:tcPr>
            <w:tcW w:w="2835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moniliforme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cyclopium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herbarum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bostrychodes</w:t>
            </w:r>
            <w:proofErr w:type="spellEnd"/>
          </w:p>
        </w:tc>
      </w:tr>
      <w:tr w:rsidR="00E102D8" w:rsidRPr="007A7341" w:rsidTr="00F47C1B">
        <w:tc>
          <w:tcPr>
            <w:tcW w:w="461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alternata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solani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herbarum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elatum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nigricans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Botryotrichum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piluliferum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oryzae</w:t>
            </w:r>
            <w:proofErr w:type="spellEnd"/>
          </w:p>
        </w:tc>
        <w:tc>
          <w:tcPr>
            <w:tcW w:w="2976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Paecilomyces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variotii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solani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oryzae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moniliforme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</w:p>
        </w:tc>
        <w:tc>
          <w:tcPr>
            <w:tcW w:w="2835" w:type="dxa"/>
          </w:tcPr>
          <w:p w:rsidR="00E102D8" w:rsidRPr="00E13F40" w:rsidRDefault="00E102D8" w:rsidP="00DF101F">
            <w:pPr>
              <w:spacing w:after="0" w:line="240" w:lineRule="auto"/>
              <w:rPr>
                <w:rFonts w:ascii="Times New Roman" w:hAnsi="Times New Roman"/>
                <w:i/>
                <w:iCs/>
                <w:spacing w:val="-12"/>
                <w:lang w:val="en-US"/>
              </w:rPr>
            </w:pP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Fusarium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moniliforme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cyclopium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Penicillium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chrysogenum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Aspergillus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ustus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Alternaria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brassicae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Chaetomium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bostrychodes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,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Cladosporium</w:t>
            </w:r>
            <w:proofErr w:type="spellEnd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 xml:space="preserve"> </w:t>
            </w:r>
            <w:proofErr w:type="spellStart"/>
            <w:r w:rsidRPr="00E13F40">
              <w:rPr>
                <w:rFonts w:ascii="Times New Roman" w:hAnsi="Times New Roman"/>
                <w:i/>
                <w:iCs/>
                <w:spacing w:val="-12"/>
                <w:lang w:val="en-US"/>
              </w:rPr>
              <w:t>herbarum</w:t>
            </w:r>
            <w:proofErr w:type="spellEnd"/>
          </w:p>
        </w:tc>
      </w:tr>
    </w:tbl>
    <w:p w:rsidR="00E102D8" w:rsidRPr="00E13F40" w:rsidRDefault="00E102D8" w:rsidP="00876C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lastRenderedPageBreak/>
        <w:t xml:space="preserve">Испытания показали, что условия экспозиции и состав образцов влияют на видовой состав микроскопических грибов. Так, для большинства образцов, размещенных на открытой атмосферной площадке, имеет место повышение видового разнообразия </w:t>
      </w:r>
      <w:proofErr w:type="spellStart"/>
      <w:r w:rsidRPr="00E13F40">
        <w:rPr>
          <w:rFonts w:ascii="Times New Roman" w:hAnsi="Times New Roman"/>
          <w:sz w:val="28"/>
          <w:szCs w:val="28"/>
        </w:rPr>
        <w:t>микромицетов</w:t>
      </w:r>
      <w:proofErr w:type="spellEnd"/>
      <w:r w:rsidRPr="00E13F40">
        <w:rPr>
          <w:rFonts w:ascii="Times New Roman" w:hAnsi="Times New Roman"/>
          <w:sz w:val="28"/>
          <w:szCs w:val="28"/>
        </w:rPr>
        <w:t>, по сравнению с образц</w:t>
      </w:r>
      <w:r w:rsidR="00592C37" w:rsidRPr="00E13F40">
        <w:rPr>
          <w:rFonts w:ascii="Times New Roman" w:hAnsi="Times New Roman"/>
          <w:sz w:val="28"/>
          <w:szCs w:val="28"/>
        </w:rPr>
        <w:t xml:space="preserve">ами, выдержанных </w:t>
      </w:r>
      <w:r w:rsidRPr="00E13F40">
        <w:rPr>
          <w:rFonts w:ascii="Times New Roman" w:hAnsi="Times New Roman"/>
          <w:sz w:val="28"/>
          <w:szCs w:val="28"/>
        </w:rPr>
        <w:t xml:space="preserve"> под навесом. Отмечается некоторое увеличение количества видов грибов, заселяющих образцы после старения их в морской воде. Что, по-видимому, связано с тем, что битумные составы после разрушающего действия морской воды, становятся более доступным  субстратом для грибов.</w:t>
      </w:r>
    </w:p>
    <w:p w:rsidR="00E102D8" w:rsidRPr="00E13F40" w:rsidRDefault="00E102D8" w:rsidP="00876C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С образцов, выдержанных в условиях открытой атмосферной площадки было выделено 2</w:t>
      </w:r>
      <w:r w:rsidR="00CC44AB" w:rsidRPr="00E13F40">
        <w:rPr>
          <w:rFonts w:ascii="Times New Roman" w:hAnsi="Times New Roman"/>
          <w:sz w:val="28"/>
          <w:szCs w:val="28"/>
        </w:rPr>
        <w:t xml:space="preserve">0 видов микроскопических грибов. </w:t>
      </w:r>
      <w:r w:rsidRPr="00E13F40">
        <w:rPr>
          <w:rFonts w:ascii="Times New Roman" w:hAnsi="Times New Roman"/>
          <w:sz w:val="28"/>
          <w:szCs w:val="28"/>
        </w:rPr>
        <w:t xml:space="preserve">Результаты исследований показали, что введение различных модификаторов в битум приводит к увеличению разнообразия микроскопических грибов, заселяющих их. 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Так, введение </w:t>
      </w:r>
      <w:r w:rsidR="00592C37" w:rsidRPr="00E13F40">
        <w:rPr>
          <w:rFonts w:ascii="Times New Roman" w:hAnsi="Times New Roman"/>
          <w:sz w:val="28"/>
          <w:szCs w:val="28"/>
        </w:rPr>
        <w:t xml:space="preserve">модификатора </w:t>
      </w:r>
      <w:proofErr w:type="spellStart"/>
      <w:r w:rsidRPr="00E13F40">
        <w:rPr>
          <w:rFonts w:ascii="Times New Roman" w:hAnsi="Times New Roman"/>
          <w:sz w:val="28"/>
          <w:szCs w:val="28"/>
        </w:rPr>
        <w:t>Олазол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в битумное и </w:t>
      </w:r>
      <w:proofErr w:type="spellStart"/>
      <w:r w:rsidRPr="00E13F40">
        <w:rPr>
          <w:rFonts w:ascii="Times New Roman" w:hAnsi="Times New Roman"/>
          <w:sz w:val="28"/>
          <w:szCs w:val="28"/>
        </w:rPr>
        <w:t>полимербитумное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вяжущее (составы 2, 5) приводит к максимальному увеличению разновидностей микроскопических грибов (11 и 12 видов соответственно).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Введение модификатора </w:t>
      </w:r>
      <w:proofErr w:type="spellStart"/>
      <w:r w:rsidRPr="00E13F40">
        <w:rPr>
          <w:rFonts w:ascii="Times New Roman" w:hAnsi="Times New Roman"/>
          <w:sz w:val="28"/>
          <w:szCs w:val="28"/>
        </w:rPr>
        <w:t>Телаз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Л5 в битумное вяжущее (состав 3) приводит к уменьшению видов микроскопических грибов (7 видов) по сравнению с составами с модификаторами. </w:t>
      </w:r>
      <w:proofErr w:type="gramEnd"/>
    </w:p>
    <w:p w:rsidR="00E102D8" w:rsidRPr="00E13F40" w:rsidRDefault="00E102D8" w:rsidP="00876C4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С образцов, находящихся под навесом на побережье было выделено 1</w:t>
      </w:r>
      <w:r w:rsidR="00CC44AB" w:rsidRPr="00E13F40">
        <w:rPr>
          <w:rFonts w:ascii="Times New Roman" w:hAnsi="Times New Roman"/>
          <w:sz w:val="28"/>
          <w:szCs w:val="28"/>
        </w:rPr>
        <w:t xml:space="preserve">5 видов микроскопических грибов. </w:t>
      </w:r>
      <w:r w:rsidRPr="00E13F40">
        <w:rPr>
          <w:rFonts w:ascii="Times New Roman" w:hAnsi="Times New Roman"/>
          <w:sz w:val="28"/>
          <w:szCs w:val="28"/>
        </w:rPr>
        <w:t xml:space="preserve">Микроскопический гриб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Alternaria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brassicae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 xml:space="preserve">встречается на всех исследуемых составах.  С состава 5, выдержанного под навесом, выделено минимальное количество видов микроскопических грибов (3 вида). В составе 3, напротив, увеличилось количество видов микроскопических грибов в отличие от условий на открытой атмосферной площадке. Такие микроскопические грибы как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Mucor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corticola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Fusarium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avenaceum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Penicillium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nigricans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Alternaria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pluriseptata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Botryotrichum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piluliferum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, обнаруженные в условиях открытой </w:t>
      </w:r>
      <w:r w:rsidRPr="00E13F40">
        <w:rPr>
          <w:rFonts w:ascii="Times New Roman" w:hAnsi="Times New Roman"/>
          <w:sz w:val="28"/>
          <w:szCs w:val="28"/>
        </w:rPr>
        <w:lastRenderedPageBreak/>
        <w:t>атмосферной площадке, не выявлены в исследуемых составах в условиях выдерживания под навесом.</w:t>
      </w:r>
    </w:p>
    <w:p w:rsidR="00E102D8" w:rsidRPr="00E13F40" w:rsidRDefault="00E102D8" w:rsidP="00876C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С образцов, предварительно выдержанных в морской воде (после старения) было выделено</w:t>
      </w:r>
      <w:r w:rsidR="00CC44AB" w:rsidRPr="00E13F40">
        <w:rPr>
          <w:rFonts w:ascii="Times New Roman" w:hAnsi="Times New Roman"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>1</w:t>
      </w:r>
      <w:r w:rsidR="00CC44AB" w:rsidRPr="00E13F40">
        <w:rPr>
          <w:rFonts w:ascii="Times New Roman" w:hAnsi="Times New Roman"/>
          <w:sz w:val="28"/>
          <w:szCs w:val="28"/>
        </w:rPr>
        <w:t>6 видов микроскопических грибов.</w:t>
      </w:r>
      <w:r w:rsidRPr="00E13F40">
        <w:rPr>
          <w:rFonts w:ascii="Times New Roman" w:hAnsi="Times New Roman"/>
          <w:sz w:val="28"/>
          <w:szCs w:val="28"/>
        </w:rPr>
        <w:t xml:space="preserve"> Микроскопический гриб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Fusarium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moniliforme</w:t>
      </w:r>
      <w:proofErr w:type="spellEnd"/>
      <w:r w:rsidRPr="00E13F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13F40">
        <w:rPr>
          <w:rFonts w:ascii="Times New Roman" w:hAnsi="Times New Roman"/>
          <w:sz w:val="28"/>
          <w:szCs w:val="28"/>
        </w:rPr>
        <w:t>наблюдается на вс</w:t>
      </w:r>
      <w:r w:rsidR="00CC44AB" w:rsidRPr="00E13F40">
        <w:rPr>
          <w:rFonts w:ascii="Times New Roman" w:hAnsi="Times New Roman"/>
          <w:sz w:val="28"/>
          <w:szCs w:val="28"/>
        </w:rPr>
        <w:t>ех исследуемых составах.</w:t>
      </w:r>
      <w:r w:rsidRPr="00E13F40">
        <w:rPr>
          <w:rFonts w:ascii="Times New Roman" w:hAnsi="Times New Roman"/>
          <w:sz w:val="28"/>
          <w:szCs w:val="28"/>
        </w:rPr>
        <w:t xml:space="preserve"> Также важно отметить, что после старения в морской воде на всех образцах преобладает род </w:t>
      </w:r>
      <w:proofErr w:type="spellStart"/>
      <w:r w:rsidRPr="00E13F40">
        <w:rPr>
          <w:rFonts w:ascii="Times New Roman" w:hAnsi="Times New Roman"/>
          <w:i/>
          <w:iCs/>
          <w:sz w:val="28"/>
          <w:szCs w:val="28"/>
          <w:lang w:val="en-US"/>
        </w:rPr>
        <w:t>Penicillium</w:t>
      </w:r>
      <w:proofErr w:type="spellEnd"/>
      <w:r w:rsidRPr="00E13F40">
        <w:rPr>
          <w:rFonts w:ascii="Times New Roman" w:hAnsi="Times New Roman"/>
          <w:sz w:val="28"/>
          <w:szCs w:val="28"/>
        </w:rPr>
        <w:t>. С состава 5</w:t>
      </w:r>
      <w:r w:rsidR="00592C37" w:rsidRPr="00E13F40">
        <w:rPr>
          <w:rFonts w:ascii="Times New Roman" w:hAnsi="Times New Roman"/>
          <w:sz w:val="28"/>
          <w:szCs w:val="28"/>
        </w:rPr>
        <w:t>,</w:t>
      </w:r>
      <w:r w:rsidRPr="00E13F40">
        <w:rPr>
          <w:rFonts w:ascii="Times New Roman" w:hAnsi="Times New Roman"/>
          <w:sz w:val="28"/>
          <w:szCs w:val="28"/>
        </w:rPr>
        <w:t xml:space="preserve"> выдержанного в морской воде, также как и в условиях атмосферной площадки под навесом выделено минимальное количество видов микроскопических грибов.</w:t>
      </w:r>
    </w:p>
    <w:p w:rsidR="000B18E5" w:rsidRPr="00E13F40" w:rsidRDefault="008E05F8" w:rsidP="001E0B6B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Таким образом, выявлено, что в</w:t>
      </w:r>
      <w:r w:rsidR="00E102D8" w:rsidRPr="00E13F40">
        <w:rPr>
          <w:rFonts w:ascii="Times New Roman" w:hAnsi="Times New Roman"/>
          <w:sz w:val="28"/>
          <w:szCs w:val="28"/>
        </w:rPr>
        <w:t xml:space="preserve">идовой состав микроскопических грибов, выделенных </w:t>
      </w:r>
      <w:r w:rsidRPr="00E13F40">
        <w:rPr>
          <w:rFonts w:ascii="Times New Roman" w:hAnsi="Times New Roman"/>
          <w:sz w:val="28"/>
          <w:szCs w:val="28"/>
        </w:rPr>
        <w:t xml:space="preserve">после выдерживания в климатических средах Черноморского побережья </w:t>
      </w:r>
      <w:r w:rsidR="00E102D8" w:rsidRPr="00E13F40">
        <w:rPr>
          <w:rFonts w:ascii="Times New Roman" w:hAnsi="Times New Roman"/>
          <w:sz w:val="28"/>
          <w:szCs w:val="28"/>
        </w:rPr>
        <w:t xml:space="preserve">с образцов асфальтовых вяжущих на основе битумных и </w:t>
      </w:r>
      <w:proofErr w:type="spellStart"/>
      <w:r w:rsidR="00E102D8" w:rsidRPr="00E13F40">
        <w:rPr>
          <w:rFonts w:ascii="Times New Roman" w:hAnsi="Times New Roman"/>
          <w:sz w:val="28"/>
          <w:szCs w:val="28"/>
        </w:rPr>
        <w:t>полимербитумных</w:t>
      </w:r>
      <w:proofErr w:type="spellEnd"/>
      <w:r w:rsidR="00E102D8" w:rsidRPr="00E13F40">
        <w:rPr>
          <w:rFonts w:ascii="Times New Roman" w:hAnsi="Times New Roman"/>
          <w:sz w:val="28"/>
          <w:szCs w:val="28"/>
        </w:rPr>
        <w:t xml:space="preserve"> композитов, зависит от </w:t>
      </w:r>
      <w:r w:rsidR="001E0B6B" w:rsidRPr="00E13F40">
        <w:rPr>
          <w:rFonts w:ascii="Times New Roman" w:hAnsi="Times New Roman"/>
          <w:sz w:val="28"/>
          <w:szCs w:val="28"/>
        </w:rPr>
        <w:t>их состава и условий экспозиции</w:t>
      </w:r>
      <w:r w:rsidR="00876C48" w:rsidRPr="00E13F40">
        <w:rPr>
          <w:rFonts w:ascii="Times New Roman" w:hAnsi="Times New Roman"/>
          <w:sz w:val="28"/>
          <w:szCs w:val="28"/>
        </w:rPr>
        <w:t xml:space="preserve"> </w:t>
      </w:r>
      <w:r w:rsidR="00C375EA" w:rsidRPr="00E13F40">
        <w:rPr>
          <w:rFonts w:ascii="Times New Roman" w:hAnsi="Times New Roman"/>
          <w:sz w:val="28"/>
          <w:szCs w:val="28"/>
        </w:rPr>
        <w:t>[7].</w:t>
      </w:r>
    </w:p>
    <w:p w:rsidR="00D87F54" w:rsidRPr="00E13F40" w:rsidRDefault="000B18E5" w:rsidP="00752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13F40">
        <w:rPr>
          <w:rFonts w:ascii="Times New Roman" w:hAnsi="Times New Roman"/>
          <w:sz w:val="28"/>
          <w:szCs w:val="28"/>
        </w:rPr>
        <w:t xml:space="preserve">В результате проведенных исследований были выявлены оптимальные составы битумных вяжущих, стойких к биологическому разрушению и воздействию климатических факторов. Подана заявка на получение патента на изобретение «Модифицированный битум», содержащий модификатор </w:t>
      </w:r>
      <w:proofErr w:type="spellStart"/>
      <w:r w:rsidRPr="00E13F40">
        <w:rPr>
          <w:rFonts w:ascii="Times New Roman" w:hAnsi="Times New Roman"/>
          <w:sz w:val="28"/>
          <w:szCs w:val="28"/>
        </w:rPr>
        <w:t>Олазол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– продукт конденсации кислот с </w:t>
      </w:r>
      <w:proofErr w:type="spellStart"/>
      <w:r w:rsidRPr="00E13F40">
        <w:rPr>
          <w:rFonts w:ascii="Times New Roman" w:hAnsi="Times New Roman"/>
          <w:sz w:val="28"/>
          <w:szCs w:val="28"/>
        </w:rPr>
        <w:t>полиаминами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в количестве 0,5-2,0 </w:t>
      </w:r>
      <w:proofErr w:type="spellStart"/>
      <w:r w:rsidRPr="00E13F40">
        <w:rPr>
          <w:rFonts w:ascii="Times New Roman" w:hAnsi="Times New Roman"/>
          <w:sz w:val="28"/>
          <w:szCs w:val="28"/>
        </w:rPr>
        <w:t>мас</w:t>
      </w:r>
      <w:proofErr w:type="spellEnd"/>
      <w:r w:rsidRPr="00E13F40">
        <w:rPr>
          <w:rFonts w:ascii="Times New Roman" w:hAnsi="Times New Roman"/>
          <w:sz w:val="28"/>
          <w:szCs w:val="28"/>
        </w:rPr>
        <w:t>.%. Полученный модифицированный битум обладает повышенными адгезионными свойствами к минеральным материалам кислого и основного химико-минералогического состава, а также позволяет замедлить процесс теплового старения, повысить стойкость к возде</w:t>
      </w:r>
      <w:r w:rsidR="001E0B6B" w:rsidRPr="00E13F40">
        <w:rPr>
          <w:rFonts w:ascii="Times New Roman" w:hAnsi="Times New Roman"/>
          <w:sz w:val="28"/>
          <w:szCs w:val="28"/>
        </w:rPr>
        <w:t xml:space="preserve">йствию плесневых грибов </w:t>
      </w:r>
      <w:r w:rsidR="00C375EA" w:rsidRPr="00E13F40">
        <w:rPr>
          <w:rFonts w:ascii="Times New Roman" w:hAnsi="Times New Roman"/>
          <w:sz w:val="28"/>
          <w:szCs w:val="28"/>
        </w:rPr>
        <w:t>[11].</w:t>
      </w:r>
    </w:p>
    <w:p w:rsidR="00CC44AB" w:rsidRPr="00E13F40" w:rsidRDefault="00D87F54" w:rsidP="00CC44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Несмотря на применение современных технологий при строительстве автомобильных дорог в России, актуальным вопросом остается создание долговечного асфальтобетона, который будет обладать </w:t>
      </w:r>
      <w:r w:rsidRPr="00E13F40">
        <w:rPr>
          <w:rFonts w:ascii="Times New Roman" w:hAnsi="Times New Roman"/>
          <w:sz w:val="28"/>
          <w:szCs w:val="28"/>
        </w:rPr>
        <w:lastRenderedPageBreak/>
        <w:t>высокими ф</w:t>
      </w:r>
      <w:r w:rsidR="00C375EA" w:rsidRPr="00E13F40">
        <w:rPr>
          <w:rFonts w:ascii="Times New Roman" w:hAnsi="Times New Roman"/>
          <w:sz w:val="28"/>
          <w:szCs w:val="28"/>
        </w:rPr>
        <w:t xml:space="preserve">изико-механическими свойствами и способным </w:t>
      </w:r>
      <w:r w:rsidRPr="00E13F40">
        <w:rPr>
          <w:rFonts w:ascii="Times New Roman" w:hAnsi="Times New Roman"/>
          <w:sz w:val="28"/>
          <w:szCs w:val="28"/>
        </w:rPr>
        <w:t xml:space="preserve">противостоять агрессивному воздействию климатических факторов и </w:t>
      </w:r>
      <w:proofErr w:type="spellStart"/>
      <w:r w:rsidRPr="00E13F40">
        <w:rPr>
          <w:rFonts w:ascii="Times New Roman" w:hAnsi="Times New Roman"/>
          <w:sz w:val="28"/>
          <w:szCs w:val="28"/>
        </w:rPr>
        <w:t>биокоррозии</w:t>
      </w:r>
      <w:proofErr w:type="spellEnd"/>
      <w:r w:rsidRPr="00E13F40">
        <w:rPr>
          <w:rFonts w:ascii="Times New Roman" w:hAnsi="Times New Roman"/>
          <w:sz w:val="28"/>
          <w:szCs w:val="28"/>
        </w:rPr>
        <w:t>.</w:t>
      </w:r>
    </w:p>
    <w:p w:rsidR="00CC44AB" w:rsidRPr="00E13F40" w:rsidRDefault="00CC44AB" w:rsidP="00CC44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1B1" w:rsidRPr="00E13F40" w:rsidRDefault="00DF101F" w:rsidP="00DF101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Литература</w:t>
      </w:r>
    </w:p>
    <w:p w:rsidR="00AC3A8C" w:rsidRPr="00E13F40" w:rsidRDefault="00AC3A8C" w:rsidP="00CC44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3A8C" w:rsidRPr="00E13F40" w:rsidRDefault="00AC3A8C" w:rsidP="00DF101F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F40">
        <w:rPr>
          <w:rFonts w:ascii="Times New Roman" w:hAnsi="Times New Roman"/>
          <w:sz w:val="28"/>
          <w:szCs w:val="28"/>
        </w:rPr>
        <w:t>Пронькин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С.П. Стойкость битумных материалов в условиях воздействия почвенных микроорганизмов : </w:t>
      </w:r>
      <w:proofErr w:type="spellStart"/>
      <w:r w:rsidRPr="00E13F40">
        <w:rPr>
          <w:rFonts w:ascii="Times New Roman" w:hAnsi="Times New Roman"/>
          <w:sz w:val="28"/>
          <w:szCs w:val="28"/>
        </w:rPr>
        <w:t>дис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. … канд. тех. наук / С.П. </w:t>
      </w:r>
      <w:proofErr w:type="spellStart"/>
      <w:r w:rsidRPr="00E13F40">
        <w:rPr>
          <w:rFonts w:ascii="Times New Roman" w:hAnsi="Times New Roman"/>
          <w:sz w:val="28"/>
          <w:szCs w:val="28"/>
        </w:rPr>
        <w:t>Пронькин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E13F40">
        <w:rPr>
          <w:rFonts w:ascii="Times New Roman" w:hAnsi="Times New Roman"/>
          <w:sz w:val="28"/>
          <w:szCs w:val="28"/>
        </w:rPr>
        <w:t>Пенз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3F40">
        <w:rPr>
          <w:rFonts w:ascii="Times New Roman" w:hAnsi="Times New Roman"/>
          <w:sz w:val="28"/>
          <w:szCs w:val="28"/>
        </w:rPr>
        <w:t>госуд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13F40">
        <w:rPr>
          <w:rFonts w:ascii="Times New Roman" w:hAnsi="Times New Roman"/>
          <w:sz w:val="28"/>
          <w:szCs w:val="28"/>
        </w:rPr>
        <w:t>универ</w:t>
      </w:r>
      <w:proofErr w:type="spellEnd"/>
      <w:r w:rsidRPr="00E13F40">
        <w:rPr>
          <w:rFonts w:ascii="Times New Roman" w:hAnsi="Times New Roman"/>
          <w:sz w:val="28"/>
          <w:szCs w:val="28"/>
        </w:rPr>
        <w:t>. арх. и строит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13F40">
        <w:rPr>
          <w:rFonts w:ascii="Times New Roman" w:hAnsi="Times New Roman"/>
          <w:sz w:val="28"/>
          <w:szCs w:val="28"/>
        </w:rPr>
        <w:t>2006. -  С. 42.</w:t>
      </w:r>
    </w:p>
    <w:p w:rsidR="00AC3A8C" w:rsidRPr="00E13F40" w:rsidRDefault="00AC3A8C" w:rsidP="00DF101F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Дубина С.И. Модифицированные битумные вяжущие и асфальтобетоны, устроенные на их основе (современный аспект). Основные положения повышения </w:t>
      </w:r>
      <w:proofErr w:type="spellStart"/>
      <w:r w:rsidRPr="00E13F40">
        <w:rPr>
          <w:rFonts w:ascii="Times New Roman" w:hAnsi="Times New Roman"/>
          <w:sz w:val="28"/>
          <w:szCs w:val="28"/>
        </w:rPr>
        <w:t>сдвигоустойчивости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асфальтобетона / С.И. Дубина, В.Г. Никольский, Т.В. </w:t>
      </w:r>
      <w:proofErr w:type="spellStart"/>
      <w:r w:rsidRPr="00E13F40">
        <w:rPr>
          <w:rFonts w:ascii="Times New Roman" w:hAnsi="Times New Roman"/>
          <w:sz w:val="28"/>
          <w:szCs w:val="28"/>
        </w:rPr>
        <w:t>Дударева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// Автомобильные дороги. – 2013. </w:t>
      </w:r>
      <w:r w:rsidRPr="00E13F4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E13F40">
        <w:rPr>
          <w:rFonts w:ascii="Times New Roman" w:hAnsi="Times New Roman"/>
          <w:sz w:val="28"/>
          <w:szCs w:val="28"/>
        </w:rPr>
        <w:t xml:space="preserve"> № 4. </w:t>
      </w:r>
      <w:r w:rsidRPr="00E13F4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E13F40">
        <w:rPr>
          <w:rFonts w:ascii="Times New Roman" w:hAnsi="Times New Roman"/>
          <w:sz w:val="28"/>
          <w:szCs w:val="28"/>
        </w:rPr>
        <w:t xml:space="preserve"> С. 59-65.</w:t>
      </w:r>
    </w:p>
    <w:p w:rsidR="00AC3A8C" w:rsidRPr="00E13F40" w:rsidRDefault="00AC3A8C" w:rsidP="00DF101F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Ерофеев В.Т. Дорожные битумоминеральные материалы на основе модифицированных битумов (технология, свойства, долговечность)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монография / В.Т. Ерофеев, Ю.М. Баженов, Ю.И. </w:t>
      </w:r>
      <w:proofErr w:type="spellStart"/>
      <w:r w:rsidRPr="00E13F40">
        <w:rPr>
          <w:rFonts w:ascii="Times New Roman" w:hAnsi="Times New Roman"/>
          <w:sz w:val="28"/>
          <w:szCs w:val="28"/>
        </w:rPr>
        <w:t>Калгин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[и др.]. - Саранск: Изд-во </w:t>
      </w:r>
      <w:proofErr w:type="spellStart"/>
      <w:r w:rsidRPr="00E13F40">
        <w:rPr>
          <w:rFonts w:ascii="Times New Roman" w:hAnsi="Times New Roman"/>
          <w:sz w:val="28"/>
          <w:szCs w:val="28"/>
        </w:rPr>
        <w:t>Мордов</w:t>
      </w:r>
      <w:proofErr w:type="spellEnd"/>
      <w:r w:rsidRPr="00E13F40">
        <w:rPr>
          <w:rFonts w:ascii="Times New Roman" w:hAnsi="Times New Roman"/>
          <w:sz w:val="28"/>
          <w:szCs w:val="28"/>
        </w:rPr>
        <w:t>. ун-та, 2009. – 276 с.</w:t>
      </w:r>
    </w:p>
    <w:p w:rsidR="00AC3A8C" w:rsidRPr="00E13F40" w:rsidRDefault="00AC3A8C" w:rsidP="00DF101F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F40">
        <w:rPr>
          <w:rFonts w:ascii="Times New Roman" w:hAnsi="Times New Roman"/>
          <w:sz w:val="28"/>
          <w:szCs w:val="28"/>
        </w:rPr>
        <w:t>Руденский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А.В. Модифицированные асфальтовые вяжущие / А.В. </w:t>
      </w:r>
      <w:proofErr w:type="spellStart"/>
      <w:r w:rsidRPr="00E13F40">
        <w:rPr>
          <w:rFonts w:ascii="Times New Roman" w:hAnsi="Times New Roman"/>
          <w:sz w:val="28"/>
          <w:szCs w:val="28"/>
        </w:rPr>
        <w:t>Руденский</w:t>
      </w:r>
      <w:proofErr w:type="spellEnd"/>
      <w:r w:rsidRPr="00E13F40">
        <w:rPr>
          <w:rFonts w:ascii="Times New Roman" w:hAnsi="Times New Roman"/>
          <w:sz w:val="28"/>
          <w:szCs w:val="28"/>
        </w:rPr>
        <w:t>, О.Н. Никонова // Строительные материалы. – 2008. - № 7. - С. 54-55.</w:t>
      </w:r>
    </w:p>
    <w:p w:rsidR="00AC3A8C" w:rsidRPr="00E13F40" w:rsidRDefault="00AC3A8C" w:rsidP="00DF101F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>Королев И.В. Дорожный теплый асфальтобетон / И.</w:t>
      </w:r>
      <w:r w:rsidR="00CC44AB" w:rsidRPr="00E13F40">
        <w:rPr>
          <w:rFonts w:ascii="Times New Roman" w:hAnsi="Times New Roman"/>
          <w:sz w:val="28"/>
          <w:szCs w:val="28"/>
        </w:rPr>
        <w:t xml:space="preserve">В. Королев [и др.]. – Киев: </w:t>
      </w:r>
      <w:proofErr w:type="spellStart"/>
      <w:r w:rsidR="00CC44AB" w:rsidRPr="00E13F40">
        <w:rPr>
          <w:rFonts w:ascii="Times New Roman" w:hAnsi="Times New Roman"/>
          <w:sz w:val="28"/>
          <w:szCs w:val="28"/>
        </w:rPr>
        <w:t>Вы</w:t>
      </w:r>
      <w:r w:rsidR="001E0B6B" w:rsidRPr="00E13F40">
        <w:rPr>
          <w:rFonts w:ascii="Times New Roman" w:hAnsi="Times New Roman"/>
          <w:sz w:val="28"/>
          <w:szCs w:val="28"/>
        </w:rPr>
        <w:t>сш</w:t>
      </w:r>
      <w:proofErr w:type="spellEnd"/>
      <w:r w:rsidR="001E0B6B" w:rsidRPr="00E13F40">
        <w:rPr>
          <w:rFonts w:ascii="Times New Roman" w:hAnsi="Times New Roman"/>
          <w:sz w:val="28"/>
          <w:szCs w:val="28"/>
        </w:rPr>
        <w:t>.</w:t>
      </w:r>
      <w:r w:rsidRPr="00E13F40">
        <w:rPr>
          <w:rFonts w:ascii="Times New Roman" w:hAnsi="Times New Roman"/>
          <w:sz w:val="28"/>
          <w:szCs w:val="28"/>
        </w:rPr>
        <w:t xml:space="preserve"> школа, 1975. – 156 с., Шестоперов С.В. Дорожно-строительные материалы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учебник. – М.: Высшая школа, 1969. – 672 с.</w:t>
      </w:r>
    </w:p>
    <w:p w:rsidR="00AC3A8C" w:rsidRPr="00E13F40" w:rsidRDefault="00AC3A8C" w:rsidP="00DF101F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Заявка на изобретение № </w:t>
      </w:r>
      <w:r w:rsidRPr="00E13F40">
        <w:rPr>
          <w:rFonts w:ascii="Times New Roman" w:hAnsi="Times New Roman"/>
          <w:sz w:val="28"/>
          <w:szCs w:val="28"/>
          <w:shd w:val="clear" w:color="auto" w:fill="FFFFFF"/>
        </w:rPr>
        <w:t xml:space="preserve">2014151065, </w:t>
      </w:r>
      <w:r w:rsidR="00C30A79" w:rsidRPr="00E13F40">
        <w:rPr>
          <w:rFonts w:ascii="Times New Roman" w:hAnsi="Times New Roman"/>
          <w:sz w:val="28"/>
          <w:szCs w:val="28"/>
        </w:rPr>
        <w:t>МПК В22С</w:t>
      </w:r>
      <w:r w:rsidRPr="00E13F40">
        <w:rPr>
          <w:rFonts w:ascii="Times New Roman" w:hAnsi="Times New Roman"/>
          <w:sz w:val="28"/>
          <w:szCs w:val="28"/>
        </w:rPr>
        <w:t xml:space="preserve">9/00, </w:t>
      </w:r>
      <w:r w:rsidRPr="00E13F40">
        <w:rPr>
          <w:rFonts w:ascii="Times New Roman" w:hAnsi="Times New Roman"/>
          <w:sz w:val="28"/>
          <w:szCs w:val="28"/>
          <w:lang w:val="en-US"/>
        </w:rPr>
        <w:t>G</w:t>
      </w:r>
      <w:r w:rsidR="00C30A79" w:rsidRPr="00E13F40">
        <w:rPr>
          <w:rFonts w:ascii="Times New Roman" w:hAnsi="Times New Roman"/>
          <w:sz w:val="28"/>
          <w:szCs w:val="28"/>
        </w:rPr>
        <w:t>01</w:t>
      </w:r>
      <w:r w:rsidRPr="00E13F40">
        <w:rPr>
          <w:rFonts w:ascii="Times New Roman" w:hAnsi="Times New Roman"/>
          <w:sz w:val="28"/>
          <w:szCs w:val="28"/>
          <w:lang w:val="en-US"/>
        </w:rPr>
        <w:t>N</w:t>
      </w:r>
      <w:r w:rsidRPr="00E13F40">
        <w:rPr>
          <w:rFonts w:ascii="Times New Roman" w:hAnsi="Times New Roman"/>
          <w:sz w:val="28"/>
          <w:szCs w:val="28"/>
        </w:rPr>
        <w:t xml:space="preserve">33/38. </w:t>
      </w:r>
      <w:r w:rsidRPr="00E13F40">
        <w:rPr>
          <w:rFonts w:ascii="Times New Roman" w:hAnsi="Times New Roman"/>
          <w:sz w:val="28"/>
          <w:szCs w:val="28"/>
          <w:shd w:val="clear" w:color="auto" w:fill="FFFFFF"/>
        </w:rPr>
        <w:t xml:space="preserve">Форма для изготовления асфальтобетонных образцов / </w:t>
      </w:r>
      <w:r w:rsidRPr="00E13F40">
        <w:rPr>
          <w:rFonts w:ascii="Times New Roman" w:hAnsi="Times New Roman"/>
          <w:sz w:val="28"/>
          <w:szCs w:val="28"/>
        </w:rPr>
        <w:t>Ерофеев В.Т., С</w:t>
      </w:r>
      <w:r w:rsidR="001E0B6B" w:rsidRPr="00E13F40">
        <w:rPr>
          <w:rFonts w:ascii="Times New Roman" w:hAnsi="Times New Roman"/>
          <w:sz w:val="28"/>
          <w:szCs w:val="28"/>
        </w:rPr>
        <w:t xml:space="preserve">альникова А.И., </w:t>
      </w:r>
      <w:proofErr w:type="spellStart"/>
      <w:r w:rsidR="001E0B6B" w:rsidRPr="00E13F40">
        <w:rPr>
          <w:rFonts w:ascii="Times New Roman" w:hAnsi="Times New Roman"/>
          <w:sz w:val="28"/>
          <w:szCs w:val="28"/>
        </w:rPr>
        <w:t>Ликомаскин</w:t>
      </w:r>
      <w:proofErr w:type="spellEnd"/>
      <w:r w:rsidR="001E0B6B" w:rsidRPr="00E13F40">
        <w:rPr>
          <w:rFonts w:ascii="Times New Roman" w:hAnsi="Times New Roman"/>
          <w:sz w:val="28"/>
          <w:szCs w:val="28"/>
        </w:rPr>
        <w:t xml:space="preserve"> А.И.</w:t>
      </w:r>
      <w:r w:rsidRPr="00E13F40">
        <w:rPr>
          <w:rFonts w:ascii="Times New Roman" w:hAnsi="Times New Roman"/>
          <w:sz w:val="28"/>
          <w:szCs w:val="28"/>
        </w:rPr>
        <w:t xml:space="preserve"> </w:t>
      </w:r>
      <w:r w:rsidR="001E0B6B" w:rsidRPr="00E13F40">
        <w:rPr>
          <w:rFonts w:ascii="Times New Roman" w:hAnsi="Times New Roman"/>
          <w:sz w:val="28"/>
          <w:szCs w:val="28"/>
        </w:rPr>
        <w:t xml:space="preserve">[и др.]. </w:t>
      </w:r>
      <w:r w:rsidRPr="00E13F40">
        <w:rPr>
          <w:rFonts w:ascii="Times New Roman" w:hAnsi="Times New Roman"/>
          <w:sz w:val="28"/>
          <w:szCs w:val="28"/>
        </w:rPr>
        <w:t xml:space="preserve">Заявитель: ФГБОУ ВО «МГУ им. Н.П. Огарёва», </w:t>
      </w:r>
      <w:proofErr w:type="spellStart"/>
      <w:r w:rsidRPr="00E13F40">
        <w:rPr>
          <w:rFonts w:ascii="Times New Roman" w:hAnsi="Times New Roman"/>
          <w:sz w:val="28"/>
          <w:szCs w:val="28"/>
        </w:rPr>
        <w:t>заявл</w:t>
      </w:r>
      <w:proofErr w:type="spellEnd"/>
      <w:r w:rsidRPr="00E13F40">
        <w:rPr>
          <w:rFonts w:ascii="Times New Roman" w:hAnsi="Times New Roman"/>
          <w:sz w:val="28"/>
          <w:szCs w:val="28"/>
        </w:rPr>
        <w:t>. 16.12.2014.</w:t>
      </w:r>
    </w:p>
    <w:p w:rsidR="00AC3A8C" w:rsidRPr="00E13F40" w:rsidRDefault="00AC3A8C" w:rsidP="00DF101F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F40">
        <w:rPr>
          <w:rFonts w:ascii="Times New Roman" w:hAnsi="Times New Roman"/>
          <w:bCs/>
          <w:sz w:val="28"/>
          <w:szCs w:val="28"/>
        </w:rPr>
        <w:t xml:space="preserve">Ерофеев В.Т. Исследование </w:t>
      </w:r>
      <w:proofErr w:type="spellStart"/>
      <w:r w:rsidRPr="00E13F40">
        <w:rPr>
          <w:rFonts w:ascii="Times New Roman" w:hAnsi="Times New Roman"/>
          <w:bCs/>
          <w:sz w:val="28"/>
          <w:szCs w:val="28"/>
        </w:rPr>
        <w:t>биостойкости</w:t>
      </w:r>
      <w:proofErr w:type="spellEnd"/>
      <w:r w:rsidRPr="00E13F40">
        <w:rPr>
          <w:rFonts w:ascii="Times New Roman" w:hAnsi="Times New Roman"/>
          <w:bCs/>
          <w:sz w:val="28"/>
          <w:szCs w:val="28"/>
        </w:rPr>
        <w:t xml:space="preserve"> битумных и </w:t>
      </w:r>
      <w:proofErr w:type="spellStart"/>
      <w:r w:rsidRPr="00E13F40">
        <w:rPr>
          <w:rFonts w:ascii="Times New Roman" w:hAnsi="Times New Roman"/>
          <w:bCs/>
          <w:sz w:val="28"/>
          <w:szCs w:val="28"/>
        </w:rPr>
        <w:t>полимербитумных</w:t>
      </w:r>
      <w:proofErr w:type="spellEnd"/>
      <w:r w:rsidRPr="00E13F40">
        <w:rPr>
          <w:rFonts w:ascii="Times New Roman" w:hAnsi="Times New Roman"/>
          <w:bCs/>
          <w:sz w:val="28"/>
          <w:szCs w:val="28"/>
        </w:rPr>
        <w:t xml:space="preserve"> композитов и видового состава </w:t>
      </w:r>
      <w:proofErr w:type="spellStart"/>
      <w:r w:rsidRPr="00E13F40">
        <w:rPr>
          <w:rFonts w:ascii="Times New Roman" w:hAnsi="Times New Roman"/>
          <w:bCs/>
          <w:sz w:val="28"/>
          <w:szCs w:val="28"/>
        </w:rPr>
        <w:t>микобиоты</w:t>
      </w:r>
      <w:proofErr w:type="spellEnd"/>
      <w:r w:rsidRPr="00E13F40">
        <w:rPr>
          <w:rFonts w:ascii="Times New Roman" w:hAnsi="Times New Roman"/>
          <w:bCs/>
          <w:sz w:val="28"/>
          <w:szCs w:val="28"/>
        </w:rPr>
        <w:t xml:space="preserve">, выделенной с материалов, экспонированных в условиях влажного морского климата и </w:t>
      </w:r>
      <w:r w:rsidRPr="00E13F40">
        <w:rPr>
          <w:rFonts w:ascii="Times New Roman" w:hAnsi="Times New Roman"/>
          <w:bCs/>
          <w:sz w:val="28"/>
          <w:szCs w:val="28"/>
        </w:rPr>
        <w:lastRenderedPageBreak/>
        <w:t xml:space="preserve">после старения в морской воде / В.Т. Ерофеев, А.И. Сальникова, В.Ф. Смирнов, Е.Н. </w:t>
      </w:r>
      <w:proofErr w:type="spellStart"/>
      <w:r w:rsidRPr="00E13F40">
        <w:rPr>
          <w:rFonts w:ascii="Times New Roman" w:hAnsi="Times New Roman"/>
          <w:bCs/>
          <w:sz w:val="28"/>
          <w:szCs w:val="28"/>
        </w:rPr>
        <w:t>Каб</w:t>
      </w:r>
      <w:r w:rsidR="001E0B6B" w:rsidRPr="00E13F40">
        <w:rPr>
          <w:rFonts w:ascii="Times New Roman" w:hAnsi="Times New Roman"/>
          <w:bCs/>
          <w:sz w:val="28"/>
          <w:szCs w:val="28"/>
        </w:rPr>
        <w:t>лов</w:t>
      </w:r>
      <w:proofErr w:type="spellEnd"/>
      <w:r w:rsidRPr="00E13F40">
        <w:rPr>
          <w:rFonts w:ascii="Times New Roman" w:hAnsi="Times New Roman"/>
          <w:bCs/>
          <w:sz w:val="28"/>
          <w:szCs w:val="28"/>
        </w:rPr>
        <w:t xml:space="preserve"> </w:t>
      </w:r>
      <w:r w:rsidR="001E0B6B" w:rsidRPr="00E13F40">
        <w:rPr>
          <w:rFonts w:ascii="Times New Roman" w:hAnsi="Times New Roman"/>
          <w:sz w:val="28"/>
          <w:szCs w:val="28"/>
        </w:rPr>
        <w:t xml:space="preserve">[и др.] </w:t>
      </w:r>
      <w:r w:rsidRPr="00E13F40">
        <w:rPr>
          <w:rFonts w:ascii="Times New Roman" w:hAnsi="Times New Roman"/>
          <w:bCs/>
          <w:sz w:val="28"/>
          <w:szCs w:val="28"/>
        </w:rPr>
        <w:t xml:space="preserve">// </w:t>
      </w:r>
      <w:r w:rsidRPr="00E13F40">
        <w:rPr>
          <w:rFonts w:ascii="Times New Roman" w:hAnsi="Times New Roman"/>
          <w:sz w:val="28"/>
          <w:szCs w:val="28"/>
          <w:shd w:val="clear" w:color="auto" w:fill="FFFFFF"/>
        </w:rPr>
        <w:t>Приволжский Научный Журнал. – 2015. – № 3.</w:t>
      </w:r>
      <w:proofErr w:type="gramEnd"/>
      <w:r w:rsidRPr="00E13F40">
        <w:rPr>
          <w:rFonts w:ascii="Times New Roman" w:hAnsi="Times New Roman"/>
          <w:sz w:val="28"/>
          <w:szCs w:val="28"/>
          <w:shd w:val="clear" w:color="auto" w:fill="FFFFFF"/>
        </w:rPr>
        <w:t xml:space="preserve"> – С. 52-61.</w:t>
      </w:r>
    </w:p>
    <w:p w:rsidR="00AC3A8C" w:rsidRPr="00E13F40" w:rsidRDefault="00AC3A8C" w:rsidP="00DF101F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iCs/>
          <w:sz w:val="28"/>
          <w:szCs w:val="28"/>
        </w:rPr>
        <w:t>Ерофеев В.Т.</w:t>
      </w:r>
      <w:r w:rsidRPr="00E13F40">
        <w:rPr>
          <w:rFonts w:ascii="Times New Roman" w:hAnsi="Times New Roman"/>
          <w:sz w:val="28"/>
          <w:szCs w:val="28"/>
        </w:rPr>
        <w:t xml:space="preserve"> Исследование долговечности битумных композитов в условиях переменной влажности, ультрафиолетового облучения и морской воды / В.Т. Ерофее</w:t>
      </w:r>
      <w:r w:rsidR="00CC44AB" w:rsidRPr="00E13F40">
        <w:rPr>
          <w:rFonts w:ascii="Times New Roman" w:hAnsi="Times New Roman"/>
          <w:sz w:val="28"/>
          <w:szCs w:val="28"/>
        </w:rPr>
        <w:t xml:space="preserve">в, А.И. Сальникова, Е.Н. </w:t>
      </w:r>
      <w:proofErr w:type="spellStart"/>
      <w:r w:rsidR="00CC44AB" w:rsidRPr="00E13F40">
        <w:rPr>
          <w:rFonts w:ascii="Times New Roman" w:hAnsi="Times New Roman"/>
          <w:sz w:val="28"/>
          <w:szCs w:val="28"/>
        </w:rPr>
        <w:t>Каблов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</w:t>
      </w:r>
      <w:r w:rsidR="001E0B6B" w:rsidRPr="00E13F40">
        <w:rPr>
          <w:rFonts w:ascii="Times New Roman" w:hAnsi="Times New Roman"/>
          <w:sz w:val="28"/>
          <w:szCs w:val="28"/>
        </w:rPr>
        <w:t xml:space="preserve">[и др.] </w:t>
      </w:r>
      <w:r w:rsidRPr="00E13F40">
        <w:rPr>
          <w:rFonts w:ascii="Times New Roman" w:hAnsi="Times New Roman"/>
          <w:sz w:val="28"/>
          <w:szCs w:val="28"/>
        </w:rPr>
        <w:t xml:space="preserve">// Фундаментальные исследования. – 2014. </w:t>
      </w:r>
      <w:r w:rsidRPr="00E13F40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E13F40">
        <w:rPr>
          <w:rFonts w:ascii="Times New Roman" w:hAnsi="Times New Roman"/>
          <w:sz w:val="28"/>
          <w:szCs w:val="28"/>
        </w:rPr>
        <w:t xml:space="preserve"> № 12 (12). – С. 2549-2556.</w:t>
      </w:r>
    </w:p>
    <w:p w:rsidR="00AC3A8C" w:rsidRPr="00E13F40" w:rsidRDefault="00AC3A8C" w:rsidP="00DF101F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13F40">
        <w:rPr>
          <w:rFonts w:ascii="Times New Roman" w:hAnsi="Times New Roman"/>
          <w:iCs/>
          <w:sz w:val="28"/>
          <w:szCs w:val="28"/>
        </w:rPr>
        <w:t>Руденская</w:t>
      </w:r>
      <w:proofErr w:type="spellEnd"/>
      <w:r w:rsidRPr="00E13F40">
        <w:rPr>
          <w:rFonts w:ascii="Times New Roman" w:hAnsi="Times New Roman"/>
          <w:iCs/>
          <w:sz w:val="28"/>
          <w:szCs w:val="28"/>
        </w:rPr>
        <w:t xml:space="preserve"> И.М.</w:t>
      </w:r>
      <w:r w:rsidRPr="00E13F40">
        <w:rPr>
          <w:rFonts w:ascii="Times New Roman" w:hAnsi="Times New Roman"/>
          <w:sz w:val="28"/>
          <w:szCs w:val="28"/>
        </w:rPr>
        <w:t xml:space="preserve"> Органические вяжущие для дорожного строительства / И.М. </w:t>
      </w:r>
      <w:proofErr w:type="spellStart"/>
      <w:r w:rsidRPr="00E13F40">
        <w:rPr>
          <w:rFonts w:ascii="Times New Roman" w:hAnsi="Times New Roman"/>
          <w:sz w:val="28"/>
          <w:szCs w:val="28"/>
        </w:rPr>
        <w:t>Руденская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E13F40">
        <w:rPr>
          <w:rFonts w:ascii="Times New Roman" w:hAnsi="Times New Roman"/>
          <w:sz w:val="28"/>
          <w:szCs w:val="28"/>
        </w:rPr>
        <w:t>Руденский</w:t>
      </w:r>
      <w:proofErr w:type="spellEnd"/>
      <w:r w:rsidRPr="00E13F40">
        <w:rPr>
          <w:rFonts w:ascii="Times New Roman" w:hAnsi="Times New Roman"/>
          <w:sz w:val="28"/>
          <w:szCs w:val="28"/>
        </w:rPr>
        <w:t>.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– М.</w:t>
      </w:r>
      <w:proofErr w:type="gramStart"/>
      <w:r w:rsidRPr="00E13F4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13F40">
        <w:rPr>
          <w:rFonts w:ascii="Times New Roman" w:hAnsi="Times New Roman"/>
          <w:sz w:val="28"/>
          <w:szCs w:val="28"/>
        </w:rPr>
        <w:t xml:space="preserve"> Транспорт, 1984. – С. 41.</w:t>
      </w:r>
    </w:p>
    <w:p w:rsidR="00AC3A8C" w:rsidRPr="00E13F40" w:rsidRDefault="00AC3A8C" w:rsidP="00DF101F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iCs/>
          <w:sz w:val="28"/>
          <w:szCs w:val="28"/>
        </w:rPr>
        <w:t>Ерофеев, В.Т.</w:t>
      </w:r>
      <w:r w:rsidRPr="00E13F40">
        <w:rPr>
          <w:rFonts w:ascii="Times New Roman" w:hAnsi="Times New Roman"/>
          <w:sz w:val="28"/>
          <w:szCs w:val="28"/>
        </w:rPr>
        <w:t xml:space="preserve"> Видовой состав микрофлоры, выделенной с полимерных композитов на основе полимерных смол в условиях влажного морского климата / В.Т. Ерофеев, А.В. Лазарев, А.Д. Богатов [и др.] // Известия Казанского ГАСУ. – 2013. - № 2 (24). – С. 233-237.</w:t>
      </w:r>
    </w:p>
    <w:p w:rsidR="00AC3A8C" w:rsidRPr="00E13F40" w:rsidRDefault="00AC3A8C" w:rsidP="00DF101F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13F40">
        <w:rPr>
          <w:rFonts w:ascii="Times New Roman" w:hAnsi="Times New Roman"/>
          <w:sz w:val="28"/>
          <w:szCs w:val="28"/>
        </w:rPr>
        <w:t xml:space="preserve">Заявка на изобретение </w:t>
      </w:r>
      <w:r w:rsidRPr="00E13F40">
        <w:rPr>
          <w:rFonts w:ascii="Times New Roman" w:hAnsi="Times New Roman"/>
          <w:sz w:val="28"/>
          <w:szCs w:val="28"/>
          <w:shd w:val="clear" w:color="auto" w:fill="FFFFFF"/>
        </w:rPr>
        <w:t xml:space="preserve">№ 2016100806, </w:t>
      </w:r>
      <w:r w:rsidR="00C30A79" w:rsidRPr="00E13F40">
        <w:rPr>
          <w:rFonts w:ascii="Times New Roman" w:hAnsi="Times New Roman"/>
          <w:sz w:val="28"/>
          <w:szCs w:val="28"/>
        </w:rPr>
        <w:t>МПК С08</w:t>
      </w:r>
      <w:r w:rsidRPr="00E13F40">
        <w:rPr>
          <w:rFonts w:ascii="Times New Roman" w:hAnsi="Times New Roman"/>
          <w:sz w:val="28"/>
          <w:szCs w:val="28"/>
          <w:lang w:val="en-US"/>
        </w:rPr>
        <w:t>L</w:t>
      </w:r>
      <w:r w:rsidRPr="00E13F40">
        <w:rPr>
          <w:rFonts w:ascii="Times New Roman" w:hAnsi="Times New Roman"/>
          <w:sz w:val="28"/>
          <w:szCs w:val="28"/>
        </w:rPr>
        <w:t>95/00. Модифицированный битум</w:t>
      </w:r>
      <w:r w:rsidRPr="00E13F40"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r w:rsidRPr="00E13F40">
        <w:rPr>
          <w:rFonts w:ascii="Times New Roman" w:hAnsi="Times New Roman"/>
          <w:sz w:val="28"/>
          <w:szCs w:val="28"/>
        </w:rPr>
        <w:t xml:space="preserve">Ерофеев В.Т., Сальникова А.И., </w:t>
      </w:r>
      <w:proofErr w:type="spellStart"/>
      <w:r w:rsidRPr="00E13F40">
        <w:rPr>
          <w:rFonts w:ascii="Times New Roman" w:hAnsi="Times New Roman"/>
          <w:sz w:val="28"/>
          <w:szCs w:val="28"/>
        </w:rPr>
        <w:t>Ликомаскина</w:t>
      </w:r>
      <w:proofErr w:type="spellEnd"/>
      <w:r w:rsidRPr="00E13F40">
        <w:rPr>
          <w:rFonts w:ascii="Times New Roman" w:hAnsi="Times New Roman"/>
          <w:sz w:val="28"/>
          <w:szCs w:val="28"/>
        </w:rPr>
        <w:t xml:space="preserve"> М.А.</w:t>
      </w:r>
      <w:r w:rsidR="001E0B6B" w:rsidRPr="00E13F40">
        <w:rPr>
          <w:rFonts w:ascii="Times New Roman" w:hAnsi="Times New Roman"/>
          <w:sz w:val="28"/>
          <w:szCs w:val="28"/>
        </w:rPr>
        <w:t xml:space="preserve"> [и др.]. </w:t>
      </w:r>
      <w:r w:rsidRPr="00E13F40">
        <w:rPr>
          <w:rFonts w:ascii="Times New Roman" w:hAnsi="Times New Roman"/>
          <w:sz w:val="28"/>
          <w:szCs w:val="28"/>
        </w:rPr>
        <w:t xml:space="preserve">Заявитель: ФГБОУ ВО «МГУ им. Н.П. Огарёва», </w:t>
      </w:r>
      <w:proofErr w:type="spellStart"/>
      <w:r w:rsidRPr="00E13F40">
        <w:rPr>
          <w:rFonts w:ascii="Times New Roman" w:hAnsi="Times New Roman"/>
          <w:sz w:val="28"/>
          <w:szCs w:val="28"/>
        </w:rPr>
        <w:t>заявл</w:t>
      </w:r>
      <w:proofErr w:type="spellEnd"/>
      <w:r w:rsidRPr="00E13F40">
        <w:rPr>
          <w:rFonts w:ascii="Times New Roman" w:hAnsi="Times New Roman"/>
          <w:sz w:val="28"/>
          <w:szCs w:val="28"/>
        </w:rPr>
        <w:t>. 12.01.2016.</w:t>
      </w:r>
    </w:p>
    <w:sectPr w:rsidR="00AC3A8C" w:rsidRPr="00E13F40" w:rsidSect="001A30B5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DC" w:rsidRDefault="00F51DDC" w:rsidP="00FB6045">
      <w:pPr>
        <w:spacing w:after="0" w:line="240" w:lineRule="auto"/>
      </w:pPr>
      <w:r>
        <w:separator/>
      </w:r>
    </w:p>
  </w:endnote>
  <w:endnote w:type="continuationSeparator" w:id="0">
    <w:p w:rsidR="00F51DDC" w:rsidRDefault="00F51DDC" w:rsidP="00FB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7485"/>
    </w:sdtPr>
    <w:sdtEndPr>
      <w:rPr>
        <w:rFonts w:ascii="Times New Roman" w:hAnsi="Times New Roman"/>
      </w:rPr>
    </w:sdtEndPr>
    <w:sdtContent>
      <w:p w:rsidR="001E0B6B" w:rsidRPr="00914F1F" w:rsidRDefault="001E0B6B">
        <w:pPr>
          <w:pStyle w:val="a6"/>
          <w:jc w:val="center"/>
          <w:rPr>
            <w:rFonts w:ascii="Times New Roman" w:hAnsi="Times New Roman"/>
          </w:rPr>
        </w:pPr>
        <w:r w:rsidRPr="00914F1F">
          <w:rPr>
            <w:rFonts w:ascii="Times New Roman" w:hAnsi="Times New Roman"/>
          </w:rPr>
          <w:fldChar w:fldCharType="begin"/>
        </w:r>
        <w:r w:rsidRPr="00914F1F">
          <w:rPr>
            <w:rFonts w:ascii="Times New Roman" w:hAnsi="Times New Roman"/>
          </w:rPr>
          <w:instrText xml:space="preserve"> PAGE   \* MERGEFORMAT </w:instrText>
        </w:r>
        <w:r w:rsidRPr="00914F1F">
          <w:rPr>
            <w:rFonts w:ascii="Times New Roman" w:hAnsi="Times New Roman"/>
          </w:rPr>
          <w:fldChar w:fldCharType="separate"/>
        </w:r>
        <w:r w:rsidR="007A7341">
          <w:rPr>
            <w:rFonts w:ascii="Times New Roman" w:hAnsi="Times New Roman"/>
            <w:noProof/>
          </w:rPr>
          <w:t>1</w:t>
        </w:r>
        <w:r w:rsidRPr="00914F1F">
          <w:rPr>
            <w:rFonts w:ascii="Times New Roman" w:hAnsi="Times New Roman"/>
            <w:noProof/>
          </w:rPr>
          <w:fldChar w:fldCharType="end"/>
        </w:r>
      </w:p>
    </w:sdtContent>
  </w:sdt>
  <w:p w:rsidR="001E0B6B" w:rsidRDefault="001E0B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DC" w:rsidRDefault="00F51DDC" w:rsidP="00FB6045">
      <w:pPr>
        <w:spacing w:after="0" w:line="240" w:lineRule="auto"/>
      </w:pPr>
      <w:r>
        <w:separator/>
      </w:r>
    </w:p>
  </w:footnote>
  <w:footnote w:type="continuationSeparator" w:id="0">
    <w:p w:rsidR="00F51DDC" w:rsidRDefault="00F51DDC" w:rsidP="00FB6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2B1"/>
    <w:multiLevelType w:val="hybridMultilevel"/>
    <w:tmpl w:val="BF48C56E"/>
    <w:lvl w:ilvl="0" w:tplc="BD2AA7B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1530"/>
    <w:multiLevelType w:val="hybridMultilevel"/>
    <w:tmpl w:val="39024996"/>
    <w:lvl w:ilvl="0" w:tplc="89B0B3EE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F35776"/>
    <w:multiLevelType w:val="hybridMultilevel"/>
    <w:tmpl w:val="056C76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61F6FF5"/>
    <w:multiLevelType w:val="hybridMultilevel"/>
    <w:tmpl w:val="22F0AAAE"/>
    <w:lvl w:ilvl="0" w:tplc="9258A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6C6EB7"/>
    <w:multiLevelType w:val="hybridMultilevel"/>
    <w:tmpl w:val="DAF6CC4C"/>
    <w:lvl w:ilvl="0" w:tplc="0BB21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45"/>
    <w:rsid w:val="00047543"/>
    <w:rsid w:val="00072EE5"/>
    <w:rsid w:val="00096F81"/>
    <w:rsid w:val="000A09E5"/>
    <w:rsid w:val="000B18E5"/>
    <w:rsid w:val="000E17C4"/>
    <w:rsid w:val="000E7182"/>
    <w:rsid w:val="00106592"/>
    <w:rsid w:val="00134235"/>
    <w:rsid w:val="001A30B5"/>
    <w:rsid w:val="001E0B6B"/>
    <w:rsid w:val="0022232A"/>
    <w:rsid w:val="00270622"/>
    <w:rsid w:val="002E6D0D"/>
    <w:rsid w:val="003046CC"/>
    <w:rsid w:val="00356617"/>
    <w:rsid w:val="003B01E0"/>
    <w:rsid w:val="00442311"/>
    <w:rsid w:val="00465A3D"/>
    <w:rsid w:val="004B32E3"/>
    <w:rsid w:val="004D7A95"/>
    <w:rsid w:val="00522F8A"/>
    <w:rsid w:val="005251AF"/>
    <w:rsid w:val="00531E58"/>
    <w:rsid w:val="0058745F"/>
    <w:rsid w:val="00592C37"/>
    <w:rsid w:val="005E5588"/>
    <w:rsid w:val="006179B3"/>
    <w:rsid w:val="00621BCD"/>
    <w:rsid w:val="00627528"/>
    <w:rsid w:val="00647808"/>
    <w:rsid w:val="00655E00"/>
    <w:rsid w:val="0069136D"/>
    <w:rsid w:val="006A3D92"/>
    <w:rsid w:val="006D1105"/>
    <w:rsid w:val="006E5CD1"/>
    <w:rsid w:val="006E7F38"/>
    <w:rsid w:val="006F6621"/>
    <w:rsid w:val="0070450A"/>
    <w:rsid w:val="00707C70"/>
    <w:rsid w:val="007432B5"/>
    <w:rsid w:val="007521D6"/>
    <w:rsid w:val="007718EB"/>
    <w:rsid w:val="007A7341"/>
    <w:rsid w:val="007D5953"/>
    <w:rsid w:val="008011B1"/>
    <w:rsid w:val="008134B8"/>
    <w:rsid w:val="008724D8"/>
    <w:rsid w:val="00873E32"/>
    <w:rsid w:val="00876C48"/>
    <w:rsid w:val="00880B48"/>
    <w:rsid w:val="00896EB9"/>
    <w:rsid w:val="008B52A6"/>
    <w:rsid w:val="008D31D8"/>
    <w:rsid w:val="008E05F8"/>
    <w:rsid w:val="00907538"/>
    <w:rsid w:val="00914F1F"/>
    <w:rsid w:val="0096171C"/>
    <w:rsid w:val="00994E9A"/>
    <w:rsid w:val="009F4EED"/>
    <w:rsid w:val="00A83CD1"/>
    <w:rsid w:val="00AA2F10"/>
    <w:rsid w:val="00AA48E3"/>
    <w:rsid w:val="00AB012E"/>
    <w:rsid w:val="00AC3A8C"/>
    <w:rsid w:val="00AD2E60"/>
    <w:rsid w:val="00BA3E21"/>
    <w:rsid w:val="00BD33D1"/>
    <w:rsid w:val="00C30A79"/>
    <w:rsid w:val="00C375EA"/>
    <w:rsid w:val="00C447D0"/>
    <w:rsid w:val="00CC44AB"/>
    <w:rsid w:val="00D04D33"/>
    <w:rsid w:val="00D623C2"/>
    <w:rsid w:val="00D87F54"/>
    <w:rsid w:val="00D95359"/>
    <w:rsid w:val="00DA3F19"/>
    <w:rsid w:val="00DB3A3B"/>
    <w:rsid w:val="00DB6A1C"/>
    <w:rsid w:val="00DD0078"/>
    <w:rsid w:val="00DF101F"/>
    <w:rsid w:val="00E102D8"/>
    <w:rsid w:val="00E13F40"/>
    <w:rsid w:val="00E17E7B"/>
    <w:rsid w:val="00E23122"/>
    <w:rsid w:val="00E42AA4"/>
    <w:rsid w:val="00E60D42"/>
    <w:rsid w:val="00E61813"/>
    <w:rsid w:val="00E72334"/>
    <w:rsid w:val="00E85CDB"/>
    <w:rsid w:val="00E92419"/>
    <w:rsid w:val="00EA3159"/>
    <w:rsid w:val="00EB28D5"/>
    <w:rsid w:val="00EC2FC3"/>
    <w:rsid w:val="00F00820"/>
    <w:rsid w:val="00F47C1B"/>
    <w:rsid w:val="00F51DDC"/>
    <w:rsid w:val="00F71870"/>
    <w:rsid w:val="00F80F9A"/>
    <w:rsid w:val="00F96DA9"/>
    <w:rsid w:val="00FA4F17"/>
    <w:rsid w:val="00FB6045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045"/>
  </w:style>
  <w:style w:type="paragraph" w:customStyle="1" w:styleId="1">
    <w:name w:val="Без интервала1"/>
    <w:qFormat/>
    <w:rsid w:val="00FB6045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FB6045"/>
    <w:pPr>
      <w:ind w:left="720"/>
      <w:contextualSpacing/>
    </w:pPr>
  </w:style>
  <w:style w:type="paragraph" w:customStyle="1" w:styleId="2">
    <w:name w:val="Без интервала2"/>
    <w:qFormat/>
    <w:rsid w:val="00FB604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Без интервала1"/>
    <w:qFormat/>
    <w:rsid w:val="00FB604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FB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0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B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045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1A30B5"/>
    <w:rPr>
      <w:b/>
      <w:bCs/>
    </w:rPr>
  </w:style>
  <w:style w:type="character" w:styleId="a9">
    <w:name w:val="Hyperlink"/>
    <w:basedOn w:val="a0"/>
    <w:uiPriority w:val="99"/>
    <w:unhideWhenUsed/>
    <w:rsid w:val="001A30B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0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592"/>
    <w:rPr>
      <w:rFonts w:ascii="Tahoma" w:eastAsia="Calibri" w:hAnsi="Tahoma" w:cs="Tahoma"/>
      <w:sz w:val="16"/>
      <w:szCs w:val="16"/>
    </w:rPr>
  </w:style>
  <w:style w:type="character" w:customStyle="1" w:styleId="key">
    <w:name w:val="key"/>
    <w:basedOn w:val="a0"/>
    <w:rsid w:val="00BD33D1"/>
  </w:style>
  <w:style w:type="paragraph" w:customStyle="1" w:styleId="11">
    <w:name w:val="Обычный1"/>
    <w:rsid w:val="0062752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045"/>
  </w:style>
  <w:style w:type="paragraph" w:customStyle="1" w:styleId="1">
    <w:name w:val="Без интервала1"/>
    <w:qFormat/>
    <w:rsid w:val="00FB6045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FB6045"/>
    <w:pPr>
      <w:ind w:left="720"/>
      <w:contextualSpacing/>
    </w:pPr>
  </w:style>
  <w:style w:type="paragraph" w:customStyle="1" w:styleId="2">
    <w:name w:val="Без интервала2"/>
    <w:qFormat/>
    <w:rsid w:val="00FB604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Без интервала1"/>
    <w:qFormat/>
    <w:rsid w:val="00FB604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FB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0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B6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045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1A30B5"/>
    <w:rPr>
      <w:b/>
      <w:bCs/>
    </w:rPr>
  </w:style>
  <w:style w:type="character" w:styleId="a9">
    <w:name w:val="Hyperlink"/>
    <w:basedOn w:val="a0"/>
    <w:uiPriority w:val="99"/>
    <w:unhideWhenUsed/>
    <w:rsid w:val="001A30B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0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592"/>
    <w:rPr>
      <w:rFonts w:ascii="Tahoma" w:eastAsia="Calibri" w:hAnsi="Tahoma" w:cs="Tahoma"/>
      <w:sz w:val="16"/>
      <w:szCs w:val="16"/>
    </w:rPr>
  </w:style>
  <w:style w:type="character" w:customStyle="1" w:styleId="key">
    <w:name w:val="key"/>
    <w:basedOn w:val="a0"/>
    <w:rsid w:val="00BD33D1"/>
  </w:style>
  <w:style w:type="paragraph" w:customStyle="1" w:styleId="11">
    <w:name w:val="Обычный1"/>
    <w:rsid w:val="0062752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C2EC-FFC5-4C77-8F7C-9287DB86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Шеин Евгений Александрович</cp:lastModifiedBy>
  <cp:revision>5</cp:revision>
  <cp:lastPrinted>2016-07-06T07:13:00Z</cp:lastPrinted>
  <dcterms:created xsi:type="dcterms:W3CDTF">2016-07-11T12:55:00Z</dcterms:created>
  <dcterms:modified xsi:type="dcterms:W3CDTF">2016-07-19T08:58:00Z</dcterms:modified>
</cp:coreProperties>
</file>