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37" w:rsidRDefault="00415737" w:rsidP="00415737">
      <w:pPr>
        <w:spacing w:after="0" w:line="240" w:lineRule="auto"/>
        <w:ind w:firstLine="709"/>
        <w:jc w:val="center"/>
        <w:rPr>
          <w:rFonts w:ascii="Times New Roman" w:hAnsi="Times New Roman" w:cs="Times New Roman"/>
          <w:b/>
          <w:sz w:val="24"/>
          <w:szCs w:val="24"/>
        </w:rPr>
      </w:pPr>
      <w:r w:rsidRPr="0060034C">
        <w:rPr>
          <w:rFonts w:ascii="Times New Roman" w:hAnsi="Times New Roman" w:cs="Times New Roman"/>
          <w:b/>
          <w:sz w:val="24"/>
          <w:szCs w:val="24"/>
        </w:rPr>
        <w:t>ТЕКТОНОФИЗИЧЕСКАЯ МОДЕЛЬ БАЙКАЛЬСКОЙ СЕЙСМИЧЕСКОЙ ЗОНЫ, ЕЕ ТЕСТИРОВАНИЕ И ВОЗМОЖНОСТИ СРЕДНЕСРОЧНОГО ПРОГНОЗА ЗЕМЛЕТРЯСЕНИЙ</w:t>
      </w:r>
      <w:r>
        <w:rPr>
          <w:rStyle w:val="a7"/>
          <w:b/>
          <w:szCs w:val="24"/>
        </w:rPr>
        <w:footnoteReference w:customMarkFollows="1" w:id="1"/>
        <w:t>*</w:t>
      </w:r>
    </w:p>
    <w:p w:rsidR="00415737" w:rsidRDefault="00415737" w:rsidP="00415737">
      <w:pPr>
        <w:spacing w:after="0" w:line="240" w:lineRule="auto"/>
        <w:ind w:firstLine="709"/>
        <w:jc w:val="both"/>
        <w:rPr>
          <w:rFonts w:ascii="Times New Roman" w:hAnsi="Times New Roman" w:cs="Times New Roman"/>
          <w:sz w:val="24"/>
          <w:szCs w:val="24"/>
        </w:rPr>
      </w:pPr>
    </w:p>
    <w:p w:rsidR="00415737"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Впервые разработана тектонофизическая модель Байкальской сейсмической зоны. В реальном времени (месяцы, годы, десятилетия) она может рассматриваться как самостоятельная сложнопостроенная структурная область литосферы. Ее образуют линейно вытянутая зона современной деструкции литосферы (концентратор наиболее сильных землетрясений) и окружающие зону разноранговые разломы, многие из них одно- или многократно селективно вовлекались в кратковременный процесс активизации. В вертикальном разрезе сейсмическая зона представляет собой древовидное формирование, ствол и ветви которого являются разноранговыми разрывами, потенциально контроллирующими сейсмические события при своей активизации. Короткопериодная активизации разрывов в реальном времени и пространственно-временная локализация очагов землетрясений в их зонах возбуждается деформационными волнами, рассматриваемыми как триггерный механизм нарушения метастабильного состояния разломно-блокой среды литосферы, находящейся в постоянном воздействии регионального поля напряжений. Систематизированы общие требования к тектонофизическим моделям внутриконтинентальных сейсмических зон, разработаны неоьходимые методы выделения селективно-активизирующихся разломов в короткопериодные интервалы реального времени и способы определения пространственно-временной локализации очагов в конкретных активизирующихся разломах. Аргументация методических разработок и их прогнозное тестирование для среднесрочной оценки места и времени вероятного возникновения очагов землетрясений приведены на примерах детально изученной Байкальской сейсмической зоны – наиболее тектонически активной части Байкальской рифтовой системы.</w:t>
      </w:r>
    </w:p>
    <w:p w:rsidR="00415737"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Предложенная для БСЗ тектонофизическая модель статистически обоснована фактическим материалом, что позволило оценить скорости и периоды деформационных волн для различных сегментов и отдельных разломов, на основе которых в них намечены места и время ожидаемых в ближайшее время сейсмических событий.</w:t>
      </w:r>
    </w:p>
    <w:p w:rsidR="00415737" w:rsidRPr="00717540" w:rsidRDefault="00415737" w:rsidP="00415737">
      <w:pPr>
        <w:spacing w:after="0" w:line="240" w:lineRule="auto"/>
        <w:ind w:firstLine="709"/>
        <w:jc w:val="both"/>
        <w:rPr>
          <w:rFonts w:ascii="Times New Roman" w:hAnsi="Times New Roman" w:cs="Times New Roman"/>
          <w:sz w:val="24"/>
          <w:szCs w:val="24"/>
        </w:rPr>
      </w:pPr>
    </w:p>
    <w:p w:rsidR="00415737" w:rsidRPr="00717540" w:rsidRDefault="00415737" w:rsidP="00415737">
      <w:pPr>
        <w:spacing w:after="0" w:line="240" w:lineRule="auto"/>
        <w:ind w:firstLine="709"/>
        <w:jc w:val="center"/>
        <w:rPr>
          <w:rFonts w:ascii="Times New Roman" w:hAnsi="Times New Roman" w:cs="Times New Roman"/>
          <w:b/>
          <w:sz w:val="24"/>
          <w:szCs w:val="24"/>
        </w:rPr>
      </w:pPr>
      <w:r w:rsidRPr="00717540">
        <w:rPr>
          <w:rFonts w:ascii="Times New Roman" w:hAnsi="Times New Roman" w:cs="Times New Roman"/>
          <w:b/>
          <w:sz w:val="24"/>
          <w:szCs w:val="24"/>
        </w:rPr>
        <w:t>Введение</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В сейсмологии к настоящему времени хорошо разработаны модели очагов землетрясений, главным образом физика очага, предложен целый ряд моделей нарушения прочности сплошной среды литосферы или динамической устойчивости ее блоковой структуры [Костров, 1975; Мячкин, 1978; Садовский и др. 1980; Родкин, 2001; </w:t>
      </w:r>
      <w:r w:rsidRPr="00717540">
        <w:rPr>
          <w:rFonts w:ascii="Times New Roman" w:hAnsi="Times New Roman" w:cs="Times New Roman"/>
          <w:sz w:val="24"/>
          <w:szCs w:val="24"/>
          <w:lang w:bidi="en-US"/>
        </w:rPr>
        <w:t>Scholz</w:t>
      </w:r>
      <w:r w:rsidRPr="00717540">
        <w:rPr>
          <w:rFonts w:ascii="Times New Roman" w:hAnsi="Times New Roman" w:cs="Times New Roman"/>
          <w:sz w:val="24"/>
          <w:szCs w:val="24"/>
        </w:rPr>
        <w:t xml:space="preserve">, 2002; </w:t>
      </w:r>
      <w:r w:rsidRPr="00717540">
        <w:rPr>
          <w:rFonts w:ascii="Times New Roman" w:hAnsi="Times New Roman" w:cs="Times New Roman"/>
          <w:sz w:val="24"/>
          <w:szCs w:val="24"/>
          <w:lang w:bidi="en-US"/>
        </w:rPr>
        <w:t>Finna</w:t>
      </w:r>
      <w:r>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et</w:t>
      </w:r>
      <w:r w:rsidRPr="00B625CF">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al</w:t>
      </w:r>
      <w:r w:rsidRPr="00B625CF">
        <w:rPr>
          <w:rFonts w:ascii="Times New Roman" w:hAnsi="Times New Roman" w:cs="Times New Roman"/>
          <w:sz w:val="24"/>
          <w:szCs w:val="24"/>
          <w:lang w:bidi="en-US"/>
        </w:rPr>
        <w:t>.</w:t>
      </w:r>
      <w:r w:rsidRPr="00717540">
        <w:rPr>
          <w:rFonts w:ascii="Times New Roman" w:hAnsi="Times New Roman" w:cs="Times New Roman"/>
          <w:sz w:val="24"/>
          <w:szCs w:val="24"/>
        </w:rPr>
        <w:t>, 2003]. Исходя из процессов, предваряющих нарушение метастабильного состояния блоковой среды литосферы, глубоко изучены предвестниковые процессы и признаки грядущих сейсмических событий [Соболев,1993;</w:t>
      </w:r>
      <w:r w:rsidRPr="00B625CF">
        <w:rPr>
          <w:rFonts w:ascii="Times New Roman" w:hAnsi="Times New Roman" w:cs="Times New Roman"/>
          <w:sz w:val="24"/>
          <w:szCs w:val="24"/>
        </w:rPr>
        <w:t xml:space="preserve"> </w:t>
      </w:r>
      <w:r w:rsidRPr="00717540">
        <w:rPr>
          <w:rFonts w:ascii="Times New Roman" w:hAnsi="Times New Roman" w:cs="Times New Roman"/>
          <w:sz w:val="24"/>
          <w:szCs w:val="24"/>
        </w:rPr>
        <w:t xml:space="preserve">Зубков, 2002; Соболев, Пономарев, 2003]. Предложены методы комплексирования различных типов предвестников, определения их ретроспективных статистических и других характеристик для разработки алгоритма и создания карты ожидаемых землетрясений [Завьялов, 2006; </w:t>
      </w:r>
      <w:r w:rsidRPr="00717540">
        <w:rPr>
          <w:rFonts w:ascii="Times New Roman" w:hAnsi="Times New Roman" w:cs="Times New Roman"/>
          <w:sz w:val="24"/>
          <w:szCs w:val="24"/>
          <w:lang w:bidi="en-US"/>
        </w:rPr>
        <w:t>Kafka</w:t>
      </w:r>
      <w:r w:rsidRPr="00717540">
        <w:rPr>
          <w:rFonts w:ascii="Times New Roman" w:hAnsi="Times New Roman" w:cs="Times New Roman"/>
          <w:sz w:val="24"/>
          <w:szCs w:val="24"/>
        </w:rPr>
        <w:t xml:space="preserve">, 2007; </w:t>
      </w:r>
      <w:r w:rsidRPr="00717540">
        <w:rPr>
          <w:rFonts w:ascii="Times New Roman" w:hAnsi="Times New Roman" w:cs="Times New Roman"/>
          <w:sz w:val="24"/>
          <w:szCs w:val="24"/>
          <w:lang w:bidi="en-US"/>
        </w:rPr>
        <w:t>Wang</w:t>
      </w:r>
      <w:r w:rsidRPr="00717540">
        <w:rPr>
          <w:rFonts w:ascii="Times New Roman" w:hAnsi="Times New Roman" w:cs="Times New Roman"/>
          <w:sz w:val="24"/>
          <w:szCs w:val="24"/>
        </w:rPr>
        <w:t>, 2007], а также конструктивные подходы к созданию теории подготовки тектонического землетрясения [Добровольский, 1991; Жалковский, Мучная, 2000</w:t>
      </w:r>
      <w:r w:rsidRPr="00B625CF">
        <w:rPr>
          <w:rFonts w:ascii="Times New Roman" w:hAnsi="Times New Roman" w:cs="Times New Roman"/>
          <w:sz w:val="24"/>
          <w:szCs w:val="24"/>
        </w:rPr>
        <w:t xml:space="preserve">; </w:t>
      </w:r>
      <w:r w:rsidRPr="00717540">
        <w:rPr>
          <w:rFonts w:ascii="Times New Roman" w:hAnsi="Times New Roman" w:cs="Times New Roman"/>
          <w:sz w:val="24"/>
          <w:szCs w:val="24"/>
          <w:lang w:bidi="en-US"/>
        </w:rPr>
        <w:t>Scholz</w:t>
      </w:r>
      <w:r w:rsidRPr="00717540">
        <w:rPr>
          <w:rFonts w:ascii="Times New Roman" w:hAnsi="Times New Roman" w:cs="Times New Roman"/>
          <w:sz w:val="24"/>
          <w:szCs w:val="24"/>
        </w:rPr>
        <w:t xml:space="preserve">, 2002; </w:t>
      </w:r>
      <w:r w:rsidRPr="00717540">
        <w:rPr>
          <w:rFonts w:ascii="Times New Roman" w:hAnsi="Times New Roman" w:cs="Times New Roman"/>
          <w:sz w:val="24"/>
          <w:szCs w:val="24"/>
          <w:lang w:bidi="en-US"/>
        </w:rPr>
        <w:t>Meissner</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Kern</w:t>
      </w:r>
      <w:r w:rsidRPr="00717540">
        <w:rPr>
          <w:rFonts w:ascii="Times New Roman" w:hAnsi="Times New Roman" w:cs="Times New Roman"/>
          <w:sz w:val="24"/>
          <w:szCs w:val="24"/>
        </w:rPr>
        <w:t xml:space="preserve">, 2008] и их инициирования [Наведенная сейсмичность, 1994; </w:t>
      </w:r>
      <w:r w:rsidRPr="00717540">
        <w:rPr>
          <w:rFonts w:ascii="Times New Roman" w:hAnsi="Times New Roman" w:cs="Times New Roman"/>
          <w:sz w:val="24"/>
          <w:szCs w:val="24"/>
          <w:lang w:bidi="en-US"/>
        </w:rPr>
        <w:t>Hough</w:t>
      </w:r>
      <w:r w:rsidRPr="00717540">
        <w:rPr>
          <w:rFonts w:ascii="Times New Roman" w:hAnsi="Times New Roman" w:cs="Times New Roman"/>
          <w:sz w:val="24"/>
          <w:szCs w:val="24"/>
        </w:rPr>
        <w:t xml:space="preserve">, 2007; Кондратьев, Люкэ, 2007]. При общем анализе сейсмического процесса много внимания уделено временным циклам землетрясений [Маламуд, Николаевский, 1989; Гамбурцев, 1992; Ружич, 1997; Родкин, 2001; Хаин, Халилов, 2009; </w:t>
      </w:r>
      <w:r w:rsidRPr="00717540">
        <w:rPr>
          <w:rFonts w:ascii="Times New Roman" w:hAnsi="Times New Roman" w:cs="Times New Roman"/>
          <w:sz w:val="24"/>
          <w:szCs w:val="24"/>
          <w:lang w:bidi="en-US"/>
        </w:rPr>
        <w:t>Jonsdottir</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et</w:t>
      </w:r>
      <w:r>
        <w:rPr>
          <w:rFonts w:ascii="Times New Roman" w:hAnsi="Times New Roman" w:cs="Times New Roman"/>
          <w:sz w:val="24"/>
          <w:szCs w:val="24"/>
        </w:rPr>
        <w:t xml:space="preserve"> </w:t>
      </w:r>
      <w:r w:rsidRPr="00717540">
        <w:rPr>
          <w:rFonts w:ascii="Times New Roman" w:hAnsi="Times New Roman" w:cs="Times New Roman"/>
          <w:sz w:val="24"/>
          <w:szCs w:val="24"/>
          <w:lang w:bidi="en-US"/>
        </w:rPr>
        <w:t>al</w:t>
      </w:r>
      <w:r w:rsidRPr="00717540">
        <w:rPr>
          <w:rFonts w:ascii="Times New Roman" w:hAnsi="Times New Roman" w:cs="Times New Roman"/>
          <w:sz w:val="24"/>
          <w:szCs w:val="24"/>
        </w:rPr>
        <w:t xml:space="preserve">., 2006; </w:t>
      </w:r>
      <w:r w:rsidRPr="00717540">
        <w:rPr>
          <w:rFonts w:ascii="Times New Roman" w:hAnsi="Times New Roman" w:cs="Times New Roman"/>
          <w:sz w:val="24"/>
          <w:szCs w:val="24"/>
          <w:lang w:bidi="en-US"/>
        </w:rPr>
        <w:t>Continental</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Intraplate</w:t>
      </w:r>
      <w:r w:rsidRPr="00717540">
        <w:rPr>
          <w:rFonts w:ascii="Times New Roman" w:hAnsi="Times New Roman" w:cs="Times New Roman"/>
          <w:sz w:val="24"/>
          <w:szCs w:val="24"/>
        </w:rPr>
        <w:t xml:space="preserve">…, 2007]. Рассмотрены геолого-структурные позиции очаговых зон сильных землетрясений в ряде регионов мира [Рогожин, Платонова, 2002; </w:t>
      </w:r>
      <w:r>
        <w:rPr>
          <w:rFonts w:ascii="Times New Roman" w:hAnsi="Times New Roman" w:cs="Times New Roman"/>
          <w:sz w:val="24"/>
          <w:szCs w:val="24"/>
        </w:rPr>
        <w:t>Рогожин</w:t>
      </w:r>
      <w:r w:rsidRPr="00717540">
        <w:rPr>
          <w:rFonts w:ascii="Times New Roman" w:hAnsi="Times New Roman" w:cs="Times New Roman"/>
          <w:sz w:val="24"/>
          <w:szCs w:val="24"/>
        </w:rPr>
        <w:t xml:space="preserve"> и др., </w:t>
      </w:r>
      <w:r w:rsidRPr="00717540">
        <w:rPr>
          <w:rFonts w:ascii="Times New Roman" w:hAnsi="Times New Roman" w:cs="Times New Roman"/>
          <w:sz w:val="24"/>
          <w:szCs w:val="24"/>
        </w:rPr>
        <w:lastRenderedPageBreak/>
        <w:t>2007</w:t>
      </w:r>
      <w:r w:rsidRPr="00B625CF">
        <w:rPr>
          <w:rFonts w:ascii="Times New Roman" w:hAnsi="Times New Roman" w:cs="Times New Roman"/>
          <w:sz w:val="24"/>
          <w:szCs w:val="24"/>
        </w:rPr>
        <w:t>, 2008</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Kim</w:t>
      </w:r>
      <w:r w:rsidRPr="00717540">
        <w:rPr>
          <w:rFonts w:ascii="Times New Roman" w:hAnsi="Times New Roman" w:cs="Times New Roman"/>
          <w:sz w:val="24"/>
          <w:szCs w:val="24"/>
        </w:rPr>
        <w:t>,</w:t>
      </w:r>
      <w:r w:rsidRPr="00B625CF">
        <w:rPr>
          <w:rFonts w:ascii="Times New Roman" w:hAnsi="Times New Roman" w:cs="Times New Roman"/>
          <w:sz w:val="24"/>
          <w:szCs w:val="24"/>
        </w:rPr>
        <w:t xml:space="preserve"> </w:t>
      </w:r>
      <w:r>
        <w:rPr>
          <w:rFonts w:ascii="Times New Roman" w:hAnsi="Times New Roman" w:cs="Times New Roman"/>
          <w:sz w:val="24"/>
          <w:szCs w:val="24"/>
          <w:lang w:val="en-US"/>
        </w:rPr>
        <w:t>Choi</w:t>
      </w:r>
      <w:r w:rsidRPr="00B625CF">
        <w:rPr>
          <w:rFonts w:ascii="Times New Roman" w:hAnsi="Times New Roman" w:cs="Times New Roman"/>
          <w:sz w:val="24"/>
          <w:szCs w:val="24"/>
        </w:rPr>
        <w:t>,</w:t>
      </w:r>
      <w:r w:rsidRPr="00717540">
        <w:rPr>
          <w:rFonts w:ascii="Times New Roman" w:hAnsi="Times New Roman" w:cs="Times New Roman"/>
          <w:sz w:val="24"/>
          <w:szCs w:val="24"/>
        </w:rPr>
        <w:t xml:space="preserve"> 2007]. Исследования последних лет, базирующиеся на широком использовании компьютерной техники и специальных программных обеспечений, разрешающие работать с тысячными базовыми данными, дали толчок к широким обобщениям и реконструкциям пространственно-временных вариаций сейсмичности Земли [Соболев, 2002; </w:t>
      </w:r>
      <w:r w:rsidRPr="00717540">
        <w:rPr>
          <w:rFonts w:ascii="Times New Roman" w:hAnsi="Times New Roman" w:cs="Times New Roman"/>
          <w:sz w:val="24"/>
          <w:szCs w:val="24"/>
          <w:lang w:bidi="en-US"/>
        </w:rPr>
        <w:t>German</w:t>
      </w:r>
      <w:r w:rsidRPr="00717540">
        <w:rPr>
          <w:rFonts w:ascii="Times New Roman" w:hAnsi="Times New Roman" w:cs="Times New Roman"/>
          <w:sz w:val="24"/>
          <w:szCs w:val="24"/>
        </w:rPr>
        <w:t xml:space="preserve">, 2006; </w:t>
      </w:r>
      <w:r w:rsidRPr="00717540">
        <w:rPr>
          <w:rFonts w:ascii="Times New Roman" w:hAnsi="Times New Roman" w:cs="Times New Roman"/>
          <w:sz w:val="24"/>
          <w:szCs w:val="24"/>
          <w:lang w:bidi="en-US"/>
        </w:rPr>
        <w:t>Console</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et</w:t>
      </w:r>
      <w:r w:rsidRPr="00B625CF">
        <w:rPr>
          <w:rFonts w:ascii="Times New Roman" w:hAnsi="Times New Roman" w:cs="Times New Roman"/>
          <w:sz w:val="24"/>
          <w:szCs w:val="24"/>
        </w:rPr>
        <w:t xml:space="preserve"> </w:t>
      </w:r>
      <w:r w:rsidRPr="00717540">
        <w:rPr>
          <w:rFonts w:ascii="Times New Roman" w:hAnsi="Times New Roman" w:cs="Times New Roman"/>
          <w:sz w:val="24"/>
          <w:szCs w:val="24"/>
          <w:lang w:bidi="en-US"/>
        </w:rPr>
        <w:t>al</w:t>
      </w:r>
      <w:r w:rsidRPr="00717540">
        <w:rPr>
          <w:rFonts w:ascii="Times New Roman" w:hAnsi="Times New Roman" w:cs="Times New Roman"/>
          <w:sz w:val="24"/>
          <w:szCs w:val="24"/>
        </w:rPr>
        <w:t>.,</w:t>
      </w:r>
      <w:r w:rsidRPr="00B625CF">
        <w:rPr>
          <w:rFonts w:ascii="Times New Roman" w:hAnsi="Times New Roman" w:cs="Times New Roman"/>
          <w:sz w:val="24"/>
          <w:szCs w:val="24"/>
        </w:rPr>
        <w:t xml:space="preserve"> </w:t>
      </w:r>
      <w:r w:rsidRPr="00717540">
        <w:rPr>
          <w:rFonts w:ascii="Times New Roman" w:hAnsi="Times New Roman" w:cs="Times New Roman"/>
          <w:sz w:val="24"/>
          <w:szCs w:val="24"/>
        </w:rPr>
        <w:t xml:space="preserve">2006; </w:t>
      </w:r>
      <w:r w:rsidRPr="00717540">
        <w:rPr>
          <w:rFonts w:ascii="Times New Roman" w:hAnsi="Times New Roman" w:cs="Times New Roman"/>
          <w:sz w:val="24"/>
          <w:szCs w:val="24"/>
          <w:lang w:bidi="en-US"/>
        </w:rPr>
        <w:t>Gonzalez</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et</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al</w:t>
      </w:r>
      <w:r w:rsidRPr="00717540">
        <w:rPr>
          <w:rFonts w:ascii="Times New Roman" w:hAnsi="Times New Roman" w:cs="Times New Roman"/>
          <w:sz w:val="24"/>
          <w:szCs w:val="24"/>
        </w:rPr>
        <w:t>., 2006; Ребецкий, 2007; Чипизубов, 2008]. Перспективные разработки моделей сейсмических зон, развивающихся на межплитных границах, намечены в работе группы г</w:t>
      </w:r>
      <w:r>
        <w:rPr>
          <w:rFonts w:ascii="Times New Roman" w:hAnsi="Times New Roman" w:cs="Times New Roman"/>
          <w:sz w:val="24"/>
          <w:szCs w:val="24"/>
        </w:rPr>
        <w:t>реческих сейсмологов</w:t>
      </w:r>
      <w:r w:rsidRPr="00B625CF">
        <w:rPr>
          <w:rFonts w:ascii="Times New Roman" w:hAnsi="Times New Roman" w:cs="Times New Roman"/>
          <w:sz w:val="24"/>
          <w:szCs w:val="24"/>
        </w:rPr>
        <w:t xml:space="preserve"> </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Papazachos</w:t>
      </w:r>
      <w:r w:rsidRPr="00B625CF">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et</w:t>
      </w:r>
      <w:r w:rsidRPr="00B625CF">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al</w:t>
      </w:r>
      <w:r w:rsidRPr="00B625CF">
        <w:rPr>
          <w:rFonts w:ascii="Times New Roman" w:hAnsi="Times New Roman" w:cs="Times New Roman"/>
          <w:sz w:val="24"/>
          <w:szCs w:val="24"/>
          <w:lang w:bidi="en-US"/>
        </w:rPr>
        <w:t>.,</w:t>
      </w:r>
      <w:r w:rsidRPr="00717540">
        <w:rPr>
          <w:rFonts w:ascii="Times New Roman" w:hAnsi="Times New Roman" w:cs="Times New Roman"/>
          <w:sz w:val="24"/>
          <w:szCs w:val="24"/>
        </w:rPr>
        <w:t xml:space="preserve"> 2008]. Верный структурно-временной выбор главных критериев сейсмического процесса в сейсмических зонах позволил авторам получить важные прогнозные результаты. Анализы пространственно-временной группировки очагов землетрясений с учетом их взаимодействия, рассмотренные на классических примерах Камчатского региона, дали основание для разработки физики волнового сейсмического процесса [Викулин, 2003].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Четыре основных типа геодинамических моделей для внутриплитной сейсмичности Северной Америки рассмотрены С. Маззотти [</w:t>
      </w:r>
      <w:r w:rsidRPr="00717540">
        <w:rPr>
          <w:rFonts w:ascii="Times New Roman" w:hAnsi="Times New Roman" w:cs="Times New Roman"/>
          <w:sz w:val="24"/>
          <w:szCs w:val="24"/>
          <w:lang w:bidi="en-US"/>
        </w:rPr>
        <w:t>Mazzotti</w:t>
      </w:r>
      <w:r w:rsidRPr="00717540">
        <w:rPr>
          <w:rFonts w:ascii="Times New Roman" w:hAnsi="Times New Roman" w:cs="Times New Roman"/>
          <w:sz w:val="24"/>
          <w:szCs w:val="24"/>
        </w:rPr>
        <w:t>, 2007]. Модели построены на взаимоотношениях прочности литосферы, распределения деформаций и локализации землетрясений. Наиболее серьезное значение в цитируемой работе придается двум типам моделей, главными факторами локализации сильных землетрясений в которых служат ослабленные зоны литосферы. В первом случае ослабленные зоны занимают небольшие площади, но сочетаются с концентрацией высоких напряжений, в другом – охватывают большие площади, характеризуются высокими напряжениями, концентрирующимися в главных палеотектонических структурах. В них фиксируется пространственно-временная миграция очагов сильных землетрясений. Последняя модель хорошо корреспондирует с работами С.И. Шермана и коллег [Шерман</w:t>
      </w:r>
      <w:r w:rsidRPr="00B625CF">
        <w:rPr>
          <w:rFonts w:ascii="Times New Roman" w:hAnsi="Times New Roman" w:cs="Times New Roman"/>
          <w:sz w:val="24"/>
          <w:szCs w:val="24"/>
        </w:rPr>
        <w:t xml:space="preserve"> </w:t>
      </w:r>
      <w:r>
        <w:rPr>
          <w:rFonts w:ascii="Times New Roman" w:hAnsi="Times New Roman" w:cs="Times New Roman"/>
          <w:sz w:val="24"/>
          <w:szCs w:val="24"/>
        </w:rPr>
        <w:t>и др.</w:t>
      </w:r>
      <w:r w:rsidRPr="00717540">
        <w:rPr>
          <w:rFonts w:ascii="Times New Roman" w:hAnsi="Times New Roman" w:cs="Times New Roman"/>
          <w:sz w:val="24"/>
          <w:szCs w:val="24"/>
        </w:rPr>
        <w:t xml:space="preserve">, 2004; </w:t>
      </w:r>
      <w:r w:rsidRPr="00717540">
        <w:rPr>
          <w:rFonts w:ascii="Times New Roman" w:hAnsi="Times New Roman" w:cs="Times New Roman"/>
          <w:sz w:val="24"/>
          <w:szCs w:val="24"/>
          <w:lang w:bidi="en-US"/>
        </w:rPr>
        <w:t>Sherman</w:t>
      </w:r>
      <w:r>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et</w:t>
      </w:r>
      <w:r w:rsidRPr="00B625CF">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al</w:t>
      </w:r>
      <w:r>
        <w:rPr>
          <w:rFonts w:ascii="Times New Roman" w:hAnsi="Times New Roman" w:cs="Times New Roman"/>
          <w:sz w:val="24"/>
          <w:szCs w:val="24"/>
          <w:lang w:bidi="en-US"/>
        </w:rPr>
        <w:t>.,</w:t>
      </w:r>
      <w:r w:rsidRPr="00B625CF">
        <w:rPr>
          <w:rFonts w:ascii="Times New Roman" w:hAnsi="Times New Roman" w:cs="Times New Roman"/>
          <w:sz w:val="24"/>
          <w:szCs w:val="24"/>
          <w:lang w:bidi="en-US"/>
        </w:rPr>
        <w:t xml:space="preserve"> </w:t>
      </w:r>
      <w:r w:rsidRPr="00717540">
        <w:rPr>
          <w:rFonts w:ascii="Times New Roman" w:hAnsi="Times New Roman" w:cs="Times New Roman"/>
          <w:sz w:val="24"/>
          <w:szCs w:val="24"/>
        </w:rPr>
        <w:t>2004], в которых объяснение пространственной концентрации и временной миграции сильных землетрясений в Байкальской рифтовой системе связывается с зоной современной деструкции литосферы.</w:t>
      </w:r>
    </w:p>
    <w:p w:rsidR="00415737"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Можно констатировать, что в настоящее время синтез сейсмического процесса и его прогноз продолжают базироваться на статистическом анализе пространственно-временного расположения эпицентров и крупных очаговых зон. В публикациях и обобщениях не обсуждаются взгляды на сейсмическую зону как целостную геодинамическую область со специфической структурной выраженностью. И как следствие – практически полное отсутствие разработок по принципиальным моделям континентальных сейсмических зон.  Одной из причин подобного состояния является относительно суженная, во многом «односторонняя», оторванная от геологической структуры региона база, используемая для анализа сейсмических данных.  Модели очагов, прогностические признаки ожидаемых и реализуемых событий, и т.д. </w:t>
      </w:r>
      <w:r w:rsidRPr="00252ADE">
        <w:rPr>
          <w:rFonts w:ascii="Times New Roman" w:hAnsi="Times New Roman" w:cs="Times New Roman"/>
          <w:sz w:val="24"/>
          <w:szCs w:val="24"/>
        </w:rPr>
        <w:t xml:space="preserve">– </w:t>
      </w:r>
      <w:r w:rsidRPr="00717540">
        <w:rPr>
          <w:rFonts w:ascii="Times New Roman" w:hAnsi="Times New Roman" w:cs="Times New Roman"/>
          <w:sz w:val="24"/>
          <w:szCs w:val="24"/>
        </w:rPr>
        <w:t xml:space="preserve">без сомнения важные и необходимые составляющие для понимания физической сущности сейсмического процесса. Но он формируется в геологической среде и ее структуре, анализ которой необходим для разработки модели сейсмической зоны как развивающейся целостной геодинамической структуры литосферы. Сейсмические события в такой структуре – закономерные этапы ее развития. Такое понимание построения модели сейсмической зоны может открыть новую страницу в фундаментальных исследованиях сейсмичности и поисках закономерностей прогноза землетрясений. </w:t>
      </w:r>
    </w:p>
    <w:p w:rsidR="00415737" w:rsidRPr="00717540" w:rsidRDefault="00415737" w:rsidP="00415737">
      <w:pPr>
        <w:spacing w:after="0" w:line="240" w:lineRule="auto"/>
        <w:ind w:firstLine="709"/>
        <w:jc w:val="both"/>
        <w:rPr>
          <w:rFonts w:ascii="Times New Roman" w:hAnsi="Times New Roman" w:cs="Times New Roman"/>
          <w:sz w:val="24"/>
          <w:szCs w:val="24"/>
        </w:rPr>
      </w:pPr>
    </w:p>
    <w:p w:rsidR="00415737" w:rsidRPr="00252ADE" w:rsidRDefault="00415737" w:rsidP="00415737">
      <w:pPr>
        <w:spacing w:after="0" w:line="240" w:lineRule="auto"/>
        <w:ind w:firstLine="709"/>
        <w:jc w:val="center"/>
        <w:rPr>
          <w:rFonts w:ascii="Times New Roman" w:hAnsi="Times New Roman" w:cs="Times New Roman"/>
          <w:b/>
          <w:iCs/>
          <w:sz w:val="24"/>
          <w:szCs w:val="24"/>
        </w:rPr>
      </w:pPr>
      <w:r w:rsidRPr="00252ADE">
        <w:rPr>
          <w:rFonts w:ascii="Times New Roman" w:hAnsi="Times New Roman" w:cs="Times New Roman"/>
          <w:b/>
          <w:iCs/>
          <w:sz w:val="24"/>
          <w:szCs w:val="24"/>
        </w:rPr>
        <w:t>О сейсмических зонах, их взаимосвязях с геодинамическими режимами и геологическими структурами</w:t>
      </w:r>
    </w:p>
    <w:p w:rsidR="00415737" w:rsidRPr="00717540" w:rsidRDefault="00415737" w:rsidP="00415737">
      <w:pPr>
        <w:spacing w:after="0" w:line="240" w:lineRule="auto"/>
        <w:ind w:firstLine="709"/>
        <w:jc w:val="both"/>
        <w:rPr>
          <w:rFonts w:ascii="Times New Roman" w:hAnsi="Times New Roman" w:cs="Times New Roman"/>
          <w:iCs/>
          <w:sz w:val="24"/>
          <w:szCs w:val="24"/>
        </w:rPr>
      </w:pPr>
      <w:r w:rsidRPr="00717540">
        <w:rPr>
          <w:rFonts w:ascii="Times New Roman" w:hAnsi="Times New Roman" w:cs="Times New Roman"/>
          <w:iCs/>
          <w:sz w:val="24"/>
          <w:szCs w:val="24"/>
        </w:rPr>
        <w:t xml:space="preserve">Под сейсмической зоной обычно понимается линейно вытянутая эпицентральная область литосферы с относительно высокой интенсивностью землетрясений и плотностью их очагов. Четких критериев классификации сейсмических зон по плотности очагов или максимальным магнитудам типичных для них землетрясений нет. Чаще всего понятие </w:t>
      </w:r>
      <w:r>
        <w:rPr>
          <w:rFonts w:ascii="Times New Roman" w:hAnsi="Times New Roman" w:cs="Times New Roman"/>
          <w:iCs/>
          <w:sz w:val="24"/>
          <w:szCs w:val="24"/>
        </w:rPr>
        <w:t>«</w:t>
      </w:r>
      <w:r w:rsidRPr="00717540">
        <w:rPr>
          <w:rFonts w:ascii="Times New Roman" w:hAnsi="Times New Roman" w:cs="Times New Roman"/>
          <w:iCs/>
          <w:sz w:val="24"/>
          <w:szCs w:val="24"/>
        </w:rPr>
        <w:t>сейсмическая зона</w:t>
      </w:r>
      <w:r>
        <w:rPr>
          <w:rFonts w:ascii="Times New Roman" w:hAnsi="Times New Roman" w:cs="Times New Roman"/>
          <w:iCs/>
          <w:sz w:val="24"/>
          <w:szCs w:val="24"/>
        </w:rPr>
        <w:t>»</w:t>
      </w:r>
      <w:r w:rsidRPr="00717540">
        <w:rPr>
          <w:rFonts w:ascii="Times New Roman" w:hAnsi="Times New Roman" w:cs="Times New Roman"/>
          <w:iCs/>
          <w:sz w:val="24"/>
          <w:szCs w:val="24"/>
        </w:rPr>
        <w:t xml:space="preserve"> определяется масштабами исследований и детальностью их </w:t>
      </w:r>
      <w:r w:rsidRPr="00717540">
        <w:rPr>
          <w:rFonts w:ascii="Times New Roman" w:hAnsi="Times New Roman" w:cs="Times New Roman"/>
          <w:iCs/>
          <w:sz w:val="24"/>
          <w:szCs w:val="24"/>
        </w:rPr>
        <w:lastRenderedPageBreak/>
        <w:t xml:space="preserve">характеристик. На мелкомасштабных картах Земли, отражающих сейсмичность с магнитудами М ≥ 6.5, выделяются только сейсмические пояса. Внутри них сейсмические зоны выделить трудно, поскольку в зависимости от принятого минимального значения М будет существенно зависеть и количество зон, и их очертания. Исходя из этого, наиболее корректно будет выделять сейсмические зоны по региональному признаку, отталкиваясь от интенсивности землетрясений с магнитудами тех значений, контур статистически значимой плотности которых будет определять площадь и форму характеризуемой зоны [Шерман, Злогодухова, 2010]. </w:t>
      </w:r>
      <w:r>
        <w:rPr>
          <w:rFonts w:ascii="Times New Roman" w:hAnsi="Times New Roman" w:cs="Times New Roman"/>
          <w:iCs/>
          <w:sz w:val="24"/>
          <w:szCs w:val="24"/>
        </w:rPr>
        <w:t>И</w:t>
      </w:r>
      <w:r w:rsidRPr="00717540">
        <w:rPr>
          <w:rFonts w:ascii="Times New Roman" w:hAnsi="Times New Roman" w:cs="Times New Roman"/>
          <w:iCs/>
          <w:sz w:val="24"/>
          <w:szCs w:val="24"/>
        </w:rPr>
        <w:t xml:space="preserve">менно так в настоящее время выделяются сейсмические зоны континентальной литосферы, хотя нет ни четкого определения, ни единой согласованности в минимальной плотности очагов землетрясений, по величине которой можно проводить границы зоны. Таким образом, существующее сегодня понятие сейсмическая зона отражает границы распространения эпицентрального поля землетрясений в той или иной части сейсмического пояса. Подобный подход затрудняет геодинамическое обобщение взаимосвязей сейсмических зон с определенными структурными формированиями континентальной литосферы. Другие характеристики сейсмического процесса достаточно конкретны.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В сейсмологии существует понятие </w:t>
      </w:r>
      <w:r>
        <w:rPr>
          <w:rFonts w:ascii="Times New Roman" w:hAnsi="Times New Roman" w:cs="Times New Roman"/>
          <w:sz w:val="24"/>
          <w:szCs w:val="24"/>
        </w:rPr>
        <w:t>«</w:t>
      </w:r>
      <w:r w:rsidRPr="00717540">
        <w:rPr>
          <w:rFonts w:ascii="Times New Roman" w:hAnsi="Times New Roman" w:cs="Times New Roman"/>
          <w:sz w:val="24"/>
          <w:szCs w:val="24"/>
        </w:rPr>
        <w:t>сейсмический режим</w:t>
      </w:r>
      <w:r>
        <w:rPr>
          <w:rFonts w:ascii="Times New Roman" w:hAnsi="Times New Roman" w:cs="Times New Roman"/>
          <w:sz w:val="24"/>
          <w:szCs w:val="24"/>
        </w:rPr>
        <w:t>» –</w:t>
      </w:r>
      <w:r w:rsidRPr="00717540">
        <w:rPr>
          <w:rFonts w:ascii="Times New Roman" w:hAnsi="Times New Roman" w:cs="Times New Roman"/>
          <w:sz w:val="24"/>
          <w:szCs w:val="24"/>
        </w:rPr>
        <w:t xml:space="preserve"> совокупность землетрясений какой-либо области, рассматриваемая в пространстве и во </w:t>
      </w:r>
      <w:r>
        <w:rPr>
          <w:rFonts w:ascii="Times New Roman" w:hAnsi="Times New Roman" w:cs="Times New Roman"/>
          <w:sz w:val="24"/>
          <w:szCs w:val="24"/>
        </w:rPr>
        <w:t>времени [Ризниченко, 1985</w:t>
      </w:r>
      <w:r w:rsidRPr="00717540">
        <w:rPr>
          <w:rFonts w:ascii="Times New Roman" w:hAnsi="Times New Roman" w:cs="Times New Roman"/>
          <w:sz w:val="24"/>
          <w:szCs w:val="24"/>
        </w:rPr>
        <w:t xml:space="preserve">]. </w:t>
      </w:r>
      <w:r>
        <w:rPr>
          <w:rFonts w:ascii="Times New Roman" w:hAnsi="Times New Roman" w:cs="Times New Roman"/>
          <w:sz w:val="24"/>
          <w:szCs w:val="24"/>
        </w:rPr>
        <w:t>В объем этого понятия включаю</w:t>
      </w:r>
      <w:r w:rsidRPr="00717540">
        <w:rPr>
          <w:rFonts w:ascii="Times New Roman" w:hAnsi="Times New Roman" w:cs="Times New Roman"/>
          <w:sz w:val="24"/>
          <w:szCs w:val="24"/>
        </w:rPr>
        <w:t>т</w:t>
      </w:r>
      <w:r>
        <w:rPr>
          <w:rFonts w:ascii="Times New Roman" w:hAnsi="Times New Roman" w:cs="Times New Roman"/>
          <w:sz w:val="24"/>
          <w:szCs w:val="24"/>
        </w:rPr>
        <w:t>ся:</w:t>
      </w:r>
      <w:r w:rsidRPr="00717540">
        <w:rPr>
          <w:rFonts w:ascii="Times New Roman" w:hAnsi="Times New Roman" w:cs="Times New Roman"/>
          <w:sz w:val="24"/>
          <w:szCs w:val="24"/>
        </w:rPr>
        <w:t xml:space="preserve"> сейсмическая энергия, плотность и повторяемость землетрясений, определени</w:t>
      </w:r>
      <w:r>
        <w:rPr>
          <w:rFonts w:ascii="Times New Roman" w:hAnsi="Times New Roman" w:cs="Times New Roman"/>
          <w:sz w:val="24"/>
          <w:szCs w:val="24"/>
        </w:rPr>
        <w:t>е</w:t>
      </w:r>
      <w:r w:rsidRPr="00717540">
        <w:rPr>
          <w:rFonts w:ascii="Times New Roman" w:hAnsi="Times New Roman" w:cs="Times New Roman"/>
          <w:sz w:val="24"/>
          <w:szCs w:val="24"/>
        </w:rPr>
        <w:t xml:space="preserve"> графика повторяемости, плотность сейсмической энергии, сейсмическая активность и др., в том числе анализ хода сейсмического режима во времени и его флуктуации. В современной геодинамике чаще используется понятие </w:t>
      </w:r>
      <w:r>
        <w:rPr>
          <w:rFonts w:ascii="Times New Roman" w:hAnsi="Times New Roman" w:cs="Times New Roman"/>
          <w:sz w:val="24"/>
          <w:szCs w:val="24"/>
        </w:rPr>
        <w:t>«</w:t>
      </w:r>
      <w:r w:rsidRPr="00717540">
        <w:rPr>
          <w:rFonts w:ascii="Times New Roman" w:hAnsi="Times New Roman" w:cs="Times New Roman"/>
          <w:sz w:val="24"/>
          <w:szCs w:val="24"/>
        </w:rPr>
        <w:t>сейсмический процесс</w:t>
      </w:r>
      <w:r>
        <w:rPr>
          <w:rFonts w:ascii="Times New Roman" w:hAnsi="Times New Roman" w:cs="Times New Roman"/>
          <w:sz w:val="24"/>
          <w:szCs w:val="24"/>
        </w:rPr>
        <w:t>»</w:t>
      </w:r>
      <w:r w:rsidRPr="00717540">
        <w:rPr>
          <w:rFonts w:ascii="Times New Roman" w:hAnsi="Times New Roman" w:cs="Times New Roman"/>
          <w:sz w:val="24"/>
          <w:szCs w:val="24"/>
        </w:rPr>
        <w:t xml:space="preserve">, под которым понимается пространственно-временное изменение эпицентрального поля в сейсмической зоне с дополнительной, при необходимости, характеристикой гипоцентров и отдельных событий с максимальной энергией. В приведенном представлении сейсмический процесс </w:t>
      </w:r>
      <w:r>
        <w:rPr>
          <w:rFonts w:ascii="Times New Roman" w:hAnsi="Times New Roman" w:cs="Times New Roman"/>
          <w:sz w:val="24"/>
          <w:szCs w:val="24"/>
        </w:rPr>
        <w:t>является</w:t>
      </w:r>
      <w:r w:rsidRPr="00717540">
        <w:rPr>
          <w:rFonts w:ascii="Times New Roman" w:hAnsi="Times New Roman" w:cs="Times New Roman"/>
          <w:sz w:val="24"/>
          <w:szCs w:val="24"/>
        </w:rPr>
        <w:t xml:space="preserve"> комплекс</w:t>
      </w:r>
      <w:r>
        <w:rPr>
          <w:rFonts w:ascii="Times New Roman" w:hAnsi="Times New Roman" w:cs="Times New Roman"/>
          <w:sz w:val="24"/>
          <w:szCs w:val="24"/>
        </w:rPr>
        <w:t>ом</w:t>
      </w:r>
      <w:r w:rsidRPr="00717540">
        <w:rPr>
          <w:rFonts w:ascii="Times New Roman" w:hAnsi="Times New Roman" w:cs="Times New Roman"/>
          <w:sz w:val="24"/>
          <w:szCs w:val="24"/>
        </w:rPr>
        <w:t xml:space="preserve"> сейсмических событий в </w:t>
      </w:r>
      <w:r>
        <w:rPr>
          <w:rFonts w:ascii="Times New Roman" w:hAnsi="Times New Roman" w:cs="Times New Roman"/>
          <w:sz w:val="24"/>
          <w:szCs w:val="24"/>
        </w:rPr>
        <w:t>конкретном</w:t>
      </w:r>
      <w:r w:rsidRPr="00717540">
        <w:rPr>
          <w:rFonts w:ascii="Times New Roman" w:hAnsi="Times New Roman" w:cs="Times New Roman"/>
          <w:sz w:val="24"/>
          <w:szCs w:val="24"/>
        </w:rPr>
        <w:t xml:space="preserve"> объеме пространства литосферы в интервалах определенного времени.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Сейсмический режим </w:t>
      </w:r>
      <w:r>
        <w:rPr>
          <w:rFonts w:ascii="Times New Roman" w:hAnsi="Times New Roman" w:cs="Times New Roman"/>
          <w:sz w:val="24"/>
          <w:szCs w:val="24"/>
        </w:rPr>
        <w:t>(</w:t>
      </w:r>
      <w:r w:rsidRPr="00717540">
        <w:rPr>
          <w:rFonts w:ascii="Times New Roman" w:hAnsi="Times New Roman" w:cs="Times New Roman"/>
          <w:sz w:val="24"/>
          <w:szCs w:val="24"/>
        </w:rPr>
        <w:t>процесс</w:t>
      </w:r>
      <w:r>
        <w:rPr>
          <w:rFonts w:ascii="Times New Roman" w:hAnsi="Times New Roman" w:cs="Times New Roman"/>
          <w:sz w:val="24"/>
          <w:szCs w:val="24"/>
        </w:rPr>
        <w:t>)</w:t>
      </w:r>
      <w:r w:rsidRPr="00717540">
        <w:rPr>
          <w:rFonts w:ascii="Times New Roman" w:hAnsi="Times New Roman" w:cs="Times New Roman"/>
          <w:sz w:val="24"/>
          <w:szCs w:val="24"/>
        </w:rPr>
        <w:t xml:space="preserve"> существенно взаимосвязан с геодинамическим режимом, являясь, по сути, его отражением в пространственно-временном отношении [Логачев</w:t>
      </w:r>
      <w:r>
        <w:rPr>
          <w:rFonts w:ascii="Times New Roman" w:hAnsi="Times New Roman" w:cs="Times New Roman"/>
          <w:sz w:val="24"/>
          <w:szCs w:val="24"/>
        </w:rPr>
        <w:t xml:space="preserve"> и др.</w:t>
      </w:r>
      <w:r w:rsidRPr="00717540">
        <w:rPr>
          <w:rFonts w:ascii="Times New Roman" w:hAnsi="Times New Roman" w:cs="Times New Roman"/>
          <w:sz w:val="24"/>
          <w:szCs w:val="24"/>
        </w:rPr>
        <w:t xml:space="preserve">, 1987]. Он различен в зонах сжатия, растяжения или сдвига. Поиски закономерностей сейсмичности, разработка моделей сейсмических зон не может осуществляться вне анализа современной геодинамики.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При синтезе сейсмического процесса и его прогнозе очень часто исследователи опираются на статистический анализ расположения крупных очаговых зон и эпицентров. Детальное геолого-структурное исследование последних приводит к однозначному заключению об их приуроченности к деструктивным зонам и разломам. С точки зрения физики разрушения землетрясение – локальное проявление нарушения состояния ограниченного объема исходной среды. В наиболее распространенных моделях по подготовке землетрясений или постфактум таких событий доминирует схема разрушения твердого, хрупкого, упруго-хрупкого или вязкоупругого тела с различными вариантами образования трещин, а при их исходном наличии – разрастания трещин, их слияния или подвижки по исходному разрыву. Не зависимо от иерархического ранга разрывов они являются бесспорными структурами локализации сейсмических событий. На этом представлении базируются практически все известные модели очагов землетрясений. В пределах же конкретной сейсмической зоны они не рассматриваются в качестве ее пространственно-временных структурных составляющих, которые отражают этап ее современного развития. Потенциал использования различных математических методик обработки емких каталогов землетрясений и представляемые ими дополнительные возможности общей характеристики сейсмического процесса не приблизили нас к разработке модели сейсмической зоны и прогнозу ее сильных событий. Из внимания были опущены разломно-блоковая среда литосферы и ее главные дизъюнктивные структуры, </w:t>
      </w:r>
      <w:r w:rsidRPr="00717540">
        <w:rPr>
          <w:rFonts w:ascii="Times New Roman" w:hAnsi="Times New Roman" w:cs="Times New Roman"/>
          <w:sz w:val="24"/>
          <w:szCs w:val="24"/>
        </w:rPr>
        <w:lastRenderedPageBreak/>
        <w:t>определяющие л</w:t>
      </w:r>
      <w:r>
        <w:rPr>
          <w:rFonts w:ascii="Times New Roman" w:hAnsi="Times New Roman" w:cs="Times New Roman"/>
          <w:sz w:val="24"/>
          <w:szCs w:val="24"/>
        </w:rPr>
        <w:t>окализацию очагов землетрясений</w:t>
      </w:r>
      <w:r w:rsidRPr="00717540">
        <w:rPr>
          <w:rFonts w:ascii="Times New Roman" w:hAnsi="Times New Roman" w:cs="Times New Roman"/>
          <w:sz w:val="24"/>
          <w:szCs w:val="24"/>
        </w:rPr>
        <w:t xml:space="preserve"> прежде всего, в пространстве и</w:t>
      </w:r>
      <w:r>
        <w:rPr>
          <w:rFonts w:ascii="Times New Roman" w:hAnsi="Times New Roman" w:cs="Times New Roman"/>
          <w:sz w:val="24"/>
          <w:szCs w:val="24"/>
        </w:rPr>
        <w:t>,</w:t>
      </w:r>
      <w:r w:rsidRPr="00717540">
        <w:rPr>
          <w:rFonts w:ascii="Times New Roman" w:hAnsi="Times New Roman" w:cs="Times New Roman"/>
          <w:sz w:val="24"/>
          <w:szCs w:val="24"/>
        </w:rPr>
        <w:t xml:space="preserve"> во вторую очередь, во времени. Такой подход может существенно приблизить нас к построению моделей сейсмических зон, а от них – к прогнозу процессов – важнейшей теоретической и практической направленности сейсмологических исследований.  </w:t>
      </w:r>
    </w:p>
    <w:p w:rsidR="00415737" w:rsidRPr="00717540" w:rsidRDefault="00415737" w:rsidP="00415737">
      <w:pPr>
        <w:spacing w:after="0" w:line="240" w:lineRule="auto"/>
        <w:ind w:firstLine="709"/>
        <w:jc w:val="both"/>
        <w:rPr>
          <w:rFonts w:ascii="Times New Roman" w:hAnsi="Times New Roman" w:cs="Times New Roman"/>
          <w:sz w:val="24"/>
          <w:szCs w:val="24"/>
        </w:rPr>
      </w:pPr>
    </w:p>
    <w:p w:rsidR="00415737" w:rsidRPr="00252ADE" w:rsidRDefault="00415737" w:rsidP="00415737">
      <w:pPr>
        <w:spacing w:after="0" w:line="240" w:lineRule="auto"/>
        <w:ind w:firstLine="709"/>
        <w:jc w:val="center"/>
        <w:rPr>
          <w:rFonts w:ascii="Times New Roman" w:hAnsi="Times New Roman" w:cs="Times New Roman"/>
          <w:b/>
          <w:sz w:val="24"/>
          <w:szCs w:val="24"/>
        </w:rPr>
      </w:pPr>
      <w:r w:rsidRPr="00252ADE">
        <w:rPr>
          <w:rFonts w:ascii="Times New Roman" w:hAnsi="Times New Roman" w:cs="Times New Roman"/>
          <w:b/>
          <w:sz w:val="24"/>
          <w:szCs w:val="24"/>
        </w:rPr>
        <w:t>Авторская концепция сейсмической зоны и общие требования к ее модели</w:t>
      </w:r>
    </w:p>
    <w:p w:rsidR="00415737" w:rsidRPr="00717540" w:rsidRDefault="00415737" w:rsidP="00415737">
      <w:pPr>
        <w:spacing w:after="0" w:line="240" w:lineRule="auto"/>
        <w:ind w:firstLine="709"/>
        <w:jc w:val="both"/>
        <w:rPr>
          <w:rFonts w:ascii="Times New Roman" w:hAnsi="Times New Roman" w:cs="Times New Roman"/>
          <w:bCs/>
          <w:iCs/>
          <w:sz w:val="24"/>
          <w:szCs w:val="24"/>
        </w:rPr>
      </w:pPr>
      <w:r w:rsidRPr="00717540">
        <w:rPr>
          <w:rFonts w:ascii="Times New Roman" w:hAnsi="Times New Roman" w:cs="Times New Roman"/>
          <w:bCs/>
          <w:iCs/>
          <w:sz w:val="24"/>
          <w:szCs w:val="24"/>
        </w:rPr>
        <w:t xml:space="preserve">Сейсмическая зона по концепции авторов – это совокупный ансамбль разноранговых селективно активизирующихся разломов, </w:t>
      </w:r>
      <w:r>
        <w:rPr>
          <w:rFonts w:ascii="Times New Roman" w:hAnsi="Times New Roman" w:cs="Times New Roman"/>
          <w:bCs/>
          <w:iCs/>
          <w:sz w:val="24"/>
          <w:szCs w:val="24"/>
        </w:rPr>
        <w:t>определяющих</w:t>
      </w:r>
      <w:r w:rsidRPr="00717540">
        <w:rPr>
          <w:rFonts w:ascii="Times New Roman" w:hAnsi="Times New Roman" w:cs="Times New Roman"/>
          <w:bCs/>
          <w:iCs/>
          <w:sz w:val="24"/>
          <w:szCs w:val="24"/>
        </w:rPr>
        <w:t xml:space="preserve"> пространственные закономерности локализации очагов, временные последовательности которых регулируются волновыми триггерными возбуждениями в конкретных активных разломах [Шерман, 2009]. Предлагаемое определение генетической сути сейсмической зоны опира</w:t>
      </w:r>
      <w:r>
        <w:rPr>
          <w:rFonts w:ascii="Times New Roman" w:hAnsi="Times New Roman" w:cs="Times New Roman"/>
          <w:bCs/>
          <w:iCs/>
          <w:sz w:val="24"/>
          <w:szCs w:val="24"/>
        </w:rPr>
        <w:t>ется на три исходных положения:</w:t>
      </w:r>
      <w:r w:rsidRPr="00717540">
        <w:rPr>
          <w:rFonts w:ascii="Times New Roman" w:hAnsi="Times New Roman" w:cs="Times New Roman"/>
          <w:bCs/>
          <w:iCs/>
          <w:sz w:val="24"/>
          <w:szCs w:val="24"/>
        </w:rPr>
        <w:t xml:space="preserve"> разработанные модели очагов землетрясений, представляющие в конечном итоге очаг как результат активизации разрыва (смещения вдоль его крыльев)</w:t>
      </w:r>
      <w:r>
        <w:rPr>
          <w:rFonts w:ascii="Times New Roman" w:hAnsi="Times New Roman" w:cs="Times New Roman"/>
          <w:bCs/>
          <w:iCs/>
          <w:sz w:val="24"/>
          <w:szCs w:val="24"/>
        </w:rPr>
        <w:t xml:space="preserve">  или его зарождения;</w:t>
      </w:r>
      <w:r w:rsidRPr="00717540">
        <w:rPr>
          <w:rFonts w:ascii="Times New Roman" w:hAnsi="Times New Roman" w:cs="Times New Roman"/>
          <w:bCs/>
          <w:iCs/>
          <w:sz w:val="24"/>
          <w:szCs w:val="24"/>
        </w:rPr>
        <w:t xml:space="preserve"> активизация разрывов в метастабильной разломно-блоковой среде литосферы происходит селективно даже в интервалах реального (годы, десятилетия, столетие)</w:t>
      </w:r>
      <w:r>
        <w:rPr>
          <w:rFonts w:ascii="Times New Roman" w:hAnsi="Times New Roman" w:cs="Times New Roman"/>
          <w:bCs/>
          <w:iCs/>
          <w:sz w:val="24"/>
          <w:szCs w:val="24"/>
        </w:rPr>
        <w:t xml:space="preserve"> времени, и</w:t>
      </w:r>
      <w:r w:rsidRPr="00717540">
        <w:rPr>
          <w:rFonts w:ascii="Times New Roman" w:hAnsi="Times New Roman" w:cs="Times New Roman"/>
          <w:bCs/>
          <w:iCs/>
          <w:sz w:val="24"/>
          <w:szCs w:val="24"/>
        </w:rPr>
        <w:t xml:space="preserve"> триггерным механизмом возбуждения очагов землетрясений являются деформационные волны.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bCs/>
          <w:iCs/>
          <w:sz w:val="24"/>
          <w:szCs w:val="24"/>
        </w:rPr>
        <w:t>Модель сейсмической зоны должна обосновывать закономерную последовательную схему реализации очагов землетрясений в конкретной зоне за заданный интервал времени. Он необходим для того, чтобы исключить из анализа начальный, доисторический, период развития сейсмической зоны, для которого нет инструментальных данных об очагах землетрясений, а также ту его последующую временную часть, для которой каталожные инструментальн</w:t>
      </w:r>
      <w:r>
        <w:rPr>
          <w:rFonts w:ascii="Times New Roman" w:hAnsi="Times New Roman" w:cs="Times New Roman"/>
          <w:bCs/>
          <w:iCs/>
          <w:sz w:val="24"/>
          <w:szCs w:val="24"/>
        </w:rPr>
        <w:t>ые данные об очагах являются не</w:t>
      </w:r>
      <w:r w:rsidRPr="00717540">
        <w:rPr>
          <w:rFonts w:ascii="Times New Roman" w:hAnsi="Times New Roman" w:cs="Times New Roman"/>
          <w:bCs/>
          <w:iCs/>
          <w:sz w:val="24"/>
          <w:szCs w:val="24"/>
        </w:rPr>
        <w:t>полными и (или)</w:t>
      </w:r>
      <w:r>
        <w:rPr>
          <w:rFonts w:ascii="Times New Roman" w:hAnsi="Times New Roman" w:cs="Times New Roman"/>
          <w:bCs/>
          <w:iCs/>
          <w:sz w:val="24"/>
          <w:szCs w:val="24"/>
        </w:rPr>
        <w:t xml:space="preserve"> не</w:t>
      </w:r>
      <w:r w:rsidRPr="00717540">
        <w:rPr>
          <w:rFonts w:ascii="Times New Roman" w:hAnsi="Times New Roman" w:cs="Times New Roman"/>
          <w:bCs/>
          <w:iCs/>
          <w:sz w:val="24"/>
          <w:szCs w:val="24"/>
        </w:rPr>
        <w:t>качественными. Наиболее важен каталог землетрясений за реальное, современное, время (годы, десятилетия), что позволит использовать модель как прогнозный инструмент на соответствующий для экстраполяции ближайший период времени.</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bCs/>
          <w:sz w:val="24"/>
          <w:szCs w:val="24"/>
        </w:rPr>
        <w:t xml:space="preserve">   В итоге </w:t>
      </w:r>
      <w:r w:rsidRPr="00717540">
        <w:rPr>
          <w:rFonts w:ascii="Times New Roman" w:hAnsi="Times New Roman" w:cs="Times New Roman"/>
          <w:sz w:val="24"/>
          <w:szCs w:val="24"/>
        </w:rPr>
        <w:t>модель сейсмической зоны должна соответствовать следующим требованиям и на ней должны отражаться и обосновываться определяющие принципиальные геолого-стр</w:t>
      </w:r>
      <w:r>
        <w:rPr>
          <w:rFonts w:ascii="Times New Roman" w:hAnsi="Times New Roman" w:cs="Times New Roman"/>
          <w:sz w:val="24"/>
          <w:szCs w:val="24"/>
        </w:rPr>
        <w:t>уктурные процессы и их триггеры:</w:t>
      </w:r>
    </w:p>
    <w:p w:rsidR="00415737" w:rsidRPr="00717540"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Pr="00717540">
        <w:rPr>
          <w:rFonts w:ascii="Times New Roman" w:hAnsi="Times New Roman" w:cs="Times New Roman"/>
          <w:sz w:val="24"/>
          <w:szCs w:val="24"/>
        </w:rPr>
        <w:t xml:space="preserve">азломная структура сейсмической зоны, последовательная селективная активизация разноранговых разломов, обеспечивающая контроль сейсмических событий определенных энергетических классов за заданные интервалы времени; </w:t>
      </w:r>
    </w:p>
    <w:p w:rsidR="00415737" w:rsidRPr="00717540"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w:t>
      </w:r>
      <w:r w:rsidRPr="00717540">
        <w:rPr>
          <w:rFonts w:ascii="Times New Roman" w:hAnsi="Times New Roman" w:cs="Times New Roman"/>
          <w:sz w:val="24"/>
          <w:szCs w:val="24"/>
        </w:rPr>
        <w:t>еханизмы, источники и закономерности пространственно-временно́й селективной активизации разломов;</w:t>
      </w:r>
    </w:p>
    <w:p w:rsidR="00415737" w:rsidRPr="00717540"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Pr="00717540">
        <w:rPr>
          <w:rFonts w:ascii="Times New Roman" w:hAnsi="Times New Roman" w:cs="Times New Roman"/>
          <w:sz w:val="24"/>
          <w:szCs w:val="24"/>
        </w:rPr>
        <w:t>ременны́е закономерности и факторы локализации сейсмических событий в конкретных активизирующихся разломах;</w:t>
      </w:r>
    </w:p>
    <w:p w:rsidR="00415737" w:rsidRPr="00717540"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717540">
        <w:rPr>
          <w:rFonts w:ascii="Times New Roman" w:hAnsi="Times New Roman" w:cs="Times New Roman"/>
          <w:sz w:val="24"/>
          <w:szCs w:val="24"/>
        </w:rPr>
        <w:t>тдельные нарушения временны́х и пространственных закономерностей в последовательности локализации сейсмических событий в активизирующихся разломах;</w:t>
      </w:r>
    </w:p>
    <w:p w:rsidR="00415737" w:rsidRPr="00717540"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Pr="00717540">
        <w:rPr>
          <w:rFonts w:ascii="Times New Roman" w:hAnsi="Times New Roman" w:cs="Times New Roman"/>
          <w:sz w:val="24"/>
          <w:szCs w:val="24"/>
        </w:rPr>
        <w:t>озможности среднесрочного прогноза места и времени сейсмических событий в сейсмической зоне;</w:t>
      </w:r>
    </w:p>
    <w:p w:rsidR="00415737" w:rsidRPr="00717540"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w:t>
      </w:r>
      <w:r w:rsidRPr="00717540">
        <w:rPr>
          <w:rFonts w:ascii="Times New Roman" w:hAnsi="Times New Roman" w:cs="Times New Roman"/>
          <w:sz w:val="24"/>
          <w:szCs w:val="24"/>
        </w:rPr>
        <w:t>одель должна сопровождаться формализованной технологией, обеспечивающей ее применение в других аналогичных сейсмических зонах.</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Для реализации построения тектонофизической модели сейсмической зоны рассмотрим некоторые методические представления и разработки.</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 </w:t>
      </w:r>
    </w:p>
    <w:p w:rsidR="00415737" w:rsidRDefault="00415737" w:rsidP="00415737">
      <w:pPr>
        <w:spacing w:after="0" w:line="240" w:lineRule="auto"/>
        <w:ind w:firstLine="709"/>
        <w:jc w:val="center"/>
        <w:rPr>
          <w:rFonts w:ascii="Times New Roman" w:hAnsi="Times New Roman" w:cs="Times New Roman"/>
          <w:b/>
          <w:sz w:val="24"/>
          <w:szCs w:val="24"/>
        </w:rPr>
      </w:pPr>
      <w:r w:rsidRPr="007D1C4D">
        <w:rPr>
          <w:rFonts w:ascii="Times New Roman" w:hAnsi="Times New Roman" w:cs="Times New Roman"/>
          <w:b/>
          <w:sz w:val="24"/>
          <w:szCs w:val="24"/>
        </w:rPr>
        <w:t xml:space="preserve">Разломная тектоника, напряженное состояние литосферы </w:t>
      </w:r>
    </w:p>
    <w:p w:rsidR="00415737" w:rsidRPr="007D1C4D" w:rsidRDefault="00415737" w:rsidP="00415737">
      <w:pPr>
        <w:spacing w:after="0" w:line="240" w:lineRule="auto"/>
        <w:ind w:firstLine="709"/>
        <w:jc w:val="center"/>
        <w:rPr>
          <w:rFonts w:ascii="Times New Roman" w:hAnsi="Times New Roman" w:cs="Times New Roman"/>
          <w:b/>
          <w:sz w:val="24"/>
          <w:szCs w:val="24"/>
        </w:rPr>
      </w:pPr>
      <w:r w:rsidRPr="007D1C4D">
        <w:rPr>
          <w:rFonts w:ascii="Times New Roman" w:hAnsi="Times New Roman" w:cs="Times New Roman"/>
          <w:b/>
          <w:sz w:val="24"/>
          <w:szCs w:val="24"/>
        </w:rPr>
        <w:t>и эпицентральные поля землетрясений</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iCs/>
          <w:sz w:val="24"/>
          <w:szCs w:val="24"/>
        </w:rPr>
        <w:t>Одним из главных факторов, определяющих свойства сейсмогенной среды литосферы, служит ее блоковое строение [Гольдин</w:t>
      </w:r>
      <w:r>
        <w:rPr>
          <w:rFonts w:ascii="Times New Roman" w:hAnsi="Times New Roman" w:cs="Times New Roman"/>
          <w:iCs/>
          <w:sz w:val="24"/>
          <w:szCs w:val="24"/>
        </w:rPr>
        <w:t xml:space="preserve"> и др.</w:t>
      </w:r>
      <w:r w:rsidRPr="00717540">
        <w:rPr>
          <w:rFonts w:ascii="Times New Roman" w:hAnsi="Times New Roman" w:cs="Times New Roman"/>
          <w:iCs/>
          <w:sz w:val="24"/>
          <w:szCs w:val="24"/>
        </w:rPr>
        <w:t>, 2001]. Его формирование в целом отражает одну из основных стадий деструктивного процесса, когда хорошо развитые два или три направления разломов образуют отчетливо выраженную разломно-блоковую структуру [Шерман</w:t>
      </w:r>
      <w:r>
        <w:rPr>
          <w:rFonts w:ascii="Times New Roman" w:hAnsi="Times New Roman" w:cs="Times New Roman"/>
          <w:iCs/>
          <w:sz w:val="24"/>
          <w:szCs w:val="24"/>
        </w:rPr>
        <w:t xml:space="preserve"> и др.</w:t>
      </w:r>
      <w:r w:rsidRPr="00717540">
        <w:rPr>
          <w:rFonts w:ascii="Times New Roman" w:hAnsi="Times New Roman" w:cs="Times New Roman"/>
          <w:iCs/>
          <w:sz w:val="24"/>
          <w:szCs w:val="24"/>
        </w:rPr>
        <w:t xml:space="preserve">, 1999]. Она формируется в течение длительного геологического </w:t>
      </w:r>
      <w:r w:rsidRPr="00717540">
        <w:rPr>
          <w:rFonts w:ascii="Times New Roman" w:hAnsi="Times New Roman" w:cs="Times New Roman"/>
          <w:iCs/>
          <w:sz w:val="24"/>
          <w:szCs w:val="24"/>
        </w:rPr>
        <w:lastRenderedPageBreak/>
        <w:t xml:space="preserve">времени и сопровождается сейсмичностью. </w:t>
      </w:r>
      <w:r w:rsidRPr="00717540">
        <w:rPr>
          <w:rFonts w:ascii="Times New Roman" w:hAnsi="Times New Roman" w:cs="Times New Roman"/>
          <w:sz w:val="24"/>
          <w:szCs w:val="24"/>
        </w:rPr>
        <w:t xml:space="preserve">Для тектонически активных районов с детальной изученностью разломной тектоники и особенно сейсмичности, тектонотипом которых является БРС, сопоставление разрывных структур и эпицентрального поля землетрясений, отражающих пространственно-временную характеристику сейсмического процесса, не представляется простым. Сложность заключается в сочетании интенсивной разломно-блоковой раздробленности верхней хрупкой части литосферы и высокой плотности эпицентрального поля землетрясений. Трудности анализа повышаются из-за несопоставимости времен развития и активизации разломов и зафиксированных в каталогах записей эпицентров землетрясений.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Формирование разломно-блоковой структуры литосферы представляет собой прерывистый процесс общей продолжительностью в десятки и сотни миллионов лет. Инструментальные данные о распределении эпицентров землетрясений известны за десятки или сотню лет. Прямое пространственно-временное сопоставление разломной тектоники и сейсмичности требует привлечения дополнительных приемов анализа [Шерман</w:t>
      </w:r>
      <w:r>
        <w:rPr>
          <w:rFonts w:ascii="Times New Roman" w:hAnsi="Times New Roman" w:cs="Times New Roman"/>
          <w:sz w:val="24"/>
          <w:szCs w:val="24"/>
        </w:rPr>
        <w:t xml:space="preserve"> и др.</w:t>
      </w:r>
      <w:r w:rsidRPr="00717540">
        <w:rPr>
          <w:rFonts w:ascii="Times New Roman" w:hAnsi="Times New Roman" w:cs="Times New Roman"/>
          <w:sz w:val="24"/>
          <w:szCs w:val="24"/>
        </w:rPr>
        <w:t>, 2004]. Они были рассмотрены в работах [</w:t>
      </w:r>
      <w:r w:rsidRPr="00717540">
        <w:rPr>
          <w:rFonts w:ascii="Times New Roman" w:hAnsi="Times New Roman" w:cs="Times New Roman"/>
          <w:sz w:val="24"/>
          <w:szCs w:val="24"/>
          <w:lang w:val="en-US"/>
        </w:rPr>
        <w:t>Sherman</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val="en-US"/>
        </w:rPr>
        <w:t>Gladkov</w:t>
      </w:r>
      <w:r w:rsidRPr="00717540">
        <w:rPr>
          <w:rFonts w:ascii="Times New Roman" w:hAnsi="Times New Roman" w:cs="Times New Roman"/>
          <w:sz w:val="24"/>
          <w:szCs w:val="24"/>
        </w:rPr>
        <w:t>, 1999; Лунина, 2001]</w:t>
      </w:r>
      <w:r>
        <w:rPr>
          <w:rFonts w:ascii="Times New Roman" w:hAnsi="Times New Roman" w:cs="Times New Roman"/>
          <w:sz w:val="24"/>
          <w:szCs w:val="24"/>
        </w:rPr>
        <w:t>,</w:t>
      </w:r>
      <w:r w:rsidRPr="00717540">
        <w:rPr>
          <w:rFonts w:ascii="Times New Roman" w:hAnsi="Times New Roman" w:cs="Times New Roman"/>
          <w:sz w:val="24"/>
          <w:szCs w:val="24"/>
        </w:rPr>
        <w:t xml:space="preserve"> в которых использовался фрактальный анализ и другие аналитические зависимости между параметрами разломов и сейсмичностью. Показана интегрированная взаимосвязь разломной тектоники на разных иерархических уровнях с сейсмическими событиями различных энергетических классов. Известные зависимости между длинами разломов, амплитудами смещений и магнитудами землетрясений позволяют говорить только о сейсмическом потенциале разломов как сейсмоконтролирующих структурах.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Не меньшее значение играют геодинамические режимы и напряженное состояние литосферы, в которой происходит формирование сейсмических зон. Тип на</w:t>
      </w:r>
      <w:r>
        <w:rPr>
          <w:rFonts w:ascii="Times New Roman" w:hAnsi="Times New Roman" w:cs="Times New Roman"/>
          <w:sz w:val="24"/>
          <w:szCs w:val="24"/>
        </w:rPr>
        <w:t>пряженного состояния литосферы (</w:t>
      </w:r>
      <w:r w:rsidRPr="00717540">
        <w:rPr>
          <w:rFonts w:ascii="Times New Roman" w:hAnsi="Times New Roman" w:cs="Times New Roman"/>
          <w:sz w:val="24"/>
          <w:szCs w:val="24"/>
        </w:rPr>
        <w:t>сжатие, растяжение, сдвиговый или более сложные их сочетания</w:t>
      </w:r>
      <w:r>
        <w:rPr>
          <w:rFonts w:ascii="Times New Roman" w:hAnsi="Times New Roman" w:cs="Times New Roman"/>
          <w:sz w:val="24"/>
          <w:szCs w:val="24"/>
        </w:rPr>
        <w:t>)</w:t>
      </w:r>
      <w:r w:rsidRPr="00717540">
        <w:rPr>
          <w:rFonts w:ascii="Times New Roman" w:hAnsi="Times New Roman" w:cs="Times New Roman"/>
          <w:sz w:val="24"/>
          <w:szCs w:val="24"/>
        </w:rPr>
        <w:t xml:space="preserve"> предопределяют прочностные </w:t>
      </w:r>
      <w:r>
        <w:rPr>
          <w:rFonts w:ascii="Times New Roman" w:hAnsi="Times New Roman" w:cs="Times New Roman"/>
          <w:sz w:val="24"/>
          <w:szCs w:val="24"/>
        </w:rPr>
        <w:t>свойства</w:t>
      </w:r>
      <w:r w:rsidRPr="00717540">
        <w:rPr>
          <w:rFonts w:ascii="Times New Roman" w:hAnsi="Times New Roman" w:cs="Times New Roman"/>
          <w:sz w:val="24"/>
          <w:szCs w:val="24"/>
        </w:rPr>
        <w:t xml:space="preserve"> пород при тектонических нагрузках, интенсивность деструкции и кинематические характеристики активизирующихся и вновь</w:t>
      </w:r>
      <w:r>
        <w:rPr>
          <w:rFonts w:ascii="Times New Roman" w:hAnsi="Times New Roman" w:cs="Times New Roman"/>
          <w:sz w:val="24"/>
          <w:szCs w:val="24"/>
        </w:rPr>
        <w:t xml:space="preserve"> образующихся разрывов [Шерман и др.</w:t>
      </w:r>
      <w:r w:rsidRPr="00717540">
        <w:rPr>
          <w:rFonts w:ascii="Times New Roman" w:hAnsi="Times New Roman" w:cs="Times New Roman"/>
          <w:sz w:val="24"/>
          <w:szCs w:val="24"/>
        </w:rPr>
        <w:t>, 1986</w:t>
      </w:r>
      <w:r>
        <w:rPr>
          <w:rFonts w:ascii="Times New Roman" w:hAnsi="Times New Roman" w:cs="Times New Roman"/>
          <w:sz w:val="24"/>
          <w:szCs w:val="24"/>
        </w:rPr>
        <w:t xml:space="preserve">, </w:t>
      </w:r>
      <w:r w:rsidRPr="00717540">
        <w:rPr>
          <w:rFonts w:ascii="Times New Roman" w:hAnsi="Times New Roman" w:cs="Times New Roman"/>
          <w:sz w:val="24"/>
          <w:szCs w:val="24"/>
        </w:rPr>
        <w:t>1992; Семинский, 2003].</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 В суммарной пространственной и временной результативности локализация сейсмических событий в сейсмической зоне характеризуется квазихаотичностью распределения эпицентрального поля землетрясений (рис. 1). Оно затушевывает анализ геолого-геофизической закономерности о структурных и временных факторах, определяющих локализацию событий в активизирующихся разломах. </w:t>
      </w:r>
      <w:r w:rsidRPr="00717540">
        <w:rPr>
          <w:rFonts w:ascii="Times New Roman" w:hAnsi="Times New Roman" w:cs="Times New Roman"/>
          <w:sz w:val="24"/>
          <w:szCs w:val="24"/>
          <w:lang w:bidi="en-US"/>
        </w:rPr>
        <w:t xml:space="preserve">Остаются неизвестными время и сила реализации их сейсмического потенциала, а также тот конкретный разлом в сейсмической зоне, где может произойти землетрясение в прогнозируемый интервал важного для социума времени. </w:t>
      </w:r>
      <w:r w:rsidRPr="00717540">
        <w:rPr>
          <w:rFonts w:ascii="Times New Roman" w:hAnsi="Times New Roman" w:cs="Times New Roman"/>
          <w:sz w:val="24"/>
          <w:szCs w:val="24"/>
        </w:rPr>
        <w:t>Таких примеров можно привести много. Пространственно-временное сопоставление разломной тектоники и сейсмичности требует более точного определения понятия активный разлом в реальном времени [Кочарян, Спивак, 2003; Кузьмин, 2004]. Для выхода из весьма неопределенной ситуации необходимо искусственно</w:t>
      </w:r>
      <w:r>
        <w:rPr>
          <w:rFonts w:ascii="Times New Roman" w:hAnsi="Times New Roman" w:cs="Times New Roman"/>
          <w:sz w:val="24"/>
          <w:szCs w:val="24"/>
        </w:rPr>
        <w:t xml:space="preserve"> разделить сложную взаимосвязь </w:t>
      </w:r>
      <w:r w:rsidRPr="00717540">
        <w:rPr>
          <w:rFonts w:ascii="Times New Roman" w:hAnsi="Times New Roman" w:cs="Times New Roman"/>
          <w:sz w:val="24"/>
          <w:szCs w:val="24"/>
        </w:rPr>
        <w:t>разломы – время – локализация очагов землетрясений на две другие согласованности</w:t>
      </w:r>
      <w:r>
        <w:rPr>
          <w:rFonts w:ascii="Times New Roman" w:hAnsi="Times New Roman" w:cs="Times New Roman"/>
          <w:sz w:val="24"/>
          <w:szCs w:val="24"/>
        </w:rPr>
        <w:t>:</w:t>
      </w:r>
      <w:r w:rsidRPr="00717540">
        <w:rPr>
          <w:rFonts w:ascii="Times New Roman" w:hAnsi="Times New Roman" w:cs="Times New Roman"/>
          <w:sz w:val="24"/>
          <w:szCs w:val="24"/>
        </w:rPr>
        <w:t xml:space="preserve"> разломы –</w:t>
      </w:r>
      <w:r>
        <w:rPr>
          <w:rFonts w:ascii="Times New Roman" w:hAnsi="Times New Roman" w:cs="Times New Roman"/>
          <w:sz w:val="24"/>
          <w:szCs w:val="24"/>
        </w:rPr>
        <w:t xml:space="preserve"> конкретные очаги землетрясений</w:t>
      </w:r>
      <w:r w:rsidRPr="00717540">
        <w:rPr>
          <w:rFonts w:ascii="Times New Roman" w:hAnsi="Times New Roman" w:cs="Times New Roman"/>
          <w:sz w:val="24"/>
          <w:szCs w:val="24"/>
        </w:rPr>
        <w:t xml:space="preserve"> и место локализации очагов в конкретных разломах – время локализации. При таком понимании роли разломов в сейсмическом процессе активным следует считать разлом, в области динамического влияния которого за заданный интервал времени было зафиксировано как минимум одно сейсмическое событие (очаг землетрясения). Оно становится связующим звеном между фактом активизации разлома в фиксированное реальное время (что соответствует всем моделям очагов землетрясений, генерируемых смещениями по разрывам или их зарождению) и локализацией очага в разломе в это же время. После «развязки» неопределенной ситуации и раздельного анализа структурных и временных факторов, контролирующих локализацию очагов (эпицентров) землетрясений в зонах разломов, можно интегрировать результаты.  Аналогично необходимо раздельно анализировать ситуации, возникающие в разных сегментах сейсмической зоны, характеризующихся различными типами напряженного состояния литосферы.  </w:t>
      </w:r>
    </w:p>
    <w:p w:rsidR="00415737" w:rsidRPr="00717540" w:rsidRDefault="00415737" w:rsidP="00415737">
      <w:pPr>
        <w:spacing w:after="0" w:line="240" w:lineRule="auto"/>
        <w:jc w:val="both"/>
        <w:rPr>
          <w:rFonts w:ascii="Times New Roman" w:hAnsi="Times New Roman" w:cs="Times New Roman"/>
          <w:sz w:val="24"/>
          <w:szCs w:val="24"/>
        </w:rPr>
      </w:pPr>
      <w:r w:rsidRPr="00E94302">
        <w:rPr>
          <w:rFonts w:ascii="Times New Roman" w:hAnsi="Times New Roman" w:cs="Times New Roman"/>
          <w:noProof/>
          <w:sz w:val="24"/>
          <w:szCs w:val="24"/>
          <w:lang w:eastAsia="ru-RU"/>
        </w:rPr>
        <w:lastRenderedPageBreak/>
        <w:drawing>
          <wp:inline distT="0" distB="0" distL="0" distR="0" wp14:anchorId="0B601620" wp14:editId="003D7457">
            <wp:extent cx="5939155" cy="4094729"/>
            <wp:effectExtent l="0" t="0" r="4445" b="1270"/>
            <wp:docPr id="67" name="Рисунок 67" descr="D:\18НАУЧНАЯ РАБОТА\01СТАТЬИ\2017\ТРУДЫ\КНИГА\ТЕМА 4\Рисунки Ориг\[418] Геология и геофизика, 2012, Т.53, №4, ри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18НАУЧНАЯ РАБОТА\01СТАТЬИ\2017\ТРУДЫ\КНИГА\ТЕМА 4\Рисунки Ориг\[418] Геология и геофизика, 2012, Т.53, №4, рис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4094729"/>
                    </a:xfrm>
                    <a:prstGeom prst="rect">
                      <a:avLst/>
                    </a:prstGeom>
                    <a:noFill/>
                    <a:ln>
                      <a:noFill/>
                    </a:ln>
                  </pic:spPr>
                </pic:pic>
              </a:graphicData>
            </a:graphic>
          </wp:inline>
        </w:drawing>
      </w:r>
    </w:p>
    <w:p w:rsidR="00415737" w:rsidRPr="008C275E" w:rsidRDefault="00415737" w:rsidP="00415737">
      <w:pPr>
        <w:spacing w:after="0" w:line="240" w:lineRule="auto"/>
        <w:ind w:firstLine="709"/>
        <w:jc w:val="both"/>
        <w:rPr>
          <w:rFonts w:ascii="Times New Roman" w:hAnsi="Times New Roman" w:cs="Times New Roman"/>
          <w:iCs/>
          <w:sz w:val="24"/>
          <w:szCs w:val="24"/>
        </w:rPr>
      </w:pPr>
      <w:r w:rsidRPr="008C275E">
        <w:rPr>
          <w:rFonts w:ascii="Times New Roman" w:hAnsi="Times New Roman" w:cs="Times New Roman"/>
          <w:iCs/>
          <w:sz w:val="24"/>
          <w:szCs w:val="24"/>
        </w:rPr>
        <w:t xml:space="preserve">Рис. 1. Карта разломов Байкальской рифтовой системы и эпицентры очагов землетрясений с </w:t>
      </w:r>
      <w:r w:rsidRPr="008C275E">
        <w:rPr>
          <w:rFonts w:ascii="Times New Roman" w:hAnsi="Times New Roman" w:cs="Times New Roman"/>
          <w:iCs/>
          <w:sz w:val="24"/>
          <w:szCs w:val="24"/>
          <w:lang w:bidi="en-US"/>
        </w:rPr>
        <w:t>K</w:t>
      </w:r>
      <w:r w:rsidRPr="008C275E">
        <w:rPr>
          <w:rFonts w:ascii="Times New Roman" w:hAnsi="Times New Roman" w:cs="Times New Roman"/>
          <w:iCs/>
          <w:sz w:val="24"/>
          <w:szCs w:val="24"/>
        </w:rPr>
        <w:t>≥7 (</w:t>
      </w:r>
      <w:r w:rsidRPr="008C275E">
        <w:rPr>
          <w:rFonts w:ascii="Times New Roman" w:hAnsi="Times New Roman" w:cs="Times New Roman"/>
          <w:iCs/>
          <w:sz w:val="24"/>
          <w:szCs w:val="24"/>
          <w:lang w:bidi="en-US"/>
        </w:rPr>
        <w:t>M</w:t>
      </w:r>
      <w:r w:rsidRPr="008C275E">
        <w:rPr>
          <w:rFonts w:ascii="Times New Roman" w:hAnsi="Times New Roman" w:cs="Times New Roman"/>
          <w:iCs/>
          <w:sz w:val="24"/>
          <w:szCs w:val="24"/>
        </w:rPr>
        <w:t xml:space="preserve">≥1.7) за 1950-2008 гг. (данные по </w:t>
      </w:r>
      <w:r w:rsidRPr="008C275E">
        <w:rPr>
          <w:rFonts w:ascii="Times New Roman" w:hAnsi="Times New Roman" w:cs="Times New Roman"/>
          <w:iCs/>
          <w:sz w:val="24"/>
          <w:szCs w:val="24"/>
          <w:lang w:bidi="en-US"/>
        </w:rPr>
        <w:t>K</w:t>
      </w:r>
      <w:r w:rsidRPr="008C275E">
        <w:rPr>
          <w:rFonts w:ascii="Times New Roman" w:hAnsi="Times New Roman" w:cs="Times New Roman"/>
          <w:iCs/>
          <w:sz w:val="24"/>
          <w:szCs w:val="24"/>
        </w:rPr>
        <w:t>=7-8 (</w:t>
      </w:r>
      <w:r w:rsidRPr="008C275E">
        <w:rPr>
          <w:rFonts w:ascii="Times New Roman" w:hAnsi="Times New Roman" w:cs="Times New Roman"/>
          <w:iCs/>
          <w:sz w:val="24"/>
          <w:szCs w:val="24"/>
          <w:lang w:bidi="en-US"/>
        </w:rPr>
        <w:t>M</w:t>
      </w:r>
      <w:r w:rsidRPr="008C275E">
        <w:rPr>
          <w:rFonts w:ascii="Times New Roman" w:hAnsi="Times New Roman" w:cs="Times New Roman"/>
          <w:iCs/>
          <w:sz w:val="24"/>
          <w:szCs w:val="24"/>
        </w:rPr>
        <w:t>=1.7-2.2) не полные). 1 – оси протяженных сегментов и отдельных фрагментов зоны современной деструкции литосферы; 2 – разломы; 3-10 – землетрясения с классами (магнитудами): 3 – 14 (М≥5.6), 4 – 13 (М=5), 5 – 12 (М=4.4), 6 – 11 (М=3.9), 7 – 10 (М=3.3), 8 – 9 (М=2.8), 9 – 8 (М=2.2), 10 – 7 (М=1.7).</w:t>
      </w:r>
    </w:p>
    <w:p w:rsidR="00415737" w:rsidRPr="00E94302" w:rsidRDefault="00415737" w:rsidP="00415737">
      <w:pPr>
        <w:spacing w:after="0" w:line="240" w:lineRule="auto"/>
        <w:ind w:firstLine="709"/>
        <w:jc w:val="both"/>
        <w:rPr>
          <w:rFonts w:ascii="Times New Roman" w:hAnsi="Times New Roman" w:cs="Times New Roman"/>
          <w:iCs/>
          <w:sz w:val="24"/>
          <w:szCs w:val="24"/>
        </w:rPr>
      </w:pPr>
    </w:p>
    <w:p w:rsidR="00415737" w:rsidRPr="00832734" w:rsidRDefault="00415737" w:rsidP="00415737">
      <w:pPr>
        <w:spacing w:after="0" w:line="240" w:lineRule="auto"/>
        <w:ind w:firstLine="709"/>
        <w:jc w:val="center"/>
        <w:rPr>
          <w:rFonts w:ascii="Times New Roman" w:hAnsi="Times New Roman" w:cs="Times New Roman"/>
          <w:b/>
          <w:sz w:val="24"/>
          <w:szCs w:val="24"/>
        </w:rPr>
      </w:pPr>
      <w:r w:rsidRPr="00832734">
        <w:rPr>
          <w:rFonts w:ascii="Times New Roman" w:hAnsi="Times New Roman" w:cs="Times New Roman"/>
          <w:b/>
          <w:iCs/>
          <w:sz w:val="24"/>
          <w:szCs w:val="24"/>
        </w:rPr>
        <w:t>Выделение селективно активизирующихся разломов −  концентраторов очагов современных землетрясений</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 Для оценки интенсивности активизации разломов в реальном времени (месяцы, годы) предложено использовать их количественный индекс сейсмической активности (КИСА) </w:t>
      </w:r>
      <w:r w:rsidRPr="00717540">
        <w:rPr>
          <w:rFonts w:ascii="Times New Roman" w:hAnsi="Times New Roman" w:cs="Times New Roman"/>
          <w:sz w:val="24"/>
          <w:szCs w:val="24"/>
          <w:lang w:bidi="en-US"/>
        </w:rPr>
        <w:t>ξ</w:t>
      </w:r>
      <w:r w:rsidRPr="00717540">
        <w:rPr>
          <w:rFonts w:ascii="Times New Roman" w:hAnsi="Times New Roman" w:cs="Times New Roman"/>
          <w:sz w:val="24"/>
          <w:szCs w:val="24"/>
          <w:vertAlign w:val="subscript"/>
          <w:lang w:bidi="en-US"/>
        </w:rPr>
        <w:t>n</w:t>
      </w:r>
      <w:r w:rsidRPr="00717540">
        <w:rPr>
          <w:rFonts w:ascii="Times New Roman" w:hAnsi="Times New Roman" w:cs="Times New Roman"/>
          <w:sz w:val="24"/>
          <w:szCs w:val="24"/>
        </w:rPr>
        <w:t xml:space="preserve"> (км</w:t>
      </w:r>
      <w:r w:rsidRPr="00717540">
        <w:rPr>
          <w:rFonts w:ascii="Times New Roman" w:hAnsi="Times New Roman" w:cs="Times New Roman"/>
          <w:bCs/>
          <w:sz w:val="24"/>
          <w:szCs w:val="24"/>
          <w:vertAlign w:val="superscript"/>
        </w:rPr>
        <w:t>-1</w:t>
      </w:r>
      <w:r w:rsidRPr="00717540">
        <w:rPr>
          <w:rFonts w:ascii="Times New Roman" w:hAnsi="Times New Roman" w:cs="Times New Roman"/>
          <w:sz w:val="24"/>
          <w:szCs w:val="24"/>
        </w:rPr>
        <w:t xml:space="preserve">), под которым понимается число сейсмических событий </w:t>
      </w:r>
      <w:r w:rsidRPr="00717540">
        <w:rPr>
          <w:rFonts w:ascii="Times New Roman" w:hAnsi="Times New Roman" w:cs="Times New Roman"/>
          <w:sz w:val="24"/>
          <w:szCs w:val="24"/>
          <w:lang w:bidi="en-US"/>
        </w:rPr>
        <w:t>n</w:t>
      </w:r>
      <w:r w:rsidRPr="00717540">
        <w:rPr>
          <w:rFonts w:ascii="Times New Roman" w:hAnsi="Times New Roman" w:cs="Times New Roman"/>
          <w:sz w:val="24"/>
          <w:szCs w:val="24"/>
        </w:rPr>
        <w:t xml:space="preserve"> определенных энергетических классов </w:t>
      </w:r>
      <w:r w:rsidRPr="00717540">
        <w:rPr>
          <w:rFonts w:ascii="Times New Roman" w:hAnsi="Times New Roman" w:cs="Times New Roman"/>
          <w:sz w:val="24"/>
          <w:szCs w:val="24"/>
          <w:lang w:bidi="en-US"/>
        </w:rPr>
        <w:t>K</w:t>
      </w:r>
      <w:r w:rsidRPr="00717540">
        <w:rPr>
          <w:rFonts w:ascii="Times New Roman" w:hAnsi="Times New Roman" w:cs="Times New Roman"/>
          <w:sz w:val="24"/>
          <w:szCs w:val="24"/>
        </w:rPr>
        <w:t xml:space="preserve">, приходящихся на единицу длины разлома </w:t>
      </w:r>
      <w:r w:rsidRPr="00717540">
        <w:rPr>
          <w:rFonts w:ascii="Times New Roman" w:hAnsi="Times New Roman" w:cs="Times New Roman"/>
          <w:sz w:val="24"/>
          <w:szCs w:val="24"/>
          <w:lang w:bidi="en-US"/>
        </w:rPr>
        <w:t>L</w:t>
      </w:r>
      <w:r w:rsidRPr="00717540">
        <w:rPr>
          <w:rFonts w:ascii="Times New Roman" w:hAnsi="Times New Roman" w:cs="Times New Roman"/>
          <w:sz w:val="24"/>
          <w:szCs w:val="24"/>
        </w:rPr>
        <w:t xml:space="preserve"> (км) при принятой ширине области его динамического влияния </w:t>
      </w:r>
      <w:r w:rsidRPr="00717540">
        <w:rPr>
          <w:rFonts w:ascii="Times New Roman" w:hAnsi="Times New Roman" w:cs="Times New Roman"/>
          <w:sz w:val="24"/>
          <w:szCs w:val="24"/>
          <w:lang w:bidi="en-US"/>
        </w:rPr>
        <w:t>W</w:t>
      </w:r>
      <w:r w:rsidRPr="00717540">
        <w:rPr>
          <w:rFonts w:ascii="Times New Roman" w:hAnsi="Times New Roman" w:cs="Times New Roman"/>
          <w:sz w:val="24"/>
          <w:szCs w:val="24"/>
        </w:rPr>
        <w:t xml:space="preserve"> (км) за заданный промежуток времени </w:t>
      </w:r>
      <w:r w:rsidRPr="00717540">
        <w:rPr>
          <w:rFonts w:ascii="Times New Roman" w:hAnsi="Times New Roman" w:cs="Times New Roman"/>
          <w:sz w:val="24"/>
          <w:szCs w:val="24"/>
          <w:lang w:bidi="en-US"/>
        </w:rPr>
        <w:t>t</w:t>
      </w:r>
      <w:r w:rsidRPr="00717540">
        <w:rPr>
          <w:rFonts w:ascii="Times New Roman" w:hAnsi="Times New Roman" w:cs="Times New Roman"/>
          <w:sz w:val="24"/>
          <w:szCs w:val="24"/>
        </w:rPr>
        <w:t xml:space="preserve"> (годы) [Шерман</w:t>
      </w:r>
      <w:r>
        <w:rPr>
          <w:rFonts w:ascii="Times New Roman" w:hAnsi="Times New Roman" w:cs="Times New Roman"/>
          <w:sz w:val="24"/>
          <w:szCs w:val="24"/>
        </w:rPr>
        <w:t xml:space="preserve"> и др.</w:t>
      </w:r>
      <w:r w:rsidRPr="00717540">
        <w:rPr>
          <w:rFonts w:ascii="Times New Roman" w:hAnsi="Times New Roman" w:cs="Times New Roman"/>
          <w:sz w:val="24"/>
          <w:szCs w:val="24"/>
        </w:rPr>
        <w:t>, 2005]:</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                           ξ</w:t>
      </w:r>
      <w:r w:rsidRPr="00717540">
        <w:rPr>
          <w:rFonts w:ascii="Times New Roman" w:hAnsi="Times New Roman" w:cs="Times New Roman"/>
          <w:bCs/>
          <w:sz w:val="24"/>
          <w:szCs w:val="24"/>
          <w:vertAlign w:val="subscript"/>
        </w:rPr>
        <w:t>n</w:t>
      </w:r>
      <w:r w:rsidRPr="00717540">
        <w:rPr>
          <w:rFonts w:ascii="Times New Roman" w:hAnsi="Times New Roman" w:cs="Times New Roman"/>
          <w:sz w:val="24"/>
          <w:szCs w:val="24"/>
        </w:rPr>
        <w:t>= ∑</w:t>
      </w:r>
      <w:r w:rsidRPr="00717540">
        <w:rPr>
          <w:rFonts w:ascii="Times New Roman" w:hAnsi="Times New Roman" w:cs="Times New Roman"/>
          <w:sz w:val="24"/>
          <w:szCs w:val="24"/>
          <w:lang w:bidi="en-US"/>
        </w:rPr>
        <w:t>n</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W</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K</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t</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L</w:t>
      </w:r>
      <w:r w:rsidRPr="00717540">
        <w:rPr>
          <w:rFonts w:ascii="Times New Roman" w:hAnsi="Times New Roman" w:cs="Times New Roman"/>
          <w:sz w:val="24"/>
          <w:szCs w:val="24"/>
        </w:rPr>
        <w:t xml:space="preserve">                              (1).</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Ширина зоны </w:t>
      </w:r>
      <w:r w:rsidRPr="00717540">
        <w:rPr>
          <w:rFonts w:ascii="Times New Roman" w:hAnsi="Times New Roman" w:cs="Times New Roman"/>
          <w:sz w:val="24"/>
          <w:szCs w:val="24"/>
          <w:lang w:bidi="en-US"/>
        </w:rPr>
        <w:t>W</w:t>
      </w:r>
      <w:r w:rsidRPr="00717540">
        <w:rPr>
          <w:rFonts w:ascii="Times New Roman" w:hAnsi="Times New Roman" w:cs="Times New Roman"/>
          <w:sz w:val="24"/>
          <w:szCs w:val="24"/>
        </w:rPr>
        <w:t xml:space="preserve"> оценивается по уравнению </w:t>
      </w:r>
    </w:p>
    <w:p w:rsidR="00415737" w:rsidRPr="00717540" w:rsidRDefault="00415737" w:rsidP="00415737">
      <w:pPr>
        <w:spacing w:after="0" w:line="240" w:lineRule="auto"/>
        <w:ind w:firstLine="709"/>
        <w:jc w:val="center"/>
        <w:rPr>
          <w:rFonts w:ascii="Times New Roman" w:hAnsi="Times New Roman" w:cs="Times New Roman"/>
          <w:sz w:val="24"/>
          <w:szCs w:val="24"/>
        </w:rPr>
      </w:pPr>
      <w:r w:rsidRPr="00717540">
        <w:rPr>
          <w:rFonts w:ascii="Times New Roman" w:hAnsi="Times New Roman" w:cs="Times New Roman"/>
          <w:sz w:val="24"/>
          <w:szCs w:val="24"/>
          <w:lang w:bidi="en-US"/>
        </w:rPr>
        <w:t>W</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bL</w:t>
      </w:r>
      <w:r w:rsidRPr="00717540">
        <w:rPr>
          <w:rFonts w:ascii="Times New Roman" w:hAnsi="Times New Roman" w:cs="Times New Roman"/>
          <w:sz w:val="24"/>
          <w:szCs w:val="24"/>
        </w:rPr>
        <w:t>,               (2),</w:t>
      </w:r>
    </w:p>
    <w:p w:rsidR="00415737" w:rsidRPr="00717540" w:rsidRDefault="00415737" w:rsidP="00415737">
      <w:pPr>
        <w:spacing w:after="0" w:line="240" w:lineRule="auto"/>
        <w:jc w:val="both"/>
        <w:rPr>
          <w:rFonts w:ascii="Times New Roman" w:hAnsi="Times New Roman" w:cs="Times New Roman"/>
          <w:sz w:val="24"/>
          <w:szCs w:val="24"/>
        </w:rPr>
      </w:pPr>
      <w:r w:rsidRPr="00717540">
        <w:rPr>
          <w:rFonts w:ascii="Times New Roman" w:hAnsi="Times New Roman" w:cs="Times New Roman"/>
          <w:sz w:val="24"/>
          <w:szCs w:val="24"/>
        </w:rPr>
        <w:t xml:space="preserve">где </w:t>
      </w:r>
      <w:r w:rsidRPr="00717540">
        <w:rPr>
          <w:rFonts w:ascii="Times New Roman" w:hAnsi="Times New Roman" w:cs="Times New Roman"/>
          <w:sz w:val="24"/>
          <w:szCs w:val="24"/>
          <w:lang w:bidi="en-US"/>
        </w:rPr>
        <w:t>L</w:t>
      </w:r>
      <w:r w:rsidRPr="00717540">
        <w:rPr>
          <w:rFonts w:ascii="Times New Roman" w:hAnsi="Times New Roman" w:cs="Times New Roman"/>
          <w:sz w:val="24"/>
          <w:szCs w:val="24"/>
        </w:rPr>
        <w:t xml:space="preserve"> – длина разломов, км; </w:t>
      </w:r>
      <w:r w:rsidRPr="00717540">
        <w:rPr>
          <w:rFonts w:ascii="Times New Roman" w:hAnsi="Times New Roman" w:cs="Times New Roman"/>
          <w:sz w:val="24"/>
          <w:szCs w:val="24"/>
          <w:lang w:bidi="en-US"/>
        </w:rPr>
        <w:t>b</w:t>
      </w:r>
      <w:r w:rsidRPr="00717540">
        <w:rPr>
          <w:rFonts w:ascii="Times New Roman" w:hAnsi="Times New Roman" w:cs="Times New Roman"/>
          <w:sz w:val="24"/>
          <w:szCs w:val="24"/>
        </w:rPr>
        <w:t xml:space="preserve"> – коэффициент пропорциональности, зависящий от </w:t>
      </w:r>
      <w:r w:rsidRPr="00717540">
        <w:rPr>
          <w:rFonts w:ascii="Times New Roman" w:hAnsi="Times New Roman" w:cs="Times New Roman"/>
          <w:sz w:val="24"/>
          <w:szCs w:val="24"/>
          <w:lang w:bidi="en-US"/>
        </w:rPr>
        <w:t>L</w:t>
      </w:r>
      <w:r w:rsidRPr="00717540">
        <w:rPr>
          <w:rFonts w:ascii="Times New Roman" w:hAnsi="Times New Roman" w:cs="Times New Roman"/>
          <w:sz w:val="24"/>
          <w:szCs w:val="24"/>
        </w:rPr>
        <w:t xml:space="preserve"> и по эмпирическим данным изменяющийся от 0.01 до 0.09 соответственно для трансрегиональных и локальных разломов. При этом принято во внимание известное положение о том, что при увеличении длины разрывов относительная ширина областей их динамического влияния отстает от роста длины [Шерман</w:t>
      </w:r>
      <w:r>
        <w:rPr>
          <w:rFonts w:ascii="Times New Roman" w:hAnsi="Times New Roman" w:cs="Times New Roman"/>
          <w:sz w:val="24"/>
          <w:szCs w:val="24"/>
        </w:rPr>
        <w:t xml:space="preserve"> и др.</w:t>
      </w:r>
      <w:r w:rsidRPr="00717540">
        <w:rPr>
          <w:rFonts w:ascii="Times New Roman" w:hAnsi="Times New Roman" w:cs="Times New Roman"/>
          <w:sz w:val="24"/>
          <w:szCs w:val="24"/>
        </w:rPr>
        <w:t xml:space="preserve">, 1983]. КИСА характеризует сравнительную активность конкретных разломов в реальном времени и даёт основание для анализа доли их участия в сейсмическом процессе. Заметим повторно, что разлом считается активным, если хоть одно сейсмическое событие зафиксировано в зоне его динамического влияния. Отсюда, даже в коротких интервалах реального времени можно на количественном уровне оценить различия в интенсивности синхронной активизации разломов или их пассивность. В определенной мере КИСА отражает и кинематическую </w:t>
      </w:r>
      <w:r w:rsidRPr="00717540">
        <w:rPr>
          <w:rFonts w:ascii="Times New Roman" w:hAnsi="Times New Roman" w:cs="Times New Roman"/>
          <w:sz w:val="24"/>
          <w:szCs w:val="24"/>
        </w:rPr>
        <w:lastRenderedPageBreak/>
        <w:t xml:space="preserve">характеристику разломов, поскольку между энергетическим классом землетрясений и подвижками в очагах существует связь [Ризниченко, 1985], особенно значимая для событий с К≥12-13 энергетических классов, при которых смещение в среде превышает сантиметры. Вариации КИСА соответствуют частоте активизаций конкретных разрывов, но не характеризуют при этом их энергетические потенциалы.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 Введение нового количественного параметра оценки сейсмической активности разломов, базирующегося на данных мониторинга сейсмических событий в областях динамического влияния разломов, позволяет изучить сейсмический процесс как во всей сейсмической зоне, так и на ее локальных участках. Появляются новые возможности для исследований закономерностей селективной активизации многочисленных ансамблей разноранговых разломов в реальном времени в целом по сейсмической зоне и ее отдельных сегментах, различающихся по напряженному состоянию среды или другим факторам. Рассмотрим появившиеся возможности на примере Байкальской сейсмической зоны (БСЗ) – наиболее активной части Байкальской рифтовой системы (БРС) в интервалах реального времени.</w:t>
      </w:r>
    </w:p>
    <w:p w:rsidR="00415737" w:rsidRPr="00717540" w:rsidRDefault="00415737" w:rsidP="00415737">
      <w:pPr>
        <w:spacing w:after="0" w:line="240" w:lineRule="auto"/>
        <w:ind w:firstLine="709"/>
        <w:jc w:val="both"/>
        <w:rPr>
          <w:rFonts w:ascii="Times New Roman" w:hAnsi="Times New Roman" w:cs="Times New Roman"/>
          <w:sz w:val="24"/>
          <w:szCs w:val="24"/>
        </w:rPr>
      </w:pPr>
    </w:p>
    <w:p w:rsidR="00415737" w:rsidRDefault="00415737" w:rsidP="00415737">
      <w:pPr>
        <w:spacing w:after="0" w:line="240" w:lineRule="auto"/>
        <w:ind w:firstLine="709"/>
        <w:jc w:val="center"/>
        <w:rPr>
          <w:rFonts w:ascii="Times New Roman" w:hAnsi="Times New Roman" w:cs="Times New Roman"/>
          <w:b/>
          <w:iCs/>
          <w:sz w:val="24"/>
          <w:szCs w:val="24"/>
        </w:rPr>
      </w:pPr>
      <w:r w:rsidRPr="00832734">
        <w:rPr>
          <w:rFonts w:ascii="Times New Roman" w:hAnsi="Times New Roman" w:cs="Times New Roman"/>
          <w:b/>
          <w:iCs/>
          <w:sz w:val="24"/>
          <w:szCs w:val="24"/>
        </w:rPr>
        <w:t xml:space="preserve">Выделение селективно активизирующихся в реальном времени </w:t>
      </w:r>
    </w:p>
    <w:p w:rsidR="00415737" w:rsidRPr="00832734" w:rsidRDefault="00415737" w:rsidP="00415737">
      <w:pPr>
        <w:spacing w:after="0" w:line="240" w:lineRule="auto"/>
        <w:ind w:firstLine="709"/>
        <w:jc w:val="center"/>
        <w:rPr>
          <w:rFonts w:ascii="Times New Roman" w:hAnsi="Times New Roman" w:cs="Times New Roman"/>
          <w:b/>
          <w:sz w:val="24"/>
          <w:szCs w:val="24"/>
        </w:rPr>
      </w:pPr>
      <w:r w:rsidRPr="00832734">
        <w:rPr>
          <w:rFonts w:ascii="Times New Roman" w:hAnsi="Times New Roman" w:cs="Times New Roman"/>
          <w:b/>
          <w:iCs/>
          <w:sz w:val="24"/>
          <w:szCs w:val="24"/>
        </w:rPr>
        <w:t>разломов в Байкальской рифтовой системе на основе количественного индекса сейсмической активности</w:t>
      </w:r>
    </w:p>
    <w:p w:rsidR="00415737" w:rsidRDefault="00415737" w:rsidP="00415737">
      <w:pPr>
        <w:spacing w:after="0" w:line="240" w:lineRule="auto"/>
        <w:ind w:firstLine="709"/>
        <w:jc w:val="both"/>
        <w:rPr>
          <w:rFonts w:ascii="Times New Roman" w:hAnsi="Times New Roman" w:cs="Times New Roman"/>
          <w:iCs/>
          <w:sz w:val="24"/>
          <w:szCs w:val="24"/>
        </w:rPr>
      </w:pPr>
      <w:r w:rsidRPr="00717540">
        <w:rPr>
          <w:rFonts w:ascii="Times New Roman" w:hAnsi="Times New Roman" w:cs="Times New Roman"/>
          <w:iCs/>
          <w:sz w:val="24"/>
          <w:szCs w:val="24"/>
        </w:rPr>
        <w:t xml:space="preserve">БРС протягивается более чем на </w:t>
      </w:r>
      <w:smartTag w:uri="urn:schemas-microsoft-com:office:smarttags" w:element="metricconverter">
        <w:smartTagPr>
          <w:attr w:name="ProductID" w:val="2000 км"/>
        </w:smartTagPr>
        <w:r w:rsidRPr="00717540">
          <w:rPr>
            <w:rFonts w:ascii="Times New Roman" w:hAnsi="Times New Roman" w:cs="Times New Roman"/>
            <w:iCs/>
            <w:sz w:val="24"/>
            <w:szCs w:val="24"/>
          </w:rPr>
          <w:t>2000 км</w:t>
        </w:r>
      </w:smartTag>
      <w:r w:rsidRPr="00717540">
        <w:rPr>
          <w:rFonts w:ascii="Times New Roman" w:hAnsi="Times New Roman" w:cs="Times New Roman"/>
          <w:iCs/>
          <w:sz w:val="24"/>
          <w:szCs w:val="24"/>
        </w:rPr>
        <w:t xml:space="preserve"> из северо-западной Монголии через горные сооружения Восточной Сибири до Южной Якутии. Ее фундаментом служит гетерогенный и гетерохронный складчатый пояс, завершивший свое развитие в раннем палеозое. Большая по протяженности часть БРС контролируется структурным литосферным швом между Сибирским и Забайкальским (Амурским) мегаблоками Евроазиатской плиты, начало формирования которого относится к раннему протерозою и который на протяжении всей фанерозойской истории региона разделял блоки литосферы существенно разного строения и развития. На этот хорошо подготовленный фундамент наложился кайнозойский рифтогенез. Н</w:t>
      </w:r>
      <w:r>
        <w:rPr>
          <w:rFonts w:ascii="Times New Roman" w:hAnsi="Times New Roman" w:cs="Times New Roman"/>
          <w:iCs/>
          <w:sz w:val="24"/>
          <w:szCs w:val="24"/>
        </w:rPr>
        <w:t>ачавшись в БРС около 65 млн. л.н.,</w:t>
      </w:r>
      <w:r w:rsidRPr="00717540">
        <w:rPr>
          <w:rFonts w:ascii="Times New Roman" w:hAnsi="Times New Roman" w:cs="Times New Roman"/>
          <w:iCs/>
          <w:sz w:val="24"/>
          <w:szCs w:val="24"/>
        </w:rPr>
        <w:t xml:space="preserve"> и уверенно датированный с 36 </w:t>
      </w:r>
      <w:r>
        <w:rPr>
          <w:rFonts w:ascii="Times New Roman" w:hAnsi="Times New Roman" w:cs="Times New Roman"/>
          <w:iCs/>
          <w:sz w:val="24"/>
          <w:szCs w:val="24"/>
        </w:rPr>
        <w:t>млн. л.н.</w:t>
      </w:r>
      <w:r w:rsidRPr="00717540">
        <w:rPr>
          <w:rFonts w:ascii="Times New Roman" w:hAnsi="Times New Roman" w:cs="Times New Roman"/>
          <w:iCs/>
          <w:sz w:val="24"/>
          <w:szCs w:val="24"/>
        </w:rPr>
        <w:t xml:space="preserve"> [Логачев, 2003] он привел к селективной последовательной во времени активизации практически всех разломов фундамента, попавших в границы рифтовой системы. Их суммарным эффектом за миллионы лет явилось формирование в литосфере центральной части БРС участков повышенной плотности разломов, активизация которых привела к формированию зоны современной деструкции литосферы [Шерман</w:t>
      </w:r>
      <w:r>
        <w:rPr>
          <w:rFonts w:ascii="Times New Roman" w:hAnsi="Times New Roman" w:cs="Times New Roman"/>
          <w:iCs/>
          <w:sz w:val="24"/>
          <w:szCs w:val="24"/>
        </w:rPr>
        <w:t xml:space="preserve"> и др.</w:t>
      </w:r>
      <w:r w:rsidRPr="00717540">
        <w:rPr>
          <w:rFonts w:ascii="Times New Roman" w:hAnsi="Times New Roman" w:cs="Times New Roman"/>
          <w:iCs/>
          <w:sz w:val="24"/>
          <w:szCs w:val="24"/>
        </w:rPr>
        <w:t xml:space="preserve">, 2002; </w:t>
      </w:r>
      <w:r w:rsidRPr="00717540">
        <w:rPr>
          <w:rFonts w:ascii="Times New Roman" w:hAnsi="Times New Roman" w:cs="Times New Roman"/>
          <w:iCs/>
          <w:sz w:val="24"/>
          <w:szCs w:val="24"/>
          <w:lang w:val="en-US"/>
        </w:rPr>
        <w:t>Sherman</w:t>
      </w:r>
      <w:r>
        <w:rPr>
          <w:rFonts w:ascii="Times New Roman" w:hAnsi="Times New Roman" w:cs="Times New Roman"/>
          <w:iCs/>
          <w:sz w:val="24"/>
          <w:szCs w:val="24"/>
        </w:rPr>
        <w:t xml:space="preserve"> </w:t>
      </w:r>
      <w:r>
        <w:rPr>
          <w:rFonts w:ascii="Times New Roman" w:hAnsi="Times New Roman" w:cs="Times New Roman"/>
          <w:iCs/>
          <w:sz w:val="24"/>
          <w:szCs w:val="24"/>
          <w:lang w:val="en-US"/>
        </w:rPr>
        <w:t>et</w:t>
      </w:r>
      <w:r w:rsidRPr="0003429A">
        <w:rPr>
          <w:rFonts w:ascii="Times New Roman" w:hAnsi="Times New Roman" w:cs="Times New Roman"/>
          <w:iCs/>
          <w:sz w:val="24"/>
          <w:szCs w:val="24"/>
        </w:rPr>
        <w:t xml:space="preserve"> </w:t>
      </w:r>
      <w:r>
        <w:rPr>
          <w:rFonts w:ascii="Times New Roman" w:hAnsi="Times New Roman" w:cs="Times New Roman"/>
          <w:iCs/>
          <w:sz w:val="24"/>
          <w:szCs w:val="24"/>
          <w:lang w:val="en-US"/>
        </w:rPr>
        <w:t>al</w:t>
      </w:r>
      <w:r w:rsidRPr="0003429A">
        <w:rPr>
          <w:rFonts w:ascii="Times New Roman" w:hAnsi="Times New Roman" w:cs="Times New Roman"/>
          <w:iCs/>
          <w:sz w:val="24"/>
          <w:szCs w:val="24"/>
        </w:rPr>
        <w:t>.</w:t>
      </w:r>
      <w:r w:rsidRPr="00717540">
        <w:rPr>
          <w:rFonts w:ascii="Times New Roman" w:hAnsi="Times New Roman" w:cs="Times New Roman"/>
          <w:iCs/>
          <w:sz w:val="24"/>
          <w:szCs w:val="24"/>
        </w:rPr>
        <w:t xml:space="preserve">, 2004], определив нестабильное состояние территории в региональном поле напряжений и ее высокую сейсмическую активность (см. рис. 1 и </w:t>
      </w:r>
      <w:r w:rsidRPr="00FC4142">
        <w:rPr>
          <w:rFonts w:ascii="Times New Roman" w:hAnsi="Times New Roman" w:cs="Times New Roman"/>
          <w:iCs/>
          <w:sz w:val="24"/>
          <w:szCs w:val="24"/>
        </w:rPr>
        <w:t>2</w:t>
      </w:r>
      <w:r w:rsidRPr="00717540">
        <w:rPr>
          <w:rFonts w:ascii="Times New Roman" w:hAnsi="Times New Roman" w:cs="Times New Roman"/>
          <w:iCs/>
          <w:sz w:val="24"/>
          <w:szCs w:val="24"/>
        </w:rPr>
        <w:t>).</w:t>
      </w:r>
    </w:p>
    <w:p w:rsidR="00415737" w:rsidRDefault="00415737" w:rsidP="00415737">
      <w:pPr>
        <w:spacing w:after="0" w:line="240" w:lineRule="auto"/>
        <w:jc w:val="both"/>
        <w:rPr>
          <w:rFonts w:ascii="Times New Roman" w:hAnsi="Times New Roman" w:cs="Times New Roman"/>
          <w:iCs/>
          <w:sz w:val="24"/>
          <w:szCs w:val="24"/>
        </w:rPr>
      </w:pPr>
      <w:r w:rsidRPr="008C275E">
        <w:rPr>
          <w:rFonts w:ascii="Times New Roman" w:hAnsi="Times New Roman" w:cs="Times New Roman"/>
          <w:iCs/>
          <w:noProof/>
          <w:sz w:val="24"/>
          <w:szCs w:val="24"/>
          <w:lang w:eastAsia="ru-RU"/>
        </w:rPr>
        <w:lastRenderedPageBreak/>
        <w:drawing>
          <wp:inline distT="0" distB="0" distL="0" distR="0" wp14:anchorId="50A4CF3F" wp14:editId="5DAF9315">
            <wp:extent cx="5939155" cy="4201446"/>
            <wp:effectExtent l="0" t="0" r="4445" b="8890"/>
            <wp:docPr id="71" name="Рисунок 71" descr="D:\18НАУЧНАЯ РАБОТА\01СТАТЬИ\2017\ТРУДЫ\КНИГА\ТЕМА 4\Рисунки Ориг\[418] Геология и геофизика, 2012, Т.53, №4, ри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18НАУЧНАЯ РАБОТА\01СТАТЬИ\2017\ТРУДЫ\КНИГА\ТЕМА 4\Рисунки Ориг\[418] Геология и геофизика, 2012, Т.53, №4, рис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4201446"/>
                    </a:xfrm>
                    <a:prstGeom prst="rect">
                      <a:avLst/>
                    </a:prstGeom>
                    <a:noFill/>
                    <a:ln>
                      <a:noFill/>
                    </a:ln>
                  </pic:spPr>
                </pic:pic>
              </a:graphicData>
            </a:graphic>
          </wp:inline>
        </w:drawing>
      </w:r>
      <w:r w:rsidRPr="00717540">
        <w:rPr>
          <w:rFonts w:ascii="Times New Roman" w:hAnsi="Times New Roman" w:cs="Times New Roman"/>
          <w:iCs/>
          <w:sz w:val="24"/>
          <w:szCs w:val="24"/>
        </w:rPr>
        <w:t xml:space="preserve"> </w:t>
      </w:r>
    </w:p>
    <w:p w:rsidR="00415737" w:rsidRDefault="00415737" w:rsidP="00415737">
      <w:pPr>
        <w:spacing w:after="0" w:line="240" w:lineRule="auto"/>
        <w:ind w:firstLine="709"/>
        <w:jc w:val="both"/>
        <w:rPr>
          <w:rFonts w:ascii="Times New Roman" w:hAnsi="Times New Roman" w:cs="Times New Roman"/>
          <w:iCs/>
          <w:sz w:val="24"/>
          <w:szCs w:val="24"/>
        </w:rPr>
      </w:pPr>
      <w:r w:rsidRPr="008C275E">
        <w:rPr>
          <w:rFonts w:ascii="Times New Roman" w:hAnsi="Times New Roman" w:cs="Times New Roman"/>
          <w:iCs/>
          <w:sz w:val="24"/>
          <w:szCs w:val="24"/>
        </w:rPr>
        <w:t>Рис. 2. Зона современной деструкции литосферы с эп</w:t>
      </w:r>
      <w:r>
        <w:rPr>
          <w:rFonts w:ascii="Times New Roman" w:hAnsi="Times New Roman" w:cs="Times New Roman"/>
          <w:iCs/>
          <w:sz w:val="24"/>
          <w:szCs w:val="24"/>
        </w:rPr>
        <w:t>ицентрами сильных землетрясений</w:t>
      </w:r>
      <w:r w:rsidRPr="008C275E">
        <w:rPr>
          <w:rFonts w:ascii="Times New Roman" w:hAnsi="Times New Roman" w:cs="Times New Roman"/>
          <w:iCs/>
          <w:sz w:val="24"/>
          <w:szCs w:val="24"/>
        </w:rPr>
        <w:t>. 1 - изолинии плотности</w:t>
      </w:r>
      <w:r>
        <w:rPr>
          <w:rFonts w:ascii="Times New Roman" w:hAnsi="Times New Roman" w:cs="Times New Roman"/>
          <w:iCs/>
          <w:sz w:val="24"/>
          <w:szCs w:val="24"/>
        </w:rPr>
        <w:t xml:space="preserve"> эпицентров с шагом 20 событий: а - </w:t>
      </w:r>
      <w:r w:rsidRPr="008C275E">
        <w:rPr>
          <w:rFonts w:ascii="Times New Roman" w:hAnsi="Times New Roman" w:cs="Times New Roman"/>
          <w:iCs/>
          <w:sz w:val="24"/>
          <w:szCs w:val="24"/>
        </w:rPr>
        <w:t>соответствует фоновой плотности 15;</w:t>
      </w:r>
      <w:r>
        <w:rPr>
          <w:rFonts w:ascii="Times New Roman" w:hAnsi="Times New Roman" w:cs="Times New Roman"/>
          <w:iCs/>
          <w:sz w:val="24"/>
          <w:szCs w:val="24"/>
        </w:rPr>
        <w:t xml:space="preserve"> б - </w:t>
      </w:r>
      <w:r w:rsidRPr="008C275E">
        <w:rPr>
          <w:rFonts w:ascii="Times New Roman" w:hAnsi="Times New Roman" w:cs="Times New Roman"/>
          <w:iCs/>
          <w:sz w:val="24"/>
          <w:szCs w:val="24"/>
        </w:rPr>
        <w:t>соответствуют ареалам, у которых плотность эпицентров превышает фоновое значение +2</w:t>
      </w:r>
      <w:r w:rsidRPr="008C275E">
        <w:rPr>
          <w:rFonts w:ascii="Times New Roman" w:hAnsi="Times New Roman" w:cs="Times New Roman"/>
          <w:iCs/>
          <w:sz w:val="24"/>
          <w:szCs w:val="24"/>
          <w:lang w:bidi="en-US"/>
        </w:rPr>
        <w:t>σ</w:t>
      </w:r>
      <w:r w:rsidRPr="008C275E">
        <w:rPr>
          <w:rFonts w:ascii="Times New Roman" w:hAnsi="Times New Roman" w:cs="Times New Roman"/>
          <w:iCs/>
          <w:sz w:val="24"/>
          <w:szCs w:val="24"/>
          <w:vertAlign w:val="subscript"/>
          <w:lang w:bidi="en-US"/>
        </w:rPr>
        <w:t>D</w:t>
      </w:r>
      <w:r w:rsidRPr="008C275E">
        <w:rPr>
          <w:rFonts w:ascii="Times New Roman" w:hAnsi="Times New Roman" w:cs="Times New Roman"/>
          <w:iCs/>
          <w:sz w:val="24"/>
          <w:szCs w:val="24"/>
        </w:rPr>
        <w:t>;</w:t>
      </w:r>
      <w:r>
        <w:rPr>
          <w:rFonts w:ascii="Times New Roman" w:hAnsi="Times New Roman" w:cs="Times New Roman"/>
          <w:iCs/>
          <w:sz w:val="24"/>
          <w:szCs w:val="24"/>
        </w:rPr>
        <w:t xml:space="preserve"> </w:t>
      </w:r>
      <w:r w:rsidRPr="008C275E">
        <w:rPr>
          <w:rFonts w:ascii="Times New Roman" w:hAnsi="Times New Roman" w:cs="Times New Roman"/>
          <w:iCs/>
          <w:sz w:val="24"/>
          <w:szCs w:val="24"/>
        </w:rPr>
        <w:t xml:space="preserve">2 – ось зоны современной деструкции литосферы; </w:t>
      </w:r>
      <w:r>
        <w:rPr>
          <w:rFonts w:ascii="Times New Roman" w:hAnsi="Times New Roman" w:cs="Times New Roman"/>
          <w:iCs/>
          <w:sz w:val="24"/>
          <w:szCs w:val="24"/>
        </w:rPr>
        <w:t>3</w:t>
      </w:r>
      <w:r w:rsidRPr="008C275E">
        <w:rPr>
          <w:rFonts w:ascii="Times New Roman" w:hAnsi="Times New Roman" w:cs="Times New Roman"/>
          <w:iCs/>
          <w:sz w:val="24"/>
          <w:szCs w:val="24"/>
        </w:rPr>
        <w:t xml:space="preserve"> – очаги землетрясений соответствующих магнитуд [</w:t>
      </w:r>
      <w:r>
        <w:rPr>
          <w:rFonts w:ascii="Times New Roman" w:hAnsi="Times New Roman" w:cs="Times New Roman"/>
          <w:iCs/>
          <w:sz w:val="24"/>
          <w:szCs w:val="24"/>
        </w:rPr>
        <w:t>Шерман и др., 2004]: а – 6.3 ≤ М ≤ 7.2, б – 7.3 ≤ М ≤ 7.9, в – М ≥ 8. Желтым цветом выделены кайнозойские впадины.</w:t>
      </w:r>
    </w:p>
    <w:p w:rsidR="00415737" w:rsidRDefault="00415737" w:rsidP="00415737">
      <w:pPr>
        <w:spacing w:after="0" w:line="240" w:lineRule="auto"/>
        <w:ind w:firstLine="709"/>
        <w:jc w:val="both"/>
        <w:rPr>
          <w:rFonts w:ascii="Times New Roman" w:hAnsi="Times New Roman" w:cs="Times New Roman"/>
          <w:iCs/>
          <w:sz w:val="24"/>
          <w:szCs w:val="24"/>
        </w:rPr>
      </w:pPr>
    </w:p>
    <w:p w:rsidR="00415737"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iCs/>
          <w:sz w:val="24"/>
          <w:szCs w:val="24"/>
        </w:rPr>
        <w:t>По составленным цифровым базам данных в соответствии с уравнением 1 оценены КИСА</w:t>
      </w:r>
      <w:r w:rsidRPr="00FC4142">
        <w:rPr>
          <w:rFonts w:ascii="Times New Roman" w:hAnsi="Times New Roman" w:cs="Times New Roman"/>
          <w:iCs/>
          <w:sz w:val="24"/>
          <w:szCs w:val="24"/>
          <w:vertAlign w:val="superscript"/>
        </w:rPr>
        <w:footnoteReference w:id="2"/>
      </w:r>
      <w:r w:rsidRPr="00FC4142">
        <w:rPr>
          <w:rFonts w:ascii="Times New Roman" w:hAnsi="Times New Roman" w:cs="Times New Roman"/>
          <w:iCs/>
          <w:sz w:val="24"/>
          <w:szCs w:val="24"/>
        </w:rPr>
        <w:t xml:space="preserve"> </w:t>
      </w:r>
      <w:r w:rsidRPr="00717540">
        <w:rPr>
          <w:rFonts w:ascii="Times New Roman" w:hAnsi="Times New Roman" w:cs="Times New Roman"/>
          <w:iCs/>
          <w:sz w:val="24"/>
          <w:szCs w:val="24"/>
        </w:rPr>
        <w:t xml:space="preserve">разломов за 50-летний период в целом (рис. </w:t>
      </w:r>
      <w:r w:rsidRPr="00FC4142">
        <w:rPr>
          <w:rFonts w:ascii="Times New Roman" w:hAnsi="Times New Roman" w:cs="Times New Roman"/>
          <w:iCs/>
          <w:sz w:val="24"/>
          <w:szCs w:val="24"/>
        </w:rPr>
        <w:t>3</w:t>
      </w:r>
      <w:r w:rsidRPr="00717540">
        <w:rPr>
          <w:rFonts w:ascii="Times New Roman" w:hAnsi="Times New Roman" w:cs="Times New Roman"/>
          <w:iCs/>
          <w:sz w:val="24"/>
          <w:szCs w:val="24"/>
        </w:rPr>
        <w:t>) и за более короткопериодные, ежегодные интервалы времени</w:t>
      </w:r>
      <w:r w:rsidRPr="00FC4142">
        <w:rPr>
          <w:rFonts w:ascii="Times New Roman" w:hAnsi="Times New Roman" w:cs="Times New Roman"/>
          <w:iCs/>
          <w:sz w:val="24"/>
          <w:szCs w:val="24"/>
        </w:rPr>
        <w:t xml:space="preserve"> (</w:t>
      </w:r>
      <w:r>
        <w:rPr>
          <w:rFonts w:ascii="Times New Roman" w:hAnsi="Times New Roman" w:cs="Times New Roman"/>
          <w:iCs/>
          <w:sz w:val="24"/>
          <w:szCs w:val="24"/>
        </w:rPr>
        <w:t>рис.4)</w:t>
      </w:r>
      <w:r w:rsidRPr="00717540">
        <w:rPr>
          <w:rFonts w:ascii="Times New Roman" w:hAnsi="Times New Roman" w:cs="Times New Roman"/>
          <w:iCs/>
          <w:sz w:val="24"/>
          <w:szCs w:val="24"/>
        </w:rPr>
        <w:t>. Д</w:t>
      </w:r>
      <w:r w:rsidRPr="00717540">
        <w:rPr>
          <w:rFonts w:ascii="Times New Roman" w:hAnsi="Times New Roman" w:cs="Times New Roman"/>
          <w:sz w:val="24"/>
          <w:szCs w:val="24"/>
        </w:rPr>
        <w:t xml:space="preserve">етальный анализ сейсмической активности разломов только за последний </w:t>
      </w:r>
      <w:r>
        <w:rPr>
          <w:rFonts w:ascii="Times New Roman" w:hAnsi="Times New Roman" w:cs="Times New Roman"/>
          <w:sz w:val="24"/>
          <w:szCs w:val="24"/>
        </w:rPr>
        <w:t>50-летний</w:t>
      </w:r>
      <w:r w:rsidRPr="00717540">
        <w:rPr>
          <w:rFonts w:ascii="Times New Roman" w:hAnsi="Times New Roman" w:cs="Times New Roman"/>
          <w:sz w:val="24"/>
          <w:szCs w:val="24"/>
        </w:rPr>
        <w:t xml:space="preserve"> период инструментальных методов регистраций очагов землетрясений показывает их относит</w:t>
      </w:r>
      <w:r>
        <w:rPr>
          <w:rFonts w:ascii="Times New Roman" w:hAnsi="Times New Roman" w:cs="Times New Roman"/>
          <w:sz w:val="24"/>
          <w:szCs w:val="24"/>
        </w:rPr>
        <w:t>ельно разную степень активности</w:t>
      </w:r>
      <w:r w:rsidRPr="00717540">
        <w:rPr>
          <w:rFonts w:ascii="Times New Roman" w:hAnsi="Times New Roman" w:cs="Times New Roman"/>
          <w:sz w:val="24"/>
          <w:szCs w:val="24"/>
        </w:rPr>
        <w:t xml:space="preserve"> как суммарную за весь период наблюдений, так и изменяющуюся из года в год. Области динамического влияния для всех участвующих в выборке разломов оценены как функция их длины по уравнению </w:t>
      </w:r>
      <w:r>
        <w:rPr>
          <w:rFonts w:ascii="Times New Roman" w:hAnsi="Times New Roman" w:cs="Times New Roman"/>
          <w:sz w:val="24"/>
          <w:szCs w:val="24"/>
        </w:rPr>
        <w:t>(</w:t>
      </w:r>
      <w:r w:rsidRPr="00717540">
        <w:rPr>
          <w:rFonts w:ascii="Times New Roman" w:hAnsi="Times New Roman" w:cs="Times New Roman"/>
          <w:sz w:val="24"/>
          <w:szCs w:val="24"/>
        </w:rPr>
        <w:t>2</w:t>
      </w:r>
      <w:r>
        <w:rPr>
          <w:rFonts w:ascii="Times New Roman" w:hAnsi="Times New Roman" w:cs="Times New Roman"/>
          <w:sz w:val="24"/>
          <w:szCs w:val="24"/>
        </w:rPr>
        <w:t>)</w:t>
      </w:r>
      <w:r w:rsidRPr="00717540">
        <w:rPr>
          <w:rFonts w:ascii="Times New Roman" w:hAnsi="Times New Roman" w:cs="Times New Roman"/>
          <w:sz w:val="24"/>
          <w:szCs w:val="24"/>
        </w:rPr>
        <w:t>. Вариации значений КИСА позволяют сделать очевидный вывод: чем выше количественный индекс сейсмической активности, тем ближе к оси зоны современной деструкции литосферы БРС располагаются разломы (см. рис.</w:t>
      </w:r>
      <w:r>
        <w:rPr>
          <w:rFonts w:ascii="Times New Roman" w:hAnsi="Times New Roman" w:cs="Times New Roman"/>
          <w:sz w:val="24"/>
          <w:szCs w:val="24"/>
        </w:rPr>
        <w:t xml:space="preserve"> 4</w:t>
      </w:r>
      <w:r w:rsidRPr="00717540">
        <w:rPr>
          <w:rFonts w:ascii="Times New Roman" w:hAnsi="Times New Roman" w:cs="Times New Roman"/>
          <w:sz w:val="24"/>
          <w:szCs w:val="24"/>
        </w:rPr>
        <w:t xml:space="preserve">). Ситуация может частично нарушаться, если КИСА определена за значительный интервал времени, например, за </w:t>
      </w:r>
      <w:r>
        <w:rPr>
          <w:rFonts w:ascii="Times New Roman" w:hAnsi="Times New Roman" w:cs="Times New Roman"/>
          <w:sz w:val="24"/>
          <w:szCs w:val="24"/>
        </w:rPr>
        <w:t>5</w:t>
      </w:r>
      <w:r w:rsidRPr="00717540">
        <w:rPr>
          <w:rFonts w:ascii="Times New Roman" w:hAnsi="Times New Roman" w:cs="Times New Roman"/>
          <w:sz w:val="24"/>
          <w:szCs w:val="24"/>
        </w:rPr>
        <w:t>0-летний период наблюдений (см. рис.</w:t>
      </w:r>
      <w:r>
        <w:rPr>
          <w:rFonts w:ascii="Times New Roman" w:hAnsi="Times New Roman" w:cs="Times New Roman"/>
          <w:sz w:val="24"/>
          <w:szCs w:val="24"/>
        </w:rPr>
        <w:t xml:space="preserve"> 3</w:t>
      </w:r>
      <w:r w:rsidRPr="00717540">
        <w:rPr>
          <w:rFonts w:ascii="Times New Roman" w:hAnsi="Times New Roman" w:cs="Times New Roman"/>
          <w:sz w:val="24"/>
          <w:szCs w:val="24"/>
        </w:rPr>
        <w:t>). Зона может рассматриваться как высокоподвижная дизъюнктивная структура, своеобразный энергетический ствол − источник потенциальной силы сейсмических событий. Чем дальше от осевой линии деструктивной зоны, тем энергетически слабее</w:t>
      </w:r>
      <w:r>
        <w:rPr>
          <w:rFonts w:ascii="Times New Roman" w:hAnsi="Times New Roman" w:cs="Times New Roman"/>
          <w:sz w:val="24"/>
          <w:szCs w:val="24"/>
        </w:rPr>
        <w:t xml:space="preserve"> сейсмические события (рис. 5, А). </w:t>
      </w:r>
      <w:r w:rsidRPr="00717540">
        <w:rPr>
          <w:rFonts w:ascii="Times New Roman" w:hAnsi="Times New Roman" w:cs="Times New Roman"/>
          <w:sz w:val="24"/>
          <w:szCs w:val="24"/>
        </w:rPr>
        <w:t>Зона современной деструкции литосферы БСЗ выделена и обоснована в работе [Шерман</w:t>
      </w:r>
      <w:r>
        <w:rPr>
          <w:rFonts w:ascii="Times New Roman" w:hAnsi="Times New Roman" w:cs="Times New Roman"/>
          <w:sz w:val="24"/>
          <w:szCs w:val="24"/>
        </w:rPr>
        <w:t xml:space="preserve"> и др.</w:t>
      </w:r>
      <w:r w:rsidRPr="00717540">
        <w:rPr>
          <w:rFonts w:ascii="Times New Roman" w:hAnsi="Times New Roman" w:cs="Times New Roman"/>
          <w:sz w:val="24"/>
          <w:szCs w:val="24"/>
        </w:rPr>
        <w:t xml:space="preserve">, 2004]. Она отражает длительную и стабильную пространственно-временную приуроченность аномально высоких значений плотности очагов землетрясений к узкой </w:t>
      </w:r>
      <w:r w:rsidRPr="00717540">
        <w:rPr>
          <w:rFonts w:ascii="Times New Roman" w:hAnsi="Times New Roman" w:cs="Times New Roman"/>
          <w:sz w:val="24"/>
          <w:szCs w:val="24"/>
        </w:rPr>
        <w:lastRenderedPageBreak/>
        <w:t>линейной полосе. Ее тектонофизический смысл –  зона активного современного разломообразования и деструкции хрупкой верхней части литосферы.</w:t>
      </w:r>
    </w:p>
    <w:p w:rsidR="00415737" w:rsidRPr="00717540" w:rsidRDefault="00415737" w:rsidP="00415737">
      <w:pPr>
        <w:spacing w:after="0" w:line="240" w:lineRule="auto"/>
        <w:jc w:val="both"/>
        <w:rPr>
          <w:rFonts w:ascii="Times New Roman" w:hAnsi="Times New Roman" w:cs="Times New Roman"/>
          <w:sz w:val="24"/>
          <w:szCs w:val="24"/>
        </w:rPr>
      </w:pPr>
      <w:r w:rsidRPr="008C275E">
        <w:rPr>
          <w:rFonts w:ascii="Times New Roman" w:hAnsi="Times New Roman" w:cs="Times New Roman"/>
          <w:noProof/>
          <w:sz w:val="24"/>
          <w:szCs w:val="24"/>
          <w:lang w:eastAsia="ru-RU"/>
        </w:rPr>
        <w:drawing>
          <wp:inline distT="0" distB="0" distL="0" distR="0" wp14:anchorId="33AA63C6" wp14:editId="2AC25FEC">
            <wp:extent cx="5939155" cy="4141357"/>
            <wp:effectExtent l="0" t="0" r="4445" b="0"/>
            <wp:docPr id="72" name="Рисунок 72" descr="D:\18НАУЧНАЯ РАБОТА\01СТАТЬИ\2017\ТРУДЫ\КНИГА\ТЕМА 4\Рисунки Ориг\[418] Геология и геофизика, 2012, Т.53, №4, 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18НАУЧНАЯ РАБОТА\01СТАТЬИ\2017\ТРУДЫ\КНИГА\ТЕМА 4\Рисунки Ориг\[418] Геология и геофизика, 2012, Т.53, №4, рис3.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4141357"/>
                    </a:xfrm>
                    <a:prstGeom prst="rect">
                      <a:avLst/>
                    </a:prstGeom>
                    <a:noFill/>
                    <a:ln>
                      <a:noFill/>
                    </a:ln>
                  </pic:spPr>
                </pic:pic>
              </a:graphicData>
            </a:graphic>
          </wp:inline>
        </w:drawing>
      </w:r>
    </w:p>
    <w:p w:rsidR="00415737" w:rsidRPr="008C275E" w:rsidRDefault="00415737" w:rsidP="00415737">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Рис. 3. Вариации количественного индекса сейсмической активности разломов Байкальской рифтовой системы. 1-3 – значения КИСА, расчитанные за 5-летний интервал времени: 1 </w:t>
      </w:r>
      <w:r>
        <w:rPr>
          <w:rFonts w:ascii="Times New Roman" w:hAnsi="Times New Roman" w:cs="Times New Roman"/>
          <w:sz w:val="24"/>
          <w:szCs w:val="24"/>
          <w:lang w:val="en-US"/>
        </w:rPr>
        <w:t>– &gt;1.0, 2 – 0.1-0.99, 3 – 0-0.09.</w:t>
      </w:r>
    </w:p>
    <w:p w:rsidR="00415737" w:rsidRDefault="00415737" w:rsidP="00415737">
      <w:pPr>
        <w:spacing w:after="0" w:line="240" w:lineRule="auto"/>
        <w:ind w:firstLine="709"/>
        <w:jc w:val="both"/>
        <w:rPr>
          <w:rFonts w:ascii="Times New Roman" w:hAnsi="Times New Roman" w:cs="Times New Roman"/>
          <w:sz w:val="24"/>
          <w:szCs w:val="24"/>
        </w:rPr>
      </w:pP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Изложенное подтверждается исследованиями Д.В. Рундквиста</w:t>
      </w:r>
      <w:r>
        <w:rPr>
          <w:rFonts w:ascii="Times New Roman" w:hAnsi="Times New Roman" w:cs="Times New Roman"/>
          <w:sz w:val="24"/>
          <w:szCs w:val="24"/>
        </w:rPr>
        <w:t xml:space="preserve"> с соавторами</w:t>
      </w:r>
      <w:r w:rsidRPr="00717540">
        <w:rPr>
          <w:rFonts w:ascii="Times New Roman" w:hAnsi="Times New Roman" w:cs="Times New Roman"/>
          <w:sz w:val="24"/>
          <w:szCs w:val="24"/>
        </w:rPr>
        <w:t xml:space="preserve"> [1999], </w:t>
      </w:r>
      <w:r>
        <w:rPr>
          <w:rFonts w:ascii="Times New Roman" w:hAnsi="Times New Roman" w:cs="Times New Roman"/>
          <w:sz w:val="24"/>
          <w:szCs w:val="24"/>
        </w:rPr>
        <w:t>применивших</w:t>
      </w:r>
      <w:r w:rsidRPr="00717540">
        <w:rPr>
          <w:rFonts w:ascii="Times New Roman" w:hAnsi="Times New Roman" w:cs="Times New Roman"/>
          <w:sz w:val="24"/>
          <w:szCs w:val="24"/>
        </w:rPr>
        <w:t xml:space="preserve"> компьютерную технологию географических информационных систем для совместного пространственного анализа сейсмической активности важнейших разломов БРС. При оценке сейсмической активности использовался сейсмический момент М</w:t>
      </w:r>
      <w:r w:rsidRPr="00717540">
        <w:rPr>
          <w:rFonts w:ascii="Times New Roman" w:hAnsi="Times New Roman" w:cs="Times New Roman"/>
          <w:sz w:val="24"/>
          <w:szCs w:val="24"/>
          <w:vertAlign w:val="subscript"/>
        </w:rPr>
        <w:t xml:space="preserve">0 </w:t>
      </w:r>
      <w:r w:rsidRPr="00717540">
        <w:rPr>
          <w:rFonts w:ascii="Times New Roman" w:hAnsi="Times New Roman" w:cs="Times New Roman"/>
          <w:sz w:val="24"/>
          <w:szCs w:val="24"/>
        </w:rPr>
        <w:t>, рассчитанный по формуле М</w:t>
      </w:r>
      <w:r w:rsidRPr="00717540">
        <w:rPr>
          <w:rFonts w:ascii="Times New Roman" w:hAnsi="Times New Roman" w:cs="Times New Roman"/>
          <w:sz w:val="24"/>
          <w:szCs w:val="24"/>
          <w:vertAlign w:val="subscript"/>
        </w:rPr>
        <w:t xml:space="preserve">0 </w:t>
      </w:r>
      <w:r>
        <w:rPr>
          <w:rFonts w:ascii="Times New Roman" w:hAnsi="Times New Roman" w:cs="Times New Roman"/>
          <w:sz w:val="24"/>
          <w:szCs w:val="24"/>
        </w:rPr>
        <w:t>= 1.5М + 9.14.</w:t>
      </w:r>
      <w:r w:rsidRPr="00717540">
        <w:rPr>
          <w:rFonts w:ascii="Times New Roman" w:hAnsi="Times New Roman" w:cs="Times New Roman"/>
          <w:sz w:val="24"/>
          <w:szCs w:val="24"/>
        </w:rPr>
        <w:t xml:space="preserve"> Вокруг разломов строились буферные зоны (аналогия областям активного динамического влияния разломов) шириной </w:t>
      </w:r>
      <w:smartTag w:uri="urn:schemas-microsoft-com:office:smarttags" w:element="metricconverter">
        <w:smartTagPr>
          <w:attr w:name="ProductID" w:val="20 км"/>
        </w:smartTagPr>
        <w:r w:rsidRPr="00717540">
          <w:rPr>
            <w:rFonts w:ascii="Times New Roman" w:hAnsi="Times New Roman" w:cs="Times New Roman"/>
            <w:sz w:val="24"/>
            <w:szCs w:val="24"/>
          </w:rPr>
          <w:t>20 км</w:t>
        </w:r>
      </w:smartTag>
      <w:r w:rsidRPr="00717540">
        <w:rPr>
          <w:rFonts w:ascii="Times New Roman" w:hAnsi="Times New Roman" w:cs="Times New Roman"/>
          <w:sz w:val="24"/>
          <w:szCs w:val="24"/>
        </w:rPr>
        <w:t xml:space="preserve"> в каждую сторону от сместителей</w:t>
      </w:r>
      <w:r>
        <w:rPr>
          <w:rFonts w:ascii="Times New Roman" w:hAnsi="Times New Roman" w:cs="Times New Roman"/>
          <w:sz w:val="24"/>
          <w:szCs w:val="24"/>
        </w:rPr>
        <w:t>,</w:t>
      </w:r>
      <w:r w:rsidRPr="00717540">
        <w:rPr>
          <w:rFonts w:ascii="Times New Roman" w:hAnsi="Times New Roman" w:cs="Times New Roman"/>
          <w:sz w:val="24"/>
          <w:szCs w:val="24"/>
        </w:rPr>
        <w:t xml:space="preserve"> и все землетрясения в границах буферных зон считались приуроченными к соответствующим разломам. Для  разломов был рассчитан суммарный сейсмический момент, который нормировался на их длину (удельный сейсмический момент). Оказалось, что наибольшие удельные сейсмические моменты характерны для разломов, находящихся на осевой линии зоны современной деструкции литосферы или близко расположенных к ней разломов. При удалении от оси зоны удельный сейсмический момент уменьшается на один и более порядков [Рундквист</w:t>
      </w:r>
      <w:r>
        <w:rPr>
          <w:rFonts w:ascii="Times New Roman" w:hAnsi="Times New Roman" w:cs="Times New Roman"/>
          <w:sz w:val="24"/>
          <w:szCs w:val="24"/>
        </w:rPr>
        <w:t xml:space="preserve"> и др.</w:t>
      </w:r>
      <w:r w:rsidRPr="00717540">
        <w:rPr>
          <w:rFonts w:ascii="Times New Roman" w:hAnsi="Times New Roman" w:cs="Times New Roman"/>
          <w:sz w:val="24"/>
          <w:szCs w:val="24"/>
        </w:rPr>
        <w:t xml:space="preserve">, 1999]. В первую очередь, это свидетельствует об уменьшении энергетического потенциала сейсмичности и снижении интенсивности деструктивного процесса от осевой линии зоны современной деструкции литосферы к ее латеральным ограничениям. Во вторую очередь, это аргументирует правомерность рассматривать активные разломы и области их динамического влияния как отдельные локальные сегменты сейсмической зоны со свойственным им сейсмическим процессом. Можно также говорить о некотором сходстве сейсмического процесса в сейсмической зоне и областях динамического влияния крупных разломов. </w:t>
      </w:r>
    </w:p>
    <w:p w:rsidR="00415737" w:rsidRDefault="00415737" w:rsidP="00415737">
      <w:pPr>
        <w:spacing w:after="0" w:line="240" w:lineRule="auto"/>
        <w:jc w:val="both"/>
        <w:rPr>
          <w:rFonts w:ascii="Times New Roman" w:hAnsi="Times New Roman" w:cs="Times New Roman"/>
          <w:sz w:val="24"/>
          <w:szCs w:val="24"/>
        </w:rPr>
      </w:pPr>
      <w:r w:rsidRPr="008C275E">
        <w:rPr>
          <w:rFonts w:ascii="Times New Roman" w:hAnsi="Times New Roman" w:cs="Times New Roman"/>
          <w:noProof/>
          <w:sz w:val="24"/>
          <w:szCs w:val="24"/>
          <w:lang w:eastAsia="ru-RU"/>
        </w:rPr>
        <w:lastRenderedPageBreak/>
        <w:drawing>
          <wp:inline distT="0" distB="0" distL="0" distR="0" wp14:anchorId="7DE6B506" wp14:editId="16BBB4A6">
            <wp:extent cx="5939155" cy="3424544"/>
            <wp:effectExtent l="0" t="0" r="4445" b="5080"/>
            <wp:docPr id="81" name="Рисунок 81" descr="D:\18НАУЧНАЯ РАБОТА\01СТАТЬИ\2017\ТРУДЫ\КНИГА\ТЕМА 4\Рисунки Ориг\[418] Геология и геофизика, 2012, Т.53, №4, ри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18НАУЧНАЯ РАБОТА\01СТАТЬИ\2017\ТРУДЫ\КНИГА\ТЕМА 4\Рисунки Ориг\[418] Геология и геофизика, 2012, Т.53, №4, рис4.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3424544"/>
                    </a:xfrm>
                    <a:prstGeom prst="rect">
                      <a:avLst/>
                    </a:prstGeom>
                    <a:noFill/>
                    <a:ln>
                      <a:noFill/>
                    </a:ln>
                  </pic:spPr>
                </pic:pic>
              </a:graphicData>
            </a:graphic>
          </wp:inline>
        </w:drawing>
      </w:r>
    </w:p>
    <w:p w:rsidR="00415737" w:rsidRDefault="00415737" w:rsidP="00415737">
      <w:pPr>
        <w:spacing w:after="0" w:line="240" w:lineRule="auto"/>
        <w:ind w:firstLine="709"/>
        <w:jc w:val="both"/>
        <w:rPr>
          <w:rFonts w:ascii="Times New Roman" w:hAnsi="Times New Roman" w:cs="Times New Roman"/>
          <w:sz w:val="24"/>
          <w:szCs w:val="24"/>
        </w:rPr>
      </w:pPr>
    </w:p>
    <w:p w:rsidR="00415737" w:rsidRPr="008C275E"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4. Вариации КИСА разломов юго-западного фланга Байкальской рифтовой системы, расчитанные с 1993 г.: А – по слабым событиям </w:t>
      </w:r>
      <w:r>
        <w:rPr>
          <w:rFonts w:ascii="Times New Roman" w:hAnsi="Times New Roman" w:cs="Times New Roman"/>
          <w:sz w:val="24"/>
          <w:szCs w:val="24"/>
          <w:lang w:val="en-US"/>
        </w:rPr>
        <w:t>K</w:t>
      </w:r>
      <w:r>
        <w:rPr>
          <w:rFonts w:ascii="Times New Roman" w:hAnsi="Times New Roman" w:cs="Times New Roman"/>
          <w:sz w:val="24"/>
          <w:szCs w:val="24"/>
        </w:rPr>
        <w:t xml:space="preserve">=7-8 (М = 1.7-2.2): 1 – 0.25-1.7, 2 – 0.13-0.24, 3 – 0.02-0.12, 4 – 0-0.01; Б – по сильным событиям </w:t>
      </w:r>
      <w:r>
        <w:rPr>
          <w:rFonts w:ascii="Times New Roman" w:hAnsi="Times New Roman" w:cs="Times New Roman"/>
          <w:sz w:val="24"/>
          <w:szCs w:val="24"/>
          <w:lang w:val="en-US"/>
        </w:rPr>
        <w:t>K</w:t>
      </w:r>
      <w:r>
        <w:rPr>
          <w:rFonts w:ascii="Times New Roman" w:hAnsi="Times New Roman" w:cs="Times New Roman"/>
          <w:sz w:val="24"/>
          <w:szCs w:val="24"/>
        </w:rPr>
        <w:t xml:space="preserve"> ≥ 9 (М ≥ 2.8): </w:t>
      </w:r>
      <w:r w:rsidRPr="008C275E">
        <w:rPr>
          <w:rFonts w:ascii="Times New Roman" w:hAnsi="Times New Roman" w:cs="Times New Roman"/>
          <w:sz w:val="24"/>
          <w:szCs w:val="24"/>
        </w:rPr>
        <w:t>1 –</w:t>
      </w:r>
      <w:r>
        <w:rPr>
          <w:rFonts w:ascii="Times New Roman" w:hAnsi="Times New Roman" w:cs="Times New Roman"/>
          <w:sz w:val="24"/>
          <w:szCs w:val="24"/>
        </w:rPr>
        <w:t xml:space="preserve"> 0.</w:t>
      </w:r>
      <w:r w:rsidRPr="008C275E">
        <w:rPr>
          <w:rFonts w:ascii="Times New Roman" w:hAnsi="Times New Roman" w:cs="Times New Roman"/>
          <w:sz w:val="24"/>
          <w:szCs w:val="24"/>
        </w:rPr>
        <w:t>17-1.8? 2 – 0.06-0.16? 3 – 0.</w:t>
      </w:r>
      <w:r>
        <w:rPr>
          <w:rFonts w:ascii="Times New Roman" w:hAnsi="Times New Roman" w:cs="Times New Roman"/>
          <w:sz w:val="24"/>
          <w:szCs w:val="24"/>
        </w:rPr>
        <w:t>03-0.05, 4 – 0-</w:t>
      </w:r>
      <w:r w:rsidRPr="008C275E">
        <w:rPr>
          <w:rFonts w:ascii="Times New Roman" w:hAnsi="Times New Roman" w:cs="Times New Roman"/>
          <w:sz w:val="24"/>
          <w:szCs w:val="24"/>
        </w:rPr>
        <w:t xml:space="preserve">0.2. </w:t>
      </w:r>
      <w:r>
        <w:rPr>
          <w:rFonts w:ascii="Times New Roman" w:hAnsi="Times New Roman" w:cs="Times New Roman"/>
          <w:sz w:val="24"/>
          <w:szCs w:val="24"/>
        </w:rPr>
        <w:t>Штриховая линия – ось зоны современной деструкции литосферы. Цифрами показаны номера разломов.</w:t>
      </w:r>
    </w:p>
    <w:p w:rsidR="00415737" w:rsidRDefault="00415737" w:rsidP="00415737">
      <w:pPr>
        <w:spacing w:after="0" w:line="240" w:lineRule="auto"/>
        <w:ind w:firstLine="709"/>
        <w:jc w:val="both"/>
        <w:rPr>
          <w:rFonts w:ascii="Times New Roman" w:hAnsi="Times New Roman" w:cs="Times New Roman"/>
          <w:sz w:val="24"/>
          <w:szCs w:val="24"/>
        </w:rPr>
      </w:pP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Для изучения закономерностей короткопериодной активизации разломов построены графики и проанализированы изменения КИСА отдел</w:t>
      </w:r>
      <w:r>
        <w:rPr>
          <w:rFonts w:ascii="Times New Roman" w:hAnsi="Times New Roman" w:cs="Times New Roman"/>
          <w:sz w:val="24"/>
          <w:szCs w:val="24"/>
        </w:rPr>
        <w:t>ьных разломов по годам. На рис. 6</w:t>
      </w:r>
      <w:r w:rsidRPr="00717540">
        <w:rPr>
          <w:rFonts w:ascii="Times New Roman" w:hAnsi="Times New Roman" w:cs="Times New Roman"/>
          <w:sz w:val="24"/>
          <w:szCs w:val="24"/>
        </w:rPr>
        <w:t xml:space="preserve"> приведен пример вариаций КИСА группы разломов ЮЗ фланга БСЗ. Обзор всех графиков подтверждает квазипериодичность изменения интенсивности сейсмического процесса в областях динамического влияния разных по иерархическому уровню активных разломах. Совершенно естественно, что геолого-структурная и геоморфологическая характеристики никоим образом не могут существенно меняться за принятые короткие интервалы времени. Изменения сейсмической активности разломов, показанные на графиках, отражают вариации динамического состояния среды в областях динамического влияния разломов. В целом сложный квазипериодический процесс активизации разломов различных иерархических уровней последовательно затрагивает разные ансамбли разломов в пределах БРС, определяя пространственно-временные вариации сейсмичности. На графиках заметно выделяются отдельные активные в разное время разломы как по группам слабых, так и по группам сильных событий. Корреляции между сильными и слабыми событиями в одних и тех же разломах сильно варьируют в зависимости от расстояния и ориентировки разлома по отношению к оси зоны современной деструкции литосферы. Наиболее высокие значения коэффициентов корреляции характерны для разрывов, параллельных ее оси.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По сумме сейсмических событий за 50-летний период наблюдений все пространство в границах БСЗ оказывается «заполнено» эпицентрами землетрясений. Сильные землетрясения контролируются узкой осевой полосой зоны современной деструкции литосферы (</w:t>
      </w:r>
      <w:r>
        <w:rPr>
          <w:rFonts w:ascii="Times New Roman" w:hAnsi="Times New Roman" w:cs="Times New Roman"/>
          <w:sz w:val="24"/>
          <w:szCs w:val="24"/>
        </w:rPr>
        <w:t xml:space="preserve">см. </w:t>
      </w:r>
      <w:r w:rsidRPr="00717540">
        <w:rPr>
          <w:rFonts w:ascii="Times New Roman" w:hAnsi="Times New Roman" w:cs="Times New Roman"/>
          <w:sz w:val="24"/>
          <w:szCs w:val="24"/>
        </w:rPr>
        <w:t>рис. 5). Контролируемые в каждом конкретном случае областями динамического влияния разломов площади распространения эпицентров землетрясений и их концентрации образуют</w:t>
      </w:r>
      <w:r>
        <w:rPr>
          <w:rFonts w:ascii="Times New Roman" w:hAnsi="Times New Roman" w:cs="Times New Roman"/>
          <w:sz w:val="24"/>
          <w:szCs w:val="24"/>
        </w:rPr>
        <w:t xml:space="preserve"> зональную структуру (см. рис. 5, </w:t>
      </w:r>
      <w:r w:rsidRPr="00717540">
        <w:rPr>
          <w:rFonts w:ascii="Times New Roman" w:hAnsi="Times New Roman" w:cs="Times New Roman"/>
          <w:sz w:val="24"/>
          <w:szCs w:val="24"/>
        </w:rPr>
        <w:t>А). Выполняется основной закон сейсмичности Гутенберга-Рихтера: зависимость между количеством землетрясений и их энергией. На карте (в плане) оба этих параметра допол</w:t>
      </w:r>
      <w:r>
        <w:rPr>
          <w:rFonts w:ascii="Times New Roman" w:hAnsi="Times New Roman" w:cs="Times New Roman"/>
          <w:sz w:val="24"/>
          <w:szCs w:val="24"/>
        </w:rPr>
        <w:t>нительно выражаются зависимостями</w:t>
      </w:r>
      <w:r w:rsidRPr="00717540">
        <w:rPr>
          <w:rFonts w:ascii="Times New Roman" w:hAnsi="Times New Roman" w:cs="Times New Roman"/>
          <w:sz w:val="24"/>
          <w:szCs w:val="24"/>
        </w:rPr>
        <w:t xml:space="preserve"> класс землетрясений – расстояние от оси зоны современной деструкции </w:t>
      </w:r>
      <w:r w:rsidRPr="00717540">
        <w:rPr>
          <w:rFonts w:ascii="Times New Roman" w:hAnsi="Times New Roman" w:cs="Times New Roman"/>
          <w:sz w:val="24"/>
          <w:szCs w:val="24"/>
        </w:rPr>
        <w:lastRenderedPageBreak/>
        <w:t xml:space="preserve">литосферы и количество землетрясений – расстояние от оси зоны современной деструкции литосферы (см. рис. </w:t>
      </w:r>
      <w:r>
        <w:rPr>
          <w:rFonts w:ascii="Times New Roman" w:hAnsi="Times New Roman" w:cs="Times New Roman"/>
          <w:sz w:val="24"/>
          <w:szCs w:val="24"/>
        </w:rPr>
        <w:t xml:space="preserve">5, </w:t>
      </w:r>
      <w:r w:rsidRPr="00717540">
        <w:rPr>
          <w:rFonts w:ascii="Times New Roman" w:hAnsi="Times New Roman" w:cs="Times New Roman"/>
          <w:sz w:val="24"/>
          <w:szCs w:val="24"/>
        </w:rPr>
        <w:t>Б). К осевой полосе зоны современной деструкции литосферы приурочены все сильные землетрясения БСЗ за исторический более чем двухсотлетний период наблюдений. Землетрясения с К≥14 (</w:t>
      </w:r>
      <w:r w:rsidRPr="00717540">
        <w:rPr>
          <w:rFonts w:ascii="Times New Roman" w:hAnsi="Times New Roman" w:cs="Times New Roman"/>
          <w:sz w:val="24"/>
          <w:szCs w:val="24"/>
          <w:lang w:bidi="en-US"/>
        </w:rPr>
        <w:t>M</w:t>
      </w:r>
      <w:r w:rsidRPr="00717540">
        <w:rPr>
          <w:rFonts w:ascii="Times New Roman" w:hAnsi="Times New Roman" w:cs="Times New Roman"/>
          <w:sz w:val="24"/>
          <w:szCs w:val="24"/>
        </w:rPr>
        <w:t xml:space="preserve">≥5.5) за интересующий нас последний 50-летний период наблюдений также приурочены к этой зоне. </w:t>
      </w:r>
    </w:p>
    <w:p w:rsidR="00415737" w:rsidRDefault="00415737" w:rsidP="00415737">
      <w:pPr>
        <w:spacing w:after="0" w:line="240" w:lineRule="auto"/>
        <w:jc w:val="both"/>
        <w:rPr>
          <w:rFonts w:ascii="Times New Roman" w:hAnsi="Times New Roman" w:cs="Times New Roman"/>
          <w:sz w:val="24"/>
          <w:szCs w:val="24"/>
        </w:rPr>
      </w:pPr>
      <w:r w:rsidRPr="006E79DA">
        <w:rPr>
          <w:rFonts w:ascii="Times New Roman" w:hAnsi="Times New Roman" w:cs="Times New Roman"/>
          <w:noProof/>
          <w:sz w:val="24"/>
          <w:szCs w:val="24"/>
          <w:lang w:eastAsia="ru-RU"/>
        </w:rPr>
        <w:drawing>
          <wp:inline distT="0" distB="0" distL="0" distR="0" wp14:anchorId="3A0DF562" wp14:editId="448B8977">
            <wp:extent cx="5939155" cy="4149602"/>
            <wp:effectExtent l="0" t="0" r="4445" b="3810"/>
            <wp:docPr id="82" name="Рисунок 82" descr="D:\18НАУЧНАЯ РАБОТА\01СТАТЬИ\2017\ТРУДЫ\КНИГА\ТЕМА 4\Рисунки Ориг\[418] Геология и геофизика, 2012, Т.53, №4, ри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18НАУЧНАЯ РАБОТА\01СТАТЬИ\2017\ТРУДЫ\КНИГА\ТЕМА 4\Рисунки Ориг\[418] Геология и геофизика, 2012, Т.53, №4, рис5.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4149602"/>
                    </a:xfrm>
                    <a:prstGeom prst="rect">
                      <a:avLst/>
                    </a:prstGeom>
                    <a:noFill/>
                    <a:ln>
                      <a:noFill/>
                    </a:ln>
                  </pic:spPr>
                </pic:pic>
              </a:graphicData>
            </a:graphic>
          </wp:inline>
        </w:drawing>
      </w:r>
    </w:p>
    <w:p w:rsidR="00415737" w:rsidRDefault="00415737" w:rsidP="00415737">
      <w:pPr>
        <w:spacing w:after="0" w:line="240" w:lineRule="auto"/>
        <w:ind w:firstLine="709"/>
        <w:jc w:val="both"/>
        <w:rPr>
          <w:rFonts w:ascii="Times New Roman" w:hAnsi="Times New Roman" w:cs="Times New Roman"/>
          <w:sz w:val="24"/>
          <w:szCs w:val="24"/>
        </w:rPr>
      </w:pPr>
    </w:p>
    <w:p w:rsidR="00415737" w:rsidRPr="006E79DA" w:rsidRDefault="00415737" w:rsidP="00415737">
      <w:pPr>
        <w:spacing w:after="0" w:line="240" w:lineRule="auto"/>
        <w:ind w:firstLine="709"/>
        <w:jc w:val="both"/>
        <w:rPr>
          <w:rFonts w:ascii="Times New Roman" w:hAnsi="Times New Roman" w:cs="Times New Roman"/>
          <w:sz w:val="24"/>
          <w:szCs w:val="24"/>
        </w:rPr>
      </w:pPr>
      <w:r w:rsidRPr="006E79DA">
        <w:rPr>
          <w:rFonts w:ascii="Times New Roman" w:hAnsi="Times New Roman" w:cs="Times New Roman"/>
          <w:sz w:val="24"/>
          <w:szCs w:val="24"/>
        </w:rPr>
        <w:t>Рис.</w:t>
      </w:r>
      <w:r>
        <w:rPr>
          <w:rFonts w:ascii="Times New Roman" w:hAnsi="Times New Roman" w:cs="Times New Roman"/>
          <w:sz w:val="24"/>
          <w:szCs w:val="24"/>
        </w:rPr>
        <w:t xml:space="preserve"> 5</w:t>
      </w:r>
      <w:r w:rsidRPr="006E79DA">
        <w:rPr>
          <w:rFonts w:ascii="Times New Roman" w:hAnsi="Times New Roman" w:cs="Times New Roman"/>
          <w:sz w:val="24"/>
          <w:szCs w:val="24"/>
        </w:rPr>
        <w:t>.</w:t>
      </w:r>
      <w:r w:rsidRPr="006E79DA">
        <w:rPr>
          <w:rFonts w:ascii="Times New Roman" w:hAnsi="Times New Roman" w:cs="Times New Roman"/>
          <w:b/>
          <w:sz w:val="24"/>
          <w:szCs w:val="24"/>
        </w:rPr>
        <w:t xml:space="preserve"> </w:t>
      </w:r>
      <w:r w:rsidRPr="006E79DA">
        <w:rPr>
          <w:rFonts w:ascii="Times New Roman" w:hAnsi="Times New Roman" w:cs="Times New Roman"/>
          <w:sz w:val="24"/>
          <w:szCs w:val="24"/>
        </w:rPr>
        <w:t>Тектонофизическая модель Байкальской внутриплитной сейсмической зоны.</w:t>
      </w:r>
      <w:r>
        <w:rPr>
          <w:rFonts w:ascii="Times New Roman" w:hAnsi="Times New Roman" w:cs="Times New Roman"/>
          <w:sz w:val="24"/>
          <w:szCs w:val="24"/>
        </w:rPr>
        <w:t xml:space="preserve"> </w:t>
      </w:r>
      <w:r w:rsidRPr="006E79DA">
        <w:rPr>
          <w:rFonts w:ascii="Times New Roman" w:hAnsi="Times New Roman" w:cs="Times New Roman"/>
          <w:sz w:val="24"/>
          <w:szCs w:val="24"/>
        </w:rPr>
        <w:t>А – зональная структура эпицентрального поля землетрясений; Б – графики зависимостей энергетического потенциала сейсмических событий (верхний) и их интенсивности (нижний) в зависимости от удаленности от осевой зоны деструкции; В – вертикальный разрез: 1 – осевые области сегментов и отдельных фрагментов зоны  современной деструкции литосферы, 2 – региональные разломы, 3 – локальные разломы, 4 – очаги сильных и слабых землетрясений, 5 – примерные границы сейсмической зоны.</w:t>
      </w:r>
    </w:p>
    <w:p w:rsidR="00415737" w:rsidRDefault="00415737" w:rsidP="00415737">
      <w:pPr>
        <w:spacing w:after="0" w:line="240" w:lineRule="auto"/>
        <w:ind w:firstLine="709"/>
        <w:jc w:val="both"/>
        <w:rPr>
          <w:rFonts w:ascii="Times New Roman" w:hAnsi="Times New Roman" w:cs="Times New Roman"/>
          <w:sz w:val="24"/>
          <w:szCs w:val="24"/>
        </w:rPr>
      </w:pPr>
    </w:p>
    <w:p w:rsidR="00415737"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Изложенное показывает, что пространственное распределение эпицентров землетрясений в БСЗ (см. рис. 1) за последние 50 лет формируется и суммируется только за счет  определенной группы селективно активизирующихся разломов, интенсивность и энергетический потенциал активизации которых убывает с увеличением расстояния от осевой линии зоны современной деструкции литосферы.  При этом каждый активный разлом сейсмической зоны в границах области своего динамического влияния в конкретный интервал времени функционировал индивидуально и  представлял собой условно обособленную сейсмоактивную территорию. В ее границах разлом с полным правом может рассматриваться как концентратор очагов землетрясений. Отсюда, в первом приближении сейсмический процесс в сейсмической зоне можно анализировать как суммарную совокупность сейсмических событий в областях динамического влияния активных в реальное время разломов или укрупняя территории – в сегментах сейсмической зоны. При этом существенно уменьшается количество анализируемых данных, но (!) не нарушается основной закон сейсмического процесса, что позволяет изучить временную последовательность локализации очагов в зоне динамического влияния одного разлома или </w:t>
      </w:r>
      <w:r w:rsidRPr="00717540">
        <w:rPr>
          <w:rFonts w:ascii="Times New Roman" w:hAnsi="Times New Roman" w:cs="Times New Roman"/>
          <w:sz w:val="24"/>
          <w:szCs w:val="24"/>
        </w:rPr>
        <w:lastRenderedPageBreak/>
        <w:t>сегмента – как единого концентратора очагов землетрясений за заданный интервал времени.  Подобный подход существенно сокращает площадь исследований сейсмического процесса, количество сейсмических событий, вариации других менее существенных признаков, характерных для сейсмической зоны, но расширяет возможности по изучению временных закономерностей локализаций очагов землетрясений в границах областей динамического влияния концентраторов очагов землетрясений – разломов или сегментов зоны деструкции литосферы [Некрасова, Кособоков, 2006]. В конечном итоге разноранговые активные разломы и области их динамического влияния определяют пространственное распределение сейсмичности.</w:t>
      </w:r>
    </w:p>
    <w:p w:rsidR="00415737" w:rsidRPr="00717540" w:rsidRDefault="00415737" w:rsidP="00415737">
      <w:pPr>
        <w:spacing w:after="0" w:line="240" w:lineRule="auto"/>
        <w:jc w:val="both"/>
        <w:rPr>
          <w:rFonts w:ascii="Times New Roman" w:hAnsi="Times New Roman" w:cs="Times New Roman"/>
          <w:sz w:val="24"/>
          <w:szCs w:val="24"/>
        </w:rPr>
      </w:pPr>
      <w:r w:rsidRPr="00CB18B2">
        <w:rPr>
          <w:rFonts w:ascii="Times New Roman" w:hAnsi="Times New Roman" w:cs="Times New Roman"/>
          <w:noProof/>
          <w:sz w:val="24"/>
          <w:szCs w:val="24"/>
          <w:lang w:eastAsia="ru-RU"/>
        </w:rPr>
        <w:drawing>
          <wp:inline distT="0" distB="0" distL="0" distR="0" wp14:anchorId="38258468" wp14:editId="12554C05">
            <wp:extent cx="5939155" cy="5354976"/>
            <wp:effectExtent l="0" t="0" r="4445" b="0"/>
            <wp:docPr id="83" name="Рисунок 83" descr="D:\18НАУЧНАЯ РАБОТА\01СТАТЬИ\2017\ТРУДЫ\КНИГА\ТЕМА 4\Рисунки Ориг\[418] Геология и геофизика, 2012, Т.53, №4, рис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18НАУЧНАЯ РАБОТА\01СТАТЬИ\2017\ТРУДЫ\КНИГА\ТЕМА 4\Рисунки Ориг\[418] Геология и геофизика, 2012, Т.53, №4, рис6.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5354976"/>
                    </a:xfrm>
                    <a:prstGeom prst="rect">
                      <a:avLst/>
                    </a:prstGeom>
                    <a:noFill/>
                    <a:ln>
                      <a:noFill/>
                    </a:ln>
                  </pic:spPr>
                </pic:pic>
              </a:graphicData>
            </a:graphic>
          </wp:inline>
        </w:drawing>
      </w:r>
    </w:p>
    <w:p w:rsidR="00415737" w:rsidRDefault="00415737" w:rsidP="00415737">
      <w:pPr>
        <w:spacing w:after="0" w:line="240" w:lineRule="auto"/>
        <w:ind w:firstLine="709"/>
        <w:jc w:val="both"/>
        <w:rPr>
          <w:rFonts w:ascii="Times New Roman" w:hAnsi="Times New Roman" w:cs="Times New Roman"/>
          <w:iCs/>
          <w:sz w:val="24"/>
          <w:szCs w:val="24"/>
        </w:rPr>
      </w:pPr>
    </w:p>
    <w:p w:rsidR="00415737" w:rsidRPr="00CB18B2" w:rsidRDefault="00415737" w:rsidP="00415737">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Рис. 6. Графики ежегодный вариаций КИСА группы разломов ЮЗ</w:t>
      </w:r>
      <w:r w:rsidRPr="00CB18B2">
        <w:rPr>
          <w:rFonts w:ascii="Times New Roman" w:hAnsi="Times New Roman" w:cs="Times New Roman"/>
          <w:iCs/>
          <w:sz w:val="24"/>
          <w:szCs w:val="24"/>
        </w:rPr>
        <w:t xml:space="preserve"> (</w:t>
      </w:r>
      <w:r>
        <w:rPr>
          <w:rFonts w:ascii="Times New Roman" w:hAnsi="Times New Roman" w:cs="Times New Roman"/>
          <w:iCs/>
          <w:sz w:val="24"/>
          <w:szCs w:val="24"/>
        </w:rPr>
        <w:t xml:space="preserve">см. рис. 4) сегмента Байкальской сейсмической зоны. А – по событиям с </w:t>
      </w:r>
      <w:r>
        <w:rPr>
          <w:rFonts w:ascii="Times New Roman" w:hAnsi="Times New Roman" w:cs="Times New Roman"/>
          <w:iCs/>
          <w:sz w:val="24"/>
          <w:szCs w:val="24"/>
          <w:lang w:val="en-US"/>
        </w:rPr>
        <w:t>K</w:t>
      </w:r>
      <w:r w:rsidRPr="00CB18B2">
        <w:rPr>
          <w:rFonts w:ascii="Times New Roman" w:hAnsi="Times New Roman" w:cs="Times New Roman"/>
          <w:iCs/>
          <w:sz w:val="24"/>
          <w:szCs w:val="24"/>
        </w:rPr>
        <w:t xml:space="preserve"> =7-8 (</w:t>
      </w:r>
      <w:r>
        <w:rPr>
          <w:rFonts w:ascii="Times New Roman" w:hAnsi="Times New Roman" w:cs="Times New Roman"/>
          <w:iCs/>
          <w:sz w:val="24"/>
          <w:szCs w:val="24"/>
          <w:lang w:val="en-US"/>
        </w:rPr>
        <w:t>M</w:t>
      </w:r>
      <w:r w:rsidRPr="00CB18B2">
        <w:rPr>
          <w:rFonts w:ascii="Times New Roman" w:hAnsi="Times New Roman" w:cs="Times New Roman"/>
          <w:iCs/>
          <w:sz w:val="24"/>
          <w:szCs w:val="24"/>
        </w:rPr>
        <w:t xml:space="preserve"> = 1.7-2.2); Б – по </w:t>
      </w:r>
      <w:r>
        <w:rPr>
          <w:rFonts w:ascii="Times New Roman" w:hAnsi="Times New Roman" w:cs="Times New Roman"/>
          <w:iCs/>
          <w:sz w:val="24"/>
          <w:szCs w:val="24"/>
        </w:rPr>
        <w:t xml:space="preserve">событиям с </w:t>
      </w:r>
      <w:r>
        <w:rPr>
          <w:rFonts w:ascii="Times New Roman" w:hAnsi="Times New Roman" w:cs="Times New Roman"/>
          <w:iCs/>
          <w:sz w:val="24"/>
          <w:szCs w:val="24"/>
          <w:lang w:val="en-US"/>
        </w:rPr>
        <w:t>K</w:t>
      </w:r>
      <w:r w:rsidRPr="00CB18B2">
        <w:rPr>
          <w:rFonts w:ascii="Times New Roman" w:hAnsi="Times New Roman" w:cs="Times New Roman"/>
          <w:iCs/>
          <w:sz w:val="24"/>
          <w:szCs w:val="24"/>
        </w:rPr>
        <w:t xml:space="preserve"> = 9-16 (</w:t>
      </w:r>
      <w:r>
        <w:rPr>
          <w:rFonts w:ascii="Times New Roman" w:hAnsi="Times New Roman" w:cs="Times New Roman"/>
          <w:iCs/>
          <w:sz w:val="24"/>
          <w:szCs w:val="24"/>
        </w:rPr>
        <w:t>М = 2</w:t>
      </w:r>
      <w:r w:rsidRPr="00CB18B2">
        <w:rPr>
          <w:rFonts w:ascii="Times New Roman" w:hAnsi="Times New Roman" w:cs="Times New Roman"/>
          <w:iCs/>
          <w:sz w:val="24"/>
          <w:szCs w:val="24"/>
        </w:rPr>
        <w:t>.8-6.8).</w:t>
      </w:r>
    </w:p>
    <w:p w:rsidR="00415737" w:rsidRPr="00CB18B2" w:rsidRDefault="00415737" w:rsidP="00415737">
      <w:pPr>
        <w:spacing w:after="0" w:line="240" w:lineRule="auto"/>
        <w:ind w:firstLine="709"/>
        <w:jc w:val="both"/>
        <w:rPr>
          <w:rFonts w:ascii="Times New Roman" w:hAnsi="Times New Roman" w:cs="Times New Roman"/>
          <w:iCs/>
          <w:sz w:val="24"/>
          <w:szCs w:val="24"/>
        </w:rPr>
      </w:pPr>
    </w:p>
    <w:p w:rsidR="00415737" w:rsidRPr="003A1C0B" w:rsidRDefault="00415737" w:rsidP="00415737">
      <w:pPr>
        <w:spacing w:after="0" w:line="240" w:lineRule="auto"/>
        <w:ind w:firstLine="709"/>
        <w:jc w:val="center"/>
        <w:rPr>
          <w:rFonts w:ascii="Times New Roman" w:hAnsi="Times New Roman" w:cs="Times New Roman"/>
          <w:b/>
          <w:iCs/>
          <w:sz w:val="24"/>
          <w:szCs w:val="24"/>
        </w:rPr>
      </w:pPr>
      <w:r w:rsidRPr="003A1C0B">
        <w:rPr>
          <w:rFonts w:ascii="Times New Roman" w:hAnsi="Times New Roman" w:cs="Times New Roman"/>
          <w:b/>
          <w:iCs/>
          <w:sz w:val="24"/>
          <w:szCs w:val="24"/>
        </w:rPr>
        <w:t>Временны́е закономерности локализации землетрясений в сегментах БСЗ</w:t>
      </w:r>
    </w:p>
    <w:p w:rsidR="00415737" w:rsidRPr="003A1C0B" w:rsidRDefault="00415737" w:rsidP="00415737">
      <w:pPr>
        <w:spacing w:after="0" w:line="240" w:lineRule="auto"/>
        <w:ind w:firstLine="709"/>
        <w:jc w:val="center"/>
        <w:rPr>
          <w:rFonts w:ascii="Times New Roman" w:hAnsi="Times New Roman" w:cs="Times New Roman"/>
          <w:b/>
          <w:iCs/>
          <w:sz w:val="24"/>
          <w:szCs w:val="24"/>
        </w:rPr>
      </w:pPr>
      <w:r w:rsidRPr="003A1C0B">
        <w:rPr>
          <w:rFonts w:ascii="Times New Roman" w:hAnsi="Times New Roman" w:cs="Times New Roman"/>
          <w:b/>
          <w:iCs/>
          <w:sz w:val="24"/>
          <w:szCs w:val="24"/>
        </w:rPr>
        <w:t>и крупных активных разломах</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В работах [Вилькович и др., 1974; Шерман, 2007; </w:t>
      </w:r>
      <w:r w:rsidRPr="00717540">
        <w:rPr>
          <w:rFonts w:ascii="Times New Roman" w:hAnsi="Times New Roman" w:cs="Times New Roman"/>
          <w:sz w:val="24"/>
          <w:szCs w:val="24"/>
          <w:lang w:bidi="en-US"/>
        </w:rPr>
        <w:t>Sherman</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Gorbunova</w:t>
      </w:r>
      <w:r w:rsidRPr="00717540">
        <w:rPr>
          <w:rFonts w:ascii="Times New Roman" w:hAnsi="Times New Roman" w:cs="Times New Roman"/>
          <w:sz w:val="24"/>
          <w:szCs w:val="24"/>
        </w:rPr>
        <w:t xml:space="preserve">, 2008] были показаны тенденции векторной направленности разрастания разломов при их неоднократных активизациях и временной последовательности в расположении очагов землетрясений. Для обнаружения этих характеристических черт активизирующихся дизъюнктивов было предложено строить соответствующие графики, на оси абсцисс которых откладывать длины разломов с соответствующими положениями эпицентров </w:t>
      </w:r>
      <w:r w:rsidRPr="00717540">
        <w:rPr>
          <w:rFonts w:ascii="Times New Roman" w:hAnsi="Times New Roman" w:cs="Times New Roman"/>
          <w:sz w:val="24"/>
          <w:szCs w:val="24"/>
        </w:rPr>
        <w:lastRenderedPageBreak/>
        <w:t xml:space="preserve">землетрясений; на оси ординат − время этих событий. По физическому смыслу каждый из графиков отражает два новых дополнительных параметра разломов: наклон линии регрессии воспроизводит вектор пространственно-временного движения очагов землетрясений вдоль разрыва (с левого фланга разлома на правый или наоборот), а тангенс угла ее наклона к оси ординат  – средние векторные скорости пространственного распространения волны возмущения (деформационной волны), стимулирующей возбуждение очагов землетрясений. </w:t>
      </w:r>
    </w:p>
    <w:p w:rsidR="00415737"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Создана ГИС и разработаны алгоритмы для работы с базами данных по разломной тектонике и эпицентральным полям землетрясений. По предложенной методике, изучена специфика пространственно-временного распространения очагов землетрясений по основным сегментам БСЗ и избранным активным разломам (рис.</w:t>
      </w:r>
      <w:r>
        <w:rPr>
          <w:rFonts w:ascii="Times New Roman" w:hAnsi="Times New Roman" w:cs="Times New Roman"/>
          <w:sz w:val="24"/>
          <w:szCs w:val="24"/>
        </w:rPr>
        <w:t xml:space="preserve"> 7</w:t>
      </w:r>
      <w:r w:rsidRPr="00717540">
        <w:rPr>
          <w:rFonts w:ascii="Times New Roman" w:hAnsi="Times New Roman" w:cs="Times New Roman"/>
          <w:sz w:val="24"/>
          <w:szCs w:val="24"/>
        </w:rPr>
        <w:t>) [</w:t>
      </w:r>
      <w:r w:rsidRPr="00717540">
        <w:rPr>
          <w:rFonts w:ascii="Times New Roman" w:hAnsi="Times New Roman" w:cs="Times New Roman"/>
          <w:sz w:val="24"/>
          <w:szCs w:val="24"/>
          <w:lang w:bidi="en-US"/>
        </w:rPr>
        <w:t>Sherman</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Gorbunova</w:t>
      </w:r>
      <w:r w:rsidRPr="00717540">
        <w:rPr>
          <w:rFonts w:ascii="Times New Roman" w:hAnsi="Times New Roman" w:cs="Times New Roman"/>
          <w:sz w:val="24"/>
          <w:szCs w:val="24"/>
        </w:rPr>
        <w:t>, 2008]. Построенные графики позволили получить новую характеристику активных разломов − векторную скорость активизации и вычислить математические зависимости пространственно-временной последовательности локализации мест сейсмических событий в областях динамическо</w:t>
      </w:r>
      <w:r>
        <w:rPr>
          <w:rFonts w:ascii="Times New Roman" w:hAnsi="Times New Roman" w:cs="Times New Roman"/>
          <w:sz w:val="24"/>
          <w:szCs w:val="24"/>
        </w:rPr>
        <w:t>го влияния разломов (табл. 1, 2)</w:t>
      </w:r>
      <w:r w:rsidRPr="00717540">
        <w:rPr>
          <w:rFonts w:ascii="Times New Roman" w:hAnsi="Times New Roman" w:cs="Times New Roman"/>
          <w:sz w:val="24"/>
          <w:szCs w:val="24"/>
        </w:rPr>
        <w:t xml:space="preserve"> [Шерман, Горб</w:t>
      </w:r>
      <w:r>
        <w:rPr>
          <w:rFonts w:ascii="Times New Roman" w:hAnsi="Times New Roman" w:cs="Times New Roman"/>
          <w:sz w:val="24"/>
          <w:szCs w:val="24"/>
        </w:rPr>
        <w:t>унова, 2010]. На графиках (рис. 8</w:t>
      </w:r>
      <w:r w:rsidRPr="00717540">
        <w:rPr>
          <w:rFonts w:ascii="Times New Roman" w:hAnsi="Times New Roman" w:cs="Times New Roman"/>
          <w:sz w:val="24"/>
          <w:szCs w:val="24"/>
        </w:rPr>
        <w:t xml:space="preserve">) показано время и место локализации эпицентров в основных сегментах БСЗ. Область их динамического влияния, как концентраторов очагов землетрясений, ограничена полосами шириной в </w:t>
      </w:r>
      <w:smartTag w:uri="urn:schemas-microsoft-com:office:smarttags" w:element="metricconverter">
        <w:smartTagPr>
          <w:attr w:name="ProductID" w:val="15 км"/>
        </w:smartTagPr>
        <w:r w:rsidRPr="00717540">
          <w:rPr>
            <w:rFonts w:ascii="Times New Roman" w:hAnsi="Times New Roman" w:cs="Times New Roman"/>
            <w:sz w:val="24"/>
            <w:szCs w:val="24"/>
          </w:rPr>
          <w:t>15 км</w:t>
        </w:r>
      </w:smartTag>
      <w:r w:rsidRPr="00717540">
        <w:rPr>
          <w:rFonts w:ascii="Times New Roman" w:hAnsi="Times New Roman" w:cs="Times New Roman"/>
          <w:sz w:val="24"/>
          <w:szCs w:val="24"/>
        </w:rPr>
        <w:t xml:space="preserve"> в обе стороны от обозначенных на картах осевых линиях.</w:t>
      </w:r>
      <w:r w:rsidRPr="00843BFF">
        <w:rPr>
          <w:rFonts w:ascii="Times New Roman" w:hAnsi="Times New Roman" w:cs="Times New Roman"/>
          <w:noProof/>
          <w:sz w:val="24"/>
          <w:szCs w:val="24"/>
          <w:lang w:eastAsia="ru-RU"/>
        </w:rPr>
        <w:drawing>
          <wp:inline distT="0" distB="0" distL="0" distR="0" wp14:anchorId="6D52252B" wp14:editId="0368DC29">
            <wp:extent cx="5939155" cy="4845277"/>
            <wp:effectExtent l="0" t="0" r="4445" b="0"/>
            <wp:docPr id="84" name="Рисунок 84" descr="D:\18НАУЧНАЯ РАБОТА\01СТАТЬИ\2017\ТРУДЫ\КНИГА\ТЕМА 4\Рисунки Ориг\[418] Геология и геофизика, 2012, Т.53, №4, рис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18НАУЧНАЯ РАБОТА\01СТАТЬИ\2017\ТРУДЫ\КНИГА\ТЕМА 4\Рисунки Ориг\[418] Геология и геофизика, 2012, Т.53, №4, рис7.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845277"/>
                    </a:xfrm>
                    <a:prstGeom prst="rect">
                      <a:avLst/>
                    </a:prstGeom>
                    <a:noFill/>
                    <a:ln>
                      <a:noFill/>
                    </a:ln>
                  </pic:spPr>
                </pic:pic>
              </a:graphicData>
            </a:graphic>
          </wp:inline>
        </w:drawing>
      </w:r>
    </w:p>
    <w:p w:rsidR="00415737" w:rsidRPr="00843BFF"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7. </w:t>
      </w:r>
      <w:r w:rsidRPr="00843BFF">
        <w:rPr>
          <w:rFonts w:ascii="Times New Roman" w:hAnsi="Times New Roman" w:cs="Times New Roman"/>
          <w:sz w:val="24"/>
          <w:szCs w:val="24"/>
        </w:rPr>
        <w:t xml:space="preserve">Карта разломов Байкальской рифтовой системы и эпицентры очагов землетрясений с </w:t>
      </w:r>
      <w:r w:rsidRPr="00843BFF">
        <w:rPr>
          <w:rFonts w:ascii="Times New Roman" w:hAnsi="Times New Roman" w:cs="Times New Roman"/>
          <w:sz w:val="24"/>
          <w:szCs w:val="24"/>
          <w:lang w:bidi="en-US"/>
        </w:rPr>
        <w:t>K</w:t>
      </w:r>
      <w:r w:rsidRPr="00843BFF">
        <w:rPr>
          <w:rFonts w:ascii="Times New Roman" w:hAnsi="Times New Roman" w:cs="Times New Roman"/>
          <w:sz w:val="24"/>
          <w:szCs w:val="24"/>
        </w:rPr>
        <w:t>≥12 (</w:t>
      </w:r>
      <w:r w:rsidRPr="00843BFF">
        <w:rPr>
          <w:rFonts w:ascii="Times New Roman" w:hAnsi="Times New Roman" w:cs="Times New Roman"/>
          <w:sz w:val="24"/>
          <w:szCs w:val="24"/>
          <w:lang w:bidi="en-US"/>
        </w:rPr>
        <w:t>M</w:t>
      </w:r>
      <w:r w:rsidRPr="00843BFF">
        <w:rPr>
          <w:rFonts w:ascii="Times New Roman" w:hAnsi="Times New Roman" w:cs="Times New Roman"/>
          <w:sz w:val="24"/>
          <w:szCs w:val="24"/>
        </w:rPr>
        <w:t xml:space="preserve">≥4.4) за 1950-2008 гг. 1 – оси протяженных сегментов и отдельных фрагментов зоны  современной деструкции литосферы, 2 – разломы, использованные в </w:t>
      </w:r>
      <w:r>
        <w:rPr>
          <w:rFonts w:ascii="Times New Roman" w:hAnsi="Times New Roman" w:cs="Times New Roman"/>
          <w:sz w:val="24"/>
          <w:szCs w:val="24"/>
        </w:rPr>
        <w:t>анализе и приведенные в табл. 1,</w:t>
      </w:r>
      <w:r w:rsidRPr="00843BFF">
        <w:rPr>
          <w:rFonts w:ascii="Times New Roman" w:hAnsi="Times New Roman" w:cs="Times New Roman"/>
          <w:sz w:val="24"/>
          <w:szCs w:val="24"/>
        </w:rPr>
        <w:t xml:space="preserve"> 2;  3 – другие разломы Байкальской рифтовой системы; 4 - 6 − эпицентры очагов землетрясений с классами (магнитудой): 4 – ≥14 (М≥5.6); 5 – 13 (М=5); 6 – 12 (М=4.4);  7 – номер разлома по авторской базе данных каталогу и в таблицах </w:t>
      </w:r>
      <w:r w:rsidRPr="00843BFF">
        <w:rPr>
          <w:rFonts w:ascii="Times New Roman" w:hAnsi="Times New Roman" w:cs="Times New Roman"/>
          <w:sz w:val="24"/>
          <w:szCs w:val="24"/>
        </w:rPr>
        <w:lastRenderedPageBreak/>
        <w:t>1 и 2.</w:t>
      </w:r>
      <w:r>
        <w:rPr>
          <w:rFonts w:ascii="Times New Roman" w:hAnsi="Times New Roman" w:cs="Times New Roman"/>
          <w:sz w:val="24"/>
          <w:szCs w:val="24"/>
        </w:rPr>
        <w:t xml:space="preserve"> Римскими цифрами обозначены сегменты: </w:t>
      </w:r>
      <w:r>
        <w:rPr>
          <w:rFonts w:ascii="Times New Roman" w:hAnsi="Times New Roman" w:cs="Times New Roman"/>
          <w:sz w:val="24"/>
          <w:szCs w:val="24"/>
          <w:lang w:val="en-US"/>
        </w:rPr>
        <w:t>I</w:t>
      </w:r>
      <w:r>
        <w:rPr>
          <w:rFonts w:ascii="Times New Roman" w:hAnsi="Times New Roman" w:cs="Times New Roman"/>
          <w:sz w:val="24"/>
          <w:szCs w:val="24"/>
        </w:rPr>
        <w:t xml:space="preserve"> – Центральный, </w:t>
      </w:r>
      <w:r>
        <w:rPr>
          <w:rFonts w:ascii="Times New Roman" w:hAnsi="Times New Roman" w:cs="Times New Roman"/>
          <w:sz w:val="24"/>
          <w:szCs w:val="24"/>
          <w:lang w:val="en-US"/>
        </w:rPr>
        <w:t>II</w:t>
      </w:r>
      <w:r>
        <w:rPr>
          <w:rFonts w:ascii="Times New Roman" w:hAnsi="Times New Roman" w:cs="Times New Roman"/>
          <w:sz w:val="24"/>
          <w:szCs w:val="24"/>
        </w:rPr>
        <w:t xml:space="preserve"> – Юго-Западный, </w:t>
      </w:r>
      <w:r>
        <w:rPr>
          <w:rFonts w:ascii="Times New Roman" w:hAnsi="Times New Roman" w:cs="Times New Roman"/>
          <w:sz w:val="24"/>
          <w:szCs w:val="24"/>
          <w:lang w:val="en-US"/>
        </w:rPr>
        <w:t>III</w:t>
      </w:r>
      <w:r>
        <w:rPr>
          <w:rFonts w:ascii="Times New Roman" w:hAnsi="Times New Roman" w:cs="Times New Roman"/>
          <w:sz w:val="24"/>
          <w:szCs w:val="24"/>
        </w:rPr>
        <w:t xml:space="preserve"> – Северо-Восточный.</w:t>
      </w:r>
    </w:p>
    <w:p w:rsidR="00415737" w:rsidRDefault="00415737" w:rsidP="00415737">
      <w:pPr>
        <w:spacing w:after="0" w:line="240" w:lineRule="auto"/>
        <w:ind w:firstLine="709"/>
        <w:jc w:val="both"/>
        <w:rPr>
          <w:rFonts w:ascii="Times New Roman" w:hAnsi="Times New Roman" w:cs="Times New Roman"/>
          <w:sz w:val="24"/>
          <w:szCs w:val="24"/>
        </w:rPr>
      </w:pPr>
    </w:p>
    <w:p w:rsidR="00415737" w:rsidRDefault="00415737" w:rsidP="00415737">
      <w:pPr>
        <w:spacing w:after="0" w:line="240" w:lineRule="auto"/>
        <w:jc w:val="both"/>
        <w:rPr>
          <w:rFonts w:ascii="Times New Roman" w:hAnsi="Times New Roman" w:cs="Times New Roman"/>
          <w:sz w:val="24"/>
          <w:szCs w:val="24"/>
        </w:rPr>
      </w:pPr>
      <w:r w:rsidRPr="00843BFF">
        <w:rPr>
          <w:rFonts w:ascii="Times New Roman" w:hAnsi="Times New Roman" w:cs="Times New Roman"/>
          <w:noProof/>
          <w:sz w:val="24"/>
          <w:szCs w:val="24"/>
          <w:lang w:eastAsia="ru-RU"/>
        </w:rPr>
        <w:drawing>
          <wp:inline distT="0" distB="0" distL="0" distR="0" wp14:anchorId="68D2B5FB" wp14:editId="769C5B03">
            <wp:extent cx="5939155" cy="3242529"/>
            <wp:effectExtent l="0" t="0" r="4445" b="0"/>
            <wp:docPr id="85" name="Рисунок 85" descr="D:\18НАУЧНАЯ РАБОТА\01СТАТЬИ\2017\ТРУДЫ\КНИГА\ТЕМА 4\Рисунки Ориг\[418] Геология и геофизика, 2012, Т.53, №4, рис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18НАУЧНАЯ РАБОТА\01СТАТЬИ\2017\ТРУДЫ\КНИГА\ТЕМА 4\Рисунки Ориг\[418] Геология и геофизика, 2012, Т.53, №4, рис8.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242529"/>
                    </a:xfrm>
                    <a:prstGeom prst="rect">
                      <a:avLst/>
                    </a:prstGeom>
                    <a:noFill/>
                    <a:ln>
                      <a:noFill/>
                    </a:ln>
                  </pic:spPr>
                </pic:pic>
              </a:graphicData>
            </a:graphic>
          </wp:inline>
        </w:drawing>
      </w:r>
    </w:p>
    <w:p w:rsidR="00415737" w:rsidRDefault="00415737" w:rsidP="00415737">
      <w:pPr>
        <w:spacing w:after="0" w:line="240" w:lineRule="auto"/>
        <w:ind w:firstLine="709"/>
        <w:jc w:val="both"/>
        <w:rPr>
          <w:rFonts w:ascii="Times New Roman" w:hAnsi="Times New Roman" w:cs="Times New Roman"/>
          <w:sz w:val="24"/>
          <w:szCs w:val="24"/>
        </w:rPr>
      </w:pPr>
      <w:r w:rsidRPr="00843BFF">
        <w:rPr>
          <w:rFonts w:ascii="Times New Roman" w:hAnsi="Times New Roman" w:cs="Times New Roman"/>
          <w:b/>
          <w:sz w:val="24"/>
          <w:szCs w:val="24"/>
        </w:rPr>
        <w:t>Рис. 7.</w:t>
      </w:r>
      <w:r w:rsidRPr="00843BFF">
        <w:rPr>
          <w:rFonts w:ascii="Times New Roman" w:hAnsi="Times New Roman" w:cs="Times New Roman"/>
          <w:sz w:val="24"/>
          <w:szCs w:val="24"/>
        </w:rPr>
        <w:t xml:space="preserve"> Графики временных трендов сейсмических событий в сегментах (см. рис. </w:t>
      </w:r>
      <w:r>
        <w:rPr>
          <w:rFonts w:ascii="Times New Roman" w:hAnsi="Times New Roman" w:cs="Times New Roman"/>
          <w:sz w:val="24"/>
          <w:szCs w:val="24"/>
        </w:rPr>
        <w:t>7</w:t>
      </w:r>
      <w:r w:rsidRPr="00843BFF">
        <w:rPr>
          <w:rFonts w:ascii="Times New Roman" w:hAnsi="Times New Roman" w:cs="Times New Roman"/>
          <w:sz w:val="24"/>
          <w:szCs w:val="24"/>
        </w:rPr>
        <w:t>) БСЗ и среднесрочный прогноз локализации землетрясений с К≥12 (</w:t>
      </w:r>
      <w:r w:rsidRPr="00843BFF">
        <w:rPr>
          <w:rFonts w:ascii="Times New Roman" w:hAnsi="Times New Roman" w:cs="Times New Roman"/>
          <w:sz w:val="24"/>
          <w:szCs w:val="24"/>
          <w:lang w:bidi="en-US"/>
        </w:rPr>
        <w:t>M</w:t>
      </w:r>
      <w:r w:rsidRPr="00843BFF">
        <w:rPr>
          <w:rFonts w:ascii="Times New Roman" w:hAnsi="Times New Roman" w:cs="Times New Roman"/>
          <w:sz w:val="24"/>
          <w:szCs w:val="24"/>
        </w:rPr>
        <w:t>≥4.4).</w:t>
      </w:r>
      <w:r>
        <w:rPr>
          <w:rFonts w:ascii="Times New Roman" w:hAnsi="Times New Roman" w:cs="Times New Roman"/>
          <w:sz w:val="24"/>
          <w:szCs w:val="24"/>
        </w:rPr>
        <w:t xml:space="preserve"> 1-3 землетрясения с классами (магнитудами): 1 - ≥14 (М≥5.6), 2 – 13 (М=5), 3 – 12 (М=4.4); 4 – сильнейшие события с </w:t>
      </w:r>
      <w:r>
        <w:rPr>
          <w:rFonts w:ascii="Times New Roman" w:hAnsi="Times New Roman" w:cs="Times New Roman"/>
          <w:sz w:val="24"/>
          <w:szCs w:val="24"/>
          <w:lang w:val="en-US"/>
        </w:rPr>
        <w:t>K</w:t>
      </w:r>
      <w:r>
        <w:rPr>
          <w:rFonts w:ascii="Times New Roman" w:hAnsi="Times New Roman" w:cs="Times New Roman"/>
          <w:sz w:val="24"/>
          <w:szCs w:val="24"/>
        </w:rPr>
        <w:t>≥15 (</w:t>
      </w:r>
      <w:r>
        <w:rPr>
          <w:rFonts w:ascii="Times New Roman" w:hAnsi="Times New Roman" w:cs="Times New Roman"/>
          <w:sz w:val="24"/>
          <w:szCs w:val="24"/>
          <w:lang w:val="en-US"/>
        </w:rPr>
        <w:t>M</w:t>
      </w:r>
      <w:r>
        <w:rPr>
          <w:rFonts w:ascii="Times New Roman" w:hAnsi="Times New Roman" w:cs="Times New Roman"/>
          <w:sz w:val="24"/>
          <w:szCs w:val="24"/>
        </w:rPr>
        <w:t>≥</w:t>
      </w:r>
      <w:r w:rsidRPr="00843BFF">
        <w:rPr>
          <w:rFonts w:ascii="Times New Roman" w:hAnsi="Times New Roman" w:cs="Times New Roman"/>
          <w:sz w:val="24"/>
          <w:szCs w:val="24"/>
        </w:rPr>
        <w:t>5.9</w:t>
      </w:r>
      <w:r>
        <w:rPr>
          <w:rFonts w:ascii="Times New Roman" w:hAnsi="Times New Roman" w:cs="Times New Roman"/>
          <w:sz w:val="24"/>
          <w:szCs w:val="24"/>
        </w:rPr>
        <w:t>); 5 – линия регрессии, описывающая пространственно-временные закономерности последовательности локализации сейсмических событий по сегментам БСЗ</w:t>
      </w:r>
      <w:r w:rsidRPr="00843BFF">
        <w:rPr>
          <w:rFonts w:ascii="Times New Roman" w:hAnsi="Times New Roman" w:cs="Times New Roman"/>
          <w:sz w:val="24"/>
          <w:szCs w:val="24"/>
        </w:rPr>
        <w:t xml:space="preserve">; 6 </w:t>
      </w:r>
      <w:r>
        <w:rPr>
          <w:rFonts w:ascii="Times New Roman" w:hAnsi="Times New Roman" w:cs="Times New Roman"/>
          <w:sz w:val="24"/>
          <w:szCs w:val="24"/>
        </w:rPr>
        <w:t>–</w:t>
      </w:r>
      <w:r w:rsidRPr="00843BFF">
        <w:rPr>
          <w:rFonts w:ascii="Times New Roman" w:hAnsi="Times New Roman" w:cs="Times New Roman"/>
          <w:sz w:val="24"/>
          <w:szCs w:val="24"/>
        </w:rPr>
        <w:t xml:space="preserve"> </w:t>
      </w:r>
      <w:r>
        <w:rPr>
          <w:rFonts w:ascii="Times New Roman" w:hAnsi="Times New Roman" w:cs="Times New Roman"/>
          <w:sz w:val="24"/>
          <w:szCs w:val="24"/>
        </w:rPr>
        <w:t xml:space="preserve">граница доверительного 90% интервала. </w:t>
      </w:r>
      <w:r>
        <w:rPr>
          <w:rFonts w:ascii="Times New Roman" w:hAnsi="Times New Roman" w:cs="Times New Roman"/>
          <w:sz w:val="24"/>
          <w:szCs w:val="24"/>
          <w:lang w:val="en-US"/>
        </w:rPr>
        <w:t>I</w:t>
      </w:r>
      <w:r w:rsidRPr="000669DA">
        <w:rPr>
          <w:rFonts w:ascii="Times New Roman" w:hAnsi="Times New Roman" w:cs="Times New Roman"/>
          <w:sz w:val="24"/>
          <w:szCs w:val="24"/>
        </w:rPr>
        <w:t>-</w:t>
      </w:r>
      <w:r>
        <w:rPr>
          <w:rFonts w:ascii="Times New Roman" w:hAnsi="Times New Roman" w:cs="Times New Roman"/>
          <w:sz w:val="24"/>
          <w:szCs w:val="24"/>
          <w:lang w:val="en-US"/>
        </w:rPr>
        <w:t>III</w:t>
      </w:r>
      <w:r>
        <w:rPr>
          <w:rFonts w:ascii="Times New Roman" w:hAnsi="Times New Roman" w:cs="Times New Roman"/>
          <w:sz w:val="24"/>
          <w:szCs w:val="24"/>
        </w:rPr>
        <w:t xml:space="preserve"> – см. на рис. 7.</w:t>
      </w:r>
    </w:p>
    <w:p w:rsidR="00415737" w:rsidRPr="00843BFF" w:rsidRDefault="00415737" w:rsidP="00415737">
      <w:pPr>
        <w:spacing w:after="0" w:line="240" w:lineRule="auto"/>
        <w:ind w:firstLine="709"/>
        <w:jc w:val="both"/>
        <w:rPr>
          <w:rFonts w:ascii="Times New Roman" w:hAnsi="Times New Roman" w:cs="Times New Roman"/>
          <w:sz w:val="24"/>
          <w:szCs w:val="24"/>
        </w:rPr>
      </w:pPr>
    </w:p>
    <w:p w:rsidR="00415737" w:rsidRPr="000669DA" w:rsidRDefault="00415737" w:rsidP="00415737">
      <w:pPr>
        <w:spacing w:after="0" w:line="240" w:lineRule="auto"/>
        <w:ind w:firstLine="709"/>
        <w:jc w:val="right"/>
        <w:rPr>
          <w:rFonts w:ascii="Times New Roman" w:hAnsi="Times New Roman" w:cs="Times New Roman"/>
          <w:sz w:val="24"/>
          <w:szCs w:val="24"/>
        </w:rPr>
      </w:pPr>
      <w:r w:rsidRPr="000669DA">
        <w:rPr>
          <w:rFonts w:ascii="Times New Roman" w:hAnsi="Times New Roman" w:cs="Times New Roman"/>
          <w:sz w:val="24"/>
          <w:szCs w:val="24"/>
        </w:rPr>
        <w:t>Таблица 1</w:t>
      </w:r>
    </w:p>
    <w:p w:rsidR="00415737" w:rsidRPr="000669DA" w:rsidRDefault="00415737" w:rsidP="00415737">
      <w:pPr>
        <w:spacing w:after="0" w:line="240" w:lineRule="auto"/>
        <w:ind w:firstLine="709"/>
        <w:jc w:val="center"/>
        <w:rPr>
          <w:rFonts w:ascii="Times New Roman" w:hAnsi="Times New Roman" w:cs="Times New Roman"/>
          <w:sz w:val="24"/>
          <w:szCs w:val="24"/>
        </w:rPr>
      </w:pPr>
      <w:r w:rsidRPr="000669DA">
        <w:rPr>
          <w:rFonts w:ascii="Times New Roman" w:hAnsi="Times New Roman" w:cs="Times New Roman"/>
          <w:sz w:val="24"/>
          <w:szCs w:val="24"/>
        </w:rPr>
        <w:t>Коэффициенты корреляций и уравнения регрессий время-место землетрясений, произошедших в различных сегментах и разломах БСЗ за 1950-2008 гг.</w:t>
      </w:r>
    </w:p>
    <w:p w:rsidR="00415737" w:rsidRPr="000669DA" w:rsidRDefault="00415737" w:rsidP="00415737">
      <w:pPr>
        <w:spacing w:after="0" w:line="240" w:lineRule="auto"/>
        <w:ind w:firstLine="709"/>
        <w:jc w:val="both"/>
        <w:rPr>
          <w:rFonts w:ascii="Times New Roman" w:hAnsi="Times New Roman" w:cs="Times New Roman"/>
          <w:sz w:val="24"/>
          <w:szCs w:val="24"/>
        </w:rPr>
      </w:pPr>
    </w:p>
    <w:tbl>
      <w:tblPr>
        <w:tblW w:w="987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6"/>
        <w:gridCol w:w="1134"/>
        <w:gridCol w:w="1134"/>
        <w:gridCol w:w="1065"/>
        <w:gridCol w:w="1843"/>
        <w:gridCol w:w="3363"/>
      </w:tblGrid>
      <w:tr w:rsidR="00415737" w:rsidRPr="000669DA" w:rsidTr="00B8707A">
        <w:trPr>
          <w:trHeight w:val="1808"/>
        </w:trPr>
        <w:tc>
          <w:tcPr>
            <w:tcW w:w="1336" w:type="dxa"/>
            <w:vMerge w:val="restart"/>
            <w:vAlign w:val="center"/>
          </w:tcPr>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Сегмент, разлом</w:t>
            </w:r>
          </w:p>
        </w:tc>
        <w:tc>
          <w:tcPr>
            <w:tcW w:w="2268" w:type="dxa"/>
            <w:gridSpan w:val="2"/>
            <w:tcBorders>
              <w:bottom w:val="single" w:sz="4" w:space="0" w:color="auto"/>
            </w:tcBorders>
            <w:vAlign w:val="center"/>
          </w:tcPr>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Количество сейсмических событий, используемых в анализе</w:t>
            </w:r>
          </w:p>
        </w:tc>
        <w:tc>
          <w:tcPr>
            <w:tcW w:w="1065" w:type="dxa"/>
            <w:vMerge w:val="restart"/>
            <w:vAlign w:val="center"/>
          </w:tcPr>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Количество</w:t>
            </w:r>
          </w:p>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временных совокупностей (периодов)</w:t>
            </w:r>
          </w:p>
        </w:tc>
        <w:tc>
          <w:tcPr>
            <w:tcW w:w="1843" w:type="dxa"/>
            <w:vMerge w:val="restart"/>
            <w:vAlign w:val="center"/>
          </w:tcPr>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Коэф.</w:t>
            </w:r>
          </w:p>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корреляции в соответствии с совокупностями группировок землетрясений по годам</w:t>
            </w:r>
          </w:p>
        </w:tc>
        <w:tc>
          <w:tcPr>
            <w:tcW w:w="3363" w:type="dxa"/>
            <w:vMerge w:val="restart"/>
            <w:vAlign w:val="center"/>
          </w:tcPr>
          <w:p w:rsidR="00415737" w:rsidRPr="000669DA" w:rsidRDefault="00415737" w:rsidP="00B8707A">
            <w:pPr>
              <w:spacing w:after="0" w:line="240" w:lineRule="auto"/>
              <w:jc w:val="center"/>
              <w:rPr>
                <w:rFonts w:ascii="Times New Roman" w:hAnsi="Times New Roman" w:cs="Times New Roman"/>
                <w:sz w:val="20"/>
                <w:szCs w:val="20"/>
              </w:rPr>
            </w:pPr>
            <w:r w:rsidRPr="000669DA">
              <w:rPr>
                <w:rFonts w:ascii="Times New Roman" w:hAnsi="Times New Roman" w:cs="Times New Roman"/>
                <w:sz w:val="20"/>
                <w:szCs w:val="20"/>
              </w:rPr>
              <w:t xml:space="preserve">Уравнения регрессии </w:t>
            </w:r>
            <w:r w:rsidRPr="000669DA">
              <w:rPr>
                <w:rFonts w:ascii="Times New Roman" w:hAnsi="Times New Roman" w:cs="Times New Roman"/>
                <w:sz w:val="20"/>
                <w:szCs w:val="20"/>
                <w:lang w:val="en-US"/>
              </w:rPr>
              <w:t>t</w:t>
            </w:r>
            <w:r w:rsidRPr="000669DA">
              <w:rPr>
                <w:rFonts w:ascii="Times New Roman" w:hAnsi="Times New Roman" w:cs="Times New Roman"/>
                <w:sz w:val="20"/>
                <w:szCs w:val="20"/>
              </w:rPr>
              <w:t>(</w:t>
            </w:r>
            <w:r w:rsidRPr="000669DA">
              <w:rPr>
                <w:rFonts w:ascii="Times New Roman" w:hAnsi="Times New Roman" w:cs="Times New Roman"/>
                <w:sz w:val="20"/>
                <w:szCs w:val="20"/>
                <w:lang w:val="en-US"/>
              </w:rPr>
              <w:t>ℓ</w:t>
            </w:r>
            <w:r w:rsidRPr="000669DA">
              <w:rPr>
                <w:rFonts w:ascii="Times New Roman" w:hAnsi="Times New Roman" w:cs="Times New Roman"/>
                <w:sz w:val="20"/>
                <w:szCs w:val="20"/>
              </w:rPr>
              <w:t>)</w:t>
            </w:r>
          </w:p>
        </w:tc>
      </w:tr>
      <w:tr w:rsidR="00415737" w:rsidRPr="000669DA" w:rsidTr="00B8707A">
        <w:trPr>
          <w:trHeight w:val="772"/>
        </w:trPr>
        <w:tc>
          <w:tcPr>
            <w:tcW w:w="1336" w:type="dxa"/>
            <w:vMerge/>
          </w:tcPr>
          <w:p w:rsidR="00415737" w:rsidRPr="000669DA" w:rsidRDefault="00415737" w:rsidP="00B8707A">
            <w:pPr>
              <w:spacing w:after="0" w:line="240" w:lineRule="auto"/>
              <w:jc w:val="both"/>
              <w:rPr>
                <w:rFonts w:ascii="Times New Roman" w:hAnsi="Times New Roman" w:cs="Times New Roman"/>
                <w:sz w:val="24"/>
                <w:szCs w:val="24"/>
              </w:rPr>
            </w:pPr>
          </w:p>
        </w:tc>
        <w:tc>
          <w:tcPr>
            <w:tcW w:w="1134" w:type="dxa"/>
            <w:tcBorders>
              <w:top w:val="single" w:sz="4" w:space="0" w:color="auto"/>
              <w:right w:val="single" w:sz="4" w:space="0" w:color="auto"/>
            </w:tcBorders>
            <w:vAlign w:val="center"/>
          </w:tcPr>
          <w:p w:rsidR="00415737" w:rsidRPr="000669DA" w:rsidRDefault="00415737" w:rsidP="00B8707A">
            <w:pPr>
              <w:spacing w:after="0" w:line="240" w:lineRule="auto"/>
              <w:jc w:val="both"/>
              <w:rPr>
                <w:rFonts w:ascii="Times New Roman" w:hAnsi="Times New Roman" w:cs="Times New Roman"/>
                <w:sz w:val="20"/>
                <w:szCs w:val="20"/>
              </w:rPr>
            </w:pPr>
            <w:r w:rsidRPr="000669DA">
              <w:rPr>
                <w:rFonts w:ascii="Times New Roman" w:hAnsi="Times New Roman" w:cs="Times New Roman"/>
                <w:sz w:val="20"/>
                <w:szCs w:val="20"/>
              </w:rPr>
              <w:t>К≥12</w:t>
            </w:r>
          </w:p>
          <w:p w:rsidR="00415737" w:rsidRPr="000669DA" w:rsidRDefault="00415737" w:rsidP="00B8707A">
            <w:pPr>
              <w:spacing w:after="0" w:line="240" w:lineRule="auto"/>
              <w:jc w:val="both"/>
              <w:rPr>
                <w:rFonts w:ascii="Times New Roman" w:hAnsi="Times New Roman" w:cs="Times New Roman"/>
                <w:sz w:val="20"/>
                <w:szCs w:val="20"/>
                <w:lang w:val="en-US"/>
              </w:rPr>
            </w:pPr>
            <w:r w:rsidRPr="000669DA">
              <w:rPr>
                <w:rFonts w:ascii="Times New Roman" w:hAnsi="Times New Roman" w:cs="Times New Roman"/>
                <w:sz w:val="20"/>
                <w:szCs w:val="20"/>
                <w:lang w:val="en-US"/>
              </w:rPr>
              <w:t>(M</w:t>
            </w:r>
            <w:r w:rsidRPr="000669DA">
              <w:rPr>
                <w:rFonts w:ascii="Times New Roman" w:hAnsi="Times New Roman" w:cs="Times New Roman"/>
                <w:sz w:val="20"/>
                <w:szCs w:val="20"/>
              </w:rPr>
              <w:t>≥</w:t>
            </w:r>
            <w:r w:rsidRPr="000669DA">
              <w:rPr>
                <w:rFonts w:ascii="Times New Roman" w:hAnsi="Times New Roman" w:cs="Times New Roman"/>
                <w:sz w:val="20"/>
                <w:szCs w:val="20"/>
                <w:lang w:val="en-US"/>
              </w:rPr>
              <w:t>4.4)</w:t>
            </w:r>
          </w:p>
        </w:tc>
        <w:tc>
          <w:tcPr>
            <w:tcW w:w="1134" w:type="dxa"/>
            <w:tcBorders>
              <w:top w:val="single" w:sz="4" w:space="0" w:color="auto"/>
              <w:left w:val="single" w:sz="4" w:space="0" w:color="auto"/>
            </w:tcBorders>
            <w:vAlign w:val="center"/>
          </w:tcPr>
          <w:p w:rsidR="00415737" w:rsidRPr="000669DA" w:rsidRDefault="00415737" w:rsidP="00B8707A">
            <w:pPr>
              <w:spacing w:after="0" w:line="240" w:lineRule="auto"/>
              <w:jc w:val="both"/>
              <w:rPr>
                <w:rFonts w:ascii="Times New Roman" w:hAnsi="Times New Roman" w:cs="Times New Roman"/>
                <w:sz w:val="20"/>
                <w:szCs w:val="20"/>
                <w:lang w:val="en-US"/>
              </w:rPr>
            </w:pPr>
            <w:r w:rsidRPr="000669DA">
              <w:rPr>
                <w:rFonts w:ascii="Times New Roman" w:hAnsi="Times New Roman" w:cs="Times New Roman"/>
                <w:sz w:val="20"/>
                <w:szCs w:val="20"/>
              </w:rPr>
              <w:t>К≥1</w:t>
            </w:r>
            <w:r w:rsidRPr="000669DA">
              <w:rPr>
                <w:rFonts w:ascii="Times New Roman" w:hAnsi="Times New Roman" w:cs="Times New Roman"/>
                <w:sz w:val="20"/>
                <w:szCs w:val="20"/>
                <w:lang w:val="en-US"/>
              </w:rPr>
              <w:t>1</w:t>
            </w:r>
          </w:p>
          <w:p w:rsidR="00415737" w:rsidRPr="000669DA" w:rsidRDefault="00415737" w:rsidP="00B8707A">
            <w:pPr>
              <w:spacing w:after="0" w:line="240" w:lineRule="auto"/>
              <w:jc w:val="both"/>
              <w:rPr>
                <w:rFonts w:ascii="Times New Roman" w:hAnsi="Times New Roman" w:cs="Times New Roman"/>
                <w:sz w:val="20"/>
                <w:szCs w:val="20"/>
                <w:lang w:val="en-US"/>
              </w:rPr>
            </w:pPr>
            <w:r w:rsidRPr="000669DA">
              <w:rPr>
                <w:rFonts w:ascii="Times New Roman" w:hAnsi="Times New Roman" w:cs="Times New Roman"/>
                <w:sz w:val="20"/>
                <w:szCs w:val="20"/>
                <w:lang w:val="en-US"/>
              </w:rPr>
              <w:t>(M</w:t>
            </w:r>
            <w:r w:rsidRPr="000669DA">
              <w:rPr>
                <w:rFonts w:ascii="Times New Roman" w:hAnsi="Times New Roman" w:cs="Times New Roman"/>
                <w:sz w:val="20"/>
                <w:szCs w:val="20"/>
              </w:rPr>
              <w:t>≥</w:t>
            </w:r>
            <w:r w:rsidRPr="000669DA">
              <w:rPr>
                <w:rFonts w:ascii="Times New Roman" w:hAnsi="Times New Roman" w:cs="Times New Roman"/>
                <w:sz w:val="20"/>
                <w:szCs w:val="20"/>
                <w:lang w:val="en-US"/>
              </w:rPr>
              <w:t>3.9)</w:t>
            </w:r>
          </w:p>
        </w:tc>
        <w:tc>
          <w:tcPr>
            <w:tcW w:w="1065" w:type="dxa"/>
            <w:vMerge/>
          </w:tcPr>
          <w:p w:rsidR="00415737" w:rsidRPr="000669DA" w:rsidRDefault="00415737" w:rsidP="00B8707A">
            <w:pPr>
              <w:spacing w:after="0" w:line="240" w:lineRule="auto"/>
              <w:jc w:val="both"/>
              <w:rPr>
                <w:rFonts w:ascii="Times New Roman" w:hAnsi="Times New Roman" w:cs="Times New Roman"/>
                <w:sz w:val="20"/>
                <w:szCs w:val="20"/>
              </w:rPr>
            </w:pPr>
          </w:p>
        </w:tc>
        <w:tc>
          <w:tcPr>
            <w:tcW w:w="1843" w:type="dxa"/>
            <w:vMerge/>
          </w:tcPr>
          <w:p w:rsidR="00415737" w:rsidRPr="000669DA" w:rsidRDefault="00415737" w:rsidP="00B8707A">
            <w:pPr>
              <w:spacing w:after="0" w:line="240" w:lineRule="auto"/>
              <w:jc w:val="both"/>
              <w:rPr>
                <w:rFonts w:ascii="Times New Roman" w:hAnsi="Times New Roman" w:cs="Times New Roman"/>
                <w:sz w:val="24"/>
                <w:szCs w:val="24"/>
              </w:rPr>
            </w:pPr>
          </w:p>
        </w:tc>
        <w:tc>
          <w:tcPr>
            <w:tcW w:w="3363" w:type="dxa"/>
            <w:vMerge/>
          </w:tcPr>
          <w:p w:rsidR="00415737" w:rsidRPr="000669DA" w:rsidRDefault="00415737" w:rsidP="00B8707A">
            <w:pPr>
              <w:spacing w:after="0" w:line="240" w:lineRule="auto"/>
              <w:jc w:val="both"/>
              <w:rPr>
                <w:rFonts w:ascii="Times New Roman" w:hAnsi="Times New Roman" w:cs="Times New Roman"/>
                <w:sz w:val="24"/>
                <w:szCs w:val="24"/>
              </w:rPr>
            </w:pP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ЮЗ сегмент</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51</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3</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1 </w:t>
            </w:r>
            <w:r w:rsidRPr="000669DA">
              <w:rPr>
                <w:rFonts w:ascii="Times New Roman" w:hAnsi="Times New Roman" w:cs="Times New Roman"/>
                <w:sz w:val="24"/>
                <w:szCs w:val="24"/>
              </w:rPr>
              <w:t>=0,7</w:t>
            </w:r>
            <w:r w:rsidRPr="000669DA">
              <w:rPr>
                <w:rFonts w:ascii="Times New Roman" w:hAnsi="Times New Roman" w:cs="Times New Roman"/>
                <w:sz w:val="24"/>
                <w:szCs w:val="24"/>
                <w:lang w:val="en-US"/>
              </w:rPr>
              <w:t>7</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2</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90</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3</w:t>
            </w:r>
            <w:r w:rsidRPr="000669DA">
              <w:rPr>
                <w:rFonts w:ascii="Times New Roman" w:hAnsi="Times New Roman" w:cs="Times New Roman"/>
                <w:sz w:val="24"/>
                <w:szCs w:val="24"/>
              </w:rPr>
              <w:t>=0,8</w:t>
            </w:r>
            <w:r w:rsidRPr="000669DA">
              <w:rPr>
                <w:rFonts w:ascii="Times New Roman" w:hAnsi="Times New Roman" w:cs="Times New Roman"/>
                <w:sz w:val="24"/>
                <w:szCs w:val="24"/>
                <w:lang w:val="en-US"/>
              </w:rPr>
              <w:t>6</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w:t>
            </w:r>
            <w:r w:rsidRPr="000669DA">
              <w:rPr>
                <w:rFonts w:ascii="Times New Roman" w:hAnsi="Times New Roman" w:cs="Times New Roman"/>
                <w:sz w:val="24"/>
                <w:szCs w:val="24"/>
                <w:lang w:val="en-US"/>
              </w:rPr>
              <w:t>(</w:t>
            </w:r>
            <w:r w:rsidRPr="000669DA">
              <w:rPr>
                <w:rFonts w:ascii="Times New Roman" w:hAnsi="Times New Roman" w:cs="Times New Roman"/>
                <w:sz w:val="24"/>
                <w:szCs w:val="24"/>
              </w:rPr>
              <w:t>0,0598·</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+ 1950,3</w:t>
            </w:r>
            <w:r w:rsidRPr="000669DA">
              <w:rPr>
                <w:rFonts w:ascii="Times New Roman" w:hAnsi="Times New Roman" w:cs="Times New Roman"/>
                <w:sz w:val="24"/>
                <w:szCs w:val="24"/>
                <w:lang w:val="en-US"/>
              </w:rPr>
              <w:t>) ± 3,4</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 = (0,0511</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ℓ + 1981,3) ± </w:t>
            </w:r>
            <w:r w:rsidRPr="000669DA">
              <w:rPr>
                <w:rFonts w:ascii="Times New Roman" w:hAnsi="Times New Roman" w:cs="Times New Roman"/>
                <w:sz w:val="24"/>
                <w:szCs w:val="24"/>
              </w:rPr>
              <w:t>0,8</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 = (0,0195</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ℓ + 2001,8) ± </w:t>
            </w:r>
            <w:r w:rsidRPr="000669DA">
              <w:rPr>
                <w:rFonts w:ascii="Times New Roman" w:hAnsi="Times New Roman" w:cs="Times New Roman"/>
                <w:sz w:val="24"/>
                <w:szCs w:val="24"/>
              </w:rPr>
              <w:t>0,7</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Центральный сегмент</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123</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rPr>
            </w:pP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4</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1</w:t>
            </w:r>
            <w:r w:rsidRPr="000669DA">
              <w:rPr>
                <w:rFonts w:ascii="Times New Roman" w:hAnsi="Times New Roman" w:cs="Times New Roman"/>
                <w:sz w:val="24"/>
                <w:szCs w:val="24"/>
                <w:lang w:val="en-US"/>
              </w:rPr>
              <w:t xml:space="preserve">= </w:t>
            </w:r>
            <w:r w:rsidRPr="000669DA">
              <w:rPr>
                <w:rFonts w:ascii="Times New Roman" w:hAnsi="Times New Roman" w:cs="Times New Roman"/>
                <w:sz w:val="24"/>
                <w:szCs w:val="24"/>
              </w:rPr>
              <w:t>0,7</w:t>
            </w:r>
            <w:r w:rsidRPr="000669DA">
              <w:rPr>
                <w:rFonts w:ascii="Times New Roman" w:hAnsi="Times New Roman" w:cs="Times New Roman"/>
                <w:sz w:val="24"/>
                <w:szCs w:val="24"/>
                <w:lang w:val="en-US"/>
              </w:rPr>
              <w:t>4</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2</w:t>
            </w:r>
            <w:r w:rsidRPr="000669DA">
              <w:rPr>
                <w:rFonts w:ascii="Times New Roman" w:hAnsi="Times New Roman" w:cs="Times New Roman"/>
                <w:sz w:val="24"/>
                <w:szCs w:val="24"/>
              </w:rPr>
              <w:t>=0,9</w:t>
            </w:r>
            <w:r w:rsidRPr="000669DA">
              <w:rPr>
                <w:rFonts w:ascii="Times New Roman" w:hAnsi="Times New Roman" w:cs="Times New Roman"/>
                <w:sz w:val="24"/>
                <w:szCs w:val="24"/>
                <w:lang w:val="en-US"/>
              </w:rPr>
              <w:t>0</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3</w:t>
            </w:r>
            <w:r w:rsidRPr="000669DA">
              <w:rPr>
                <w:rFonts w:ascii="Times New Roman" w:hAnsi="Times New Roman" w:cs="Times New Roman"/>
                <w:sz w:val="24"/>
                <w:szCs w:val="24"/>
                <w:vertAlign w:val="subscript"/>
                <w:lang w:val="en-US"/>
              </w:rPr>
              <w:t xml:space="preserve"> </w:t>
            </w:r>
            <w:r w:rsidRPr="000669DA">
              <w:rPr>
                <w:rFonts w:ascii="Times New Roman" w:hAnsi="Times New Roman" w:cs="Times New Roman"/>
                <w:sz w:val="24"/>
                <w:szCs w:val="24"/>
                <w:lang w:val="en-US"/>
              </w:rPr>
              <w:t>=</w:t>
            </w:r>
            <w:r w:rsidRPr="000669DA">
              <w:rPr>
                <w:rFonts w:ascii="Times New Roman" w:hAnsi="Times New Roman" w:cs="Times New Roman"/>
                <w:sz w:val="24"/>
                <w:szCs w:val="24"/>
              </w:rPr>
              <w:t>0,8</w:t>
            </w:r>
            <w:r w:rsidRPr="000669DA">
              <w:rPr>
                <w:rFonts w:ascii="Times New Roman" w:hAnsi="Times New Roman" w:cs="Times New Roman"/>
                <w:sz w:val="24"/>
                <w:szCs w:val="24"/>
                <w:lang w:val="en-US"/>
              </w:rPr>
              <w:t>7</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 xml:space="preserve">4 </w:t>
            </w:r>
            <w:r w:rsidRPr="000669DA">
              <w:rPr>
                <w:rFonts w:ascii="Times New Roman" w:hAnsi="Times New Roman" w:cs="Times New Roman"/>
                <w:sz w:val="24"/>
                <w:szCs w:val="24"/>
                <w:lang w:val="en-US"/>
              </w:rPr>
              <w:t>=</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64</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w:t>
            </w:r>
            <w:r w:rsidRPr="000669DA">
              <w:rPr>
                <w:rFonts w:ascii="Times New Roman" w:hAnsi="Times New Roman" w:cs="Times New Roman"/>
                <w:sz w:val="24"/>
                <w:szCs w:val="24"/>
                <w:lang w:val="en-US"/>
              </w:rPr>
              <w:t>(</w:t>
            </w:r>
            <w:r w:rsidRPr="000669DA">
              <w:rPr>
                <w:rFonts w:ascii="Times New Roman" w:hAnsi="Times New Roman" w:cs="Times New Roman"/>
                <w:sz w:val="24"/>
                <w:szCs w:val="24"/>
              </w:rPr>
              <w:t>0,0587·</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+ 1932,3</w:t>
            </w:r>
            <w:r w:rsidRPr="000669DA">
              <w:rPr>
                <w:rFonts w:ascii="Times New Roman" w:hAnsi="Times New Roman" w:cs="Times New Roman"/>
                <w:sz w:val="24"/>
                <w:szCs w:val="24"/>
                <w:lang w:val="en-US"/>
              </w:rPr>
              <w:t xml:space="preserve">) ± </w:t>
            </w:r>
            <w:r w:rsidRPr="000669DA">
              <w:rPr>
                <w:rFonts w:ascii="Times New Roman" w:hAnsi="Times New Roman" w:cs="Times New Roman"/>
                <w:sz w:val="24"/>
                <w:szCs w:val="24"/>
              </w:rPr>
              <w:t>1,5</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0,0799</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+ 1938,2</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 ± </w:t>
            </w:r>
            <w:r w:rsidRPr="000669DA">
              <w:rPr>
                <w:rFonts w:ascii="Times New Roman" w:hAnsi="Times New Roman" w:cs="Times New Roman"/>
                <w:sz w:val="24"/>
                <w:szCs w:val="24"/>
              </w:rPr>
              <w:t>1,3</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0,0796</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+ 1956</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 ± </w:t>
            </w:r>
            <w:r w:rsidRPr="000669DA">
              <w:rPr>
                <w:rFonts w:ascii="Times New Roman" w:hAnsi="Times New Roman" w:cs="Times New Roman"/>
                <w:sz w:val="24"/>
                <w:szCs w:val="24"/>
              </w:rPr>
              <w:t>1,3</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0,074</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+ 1973,6</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 ± </w:t>
            </w:r>
            <w:r w:rsidRPr="000669DA">
              <w:rPr>
                <w:rFonts w:ascii="Times New Roman" w:hAnsi="Times New Roman" w:cs="Times New Roman"/>
                <w:sz w:val="24"/>
                <w:szCs w:val="24"/>
              </w:rPr>
              <w:t>0,7</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СВ сегмент</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68</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3</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1 </w:t>
            </w:r>
            <w:r w:rsidRPr="000669DA">
              <w:rPr>
                <w:rFonts w:ascii="Times New Roman" w:hAnsi="Times New Roman" w:cs="Times New Roman"/>
                <w:sz w:val="24"/>
                <w:szCs w:val="24"/>
              </w:rPr>
              <w:t xml:space="preserve">=0,71 </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2</w:t>
            </w:r>
            <w:r w:rsidRPr="000669DA">
              <w:rPr>
                <w:rFonts w:ascii="Times New Roman" w:hAnsi="Times New Roman" w:cs="Times New Roman"/>
                <w:sz w:val="24"/>
                <w:szCs w:val="24"/>
              </w:rPr>
              <w:t>=0,97</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 xml:space="preserve"> </w:t>
            </w: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3</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68</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w:t>
            </w:r>
            <w:r w:rsidRPr="000669DA">
              <w:rPr>
                <w:rFonts w:ascii="Times New Roman" w:hAnsi="Times New Roman" w:cs="Times New Roman"/>
                <w:sz w:val="24"/>
                <w:szCs w:val="24"/>
                <w:lang w:val="en-US"/>
              </w:rPr>
              <w:t>(</w:t>
            </w:r>
            <w:r w:rsidRPr="000669DA">
              <w:rPr>
                <w:rFonts w:ascii="Times New Roman" w:hAnsi="Times New Roman" w:cs="Times New Roman"/>
                <w:sz w:val="24"/>
                <w:szCs w:val="24"/>
              </w:rPr>
              <w:t>-0,0922·</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+ 2083,2</w:t>
            </w:r>
            <w:r w:rsidRPr="000669DA">
              <w:rPr>
                <w:rFonts w:ascii="Times New Roman" w:hAnsi="Times New Roman" w:cs="Times New Roman"/>
                <w:sz w:val="24"/>
                <w:szCs w:val="24"/>
                <w:lang w:val="en-US"/>
              </w:rPr>
              <w:t>) ± 3,4</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t = (-0,0897</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ℓ + 2108,2) ± </w:t>
            </w:r>
            <w:r w:rsidRPr="000669DA">
              <w:rPr>
                <w:rFonts w:ascii="Times New Roman" w:hAnsi="Times New Roman" w:cs="Times New Roman"/>
                <w:sz w:val="24"/>
                <w:szCs w:val="24"/>
              </w:rPr>
              <w:t>1</w:t>
            </w:r>
            <w:r w:rsidRPr="000669DA">
              <w:rPr>
                <w:rFonts w:ascii="Times New Roman" w:hAnsi="Times New Roman" w:cs="Times New Roman"/>
                <w:sz w:val="24"/>
                <w:szCs w:val="24"/>
                <w:lang w:val="en-US"/>
              </w:rPr>
              <w:t>,4</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 = (-0,0595</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 xml:space="preserve">ℓ + 2093,3) ± </w:t>
            </w:r>
            <w:r w:rsidRPr="000669DA">
              <w:rPr>
                <w:rFonts w:ascii="Times New Roman" w:hAnsi="Times New Roman" w:cs="Times New Roman"/>
                <w:sz w:val="24"/>
                <w:szCs w:val="24"/>
              </w:rPr>
              <w:t>4,4</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lastRenderedPageBreak/>
              <w:t>Разлом №</w:t>
            </w:r>
            <w:r w:rsidRPr="000669DA">
              <w:rPr>
                <w:rFonts w:ascii="Times New Roman" w:hAnsi="Times New Roman" w:cs="Times New Roman"/>
                <w:sz w:val="24"/>
                <w:szCs w:val="24"/>
                <w:lang w:val="en-US"/>
              </w:rPr>
              <w:t>2</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9</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 </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94</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(1,6343·</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+ 1941,9</w:t>
            </w:r>
            <w:r w:rsidRPr="000669DA">
              <w:rPr>
                <w:rFonts w:ascii="Times New Roman" w:hAnsi="Times New Roman" w:cs="Times New Roman"/>
                <w:sz w:val="24"/>
                <w:szCs w:val="24"/>
                <w:lang w:val="en-US"/>
              </w:rPr>
              <w:t>) ±</w:t>
            </w:r>
            <w:r w:rsidRPr="000669DA">
              <w:rPr>
                <w:rFonts w:ascii="Times New Roman" w:hAnsi="Times New Roman" w:cs="Times New Roman"/>
                <w:sz w:val="24"/>
                <w:szCs w:val="24"/>
              </w:rPr>
              <w:t xml:space="preserve"> 2,6</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 №</w:t>
            </w:r>
            <w:r w:rsidRPr="000669DA">
              <w:rPr>
                <w:rFonts w:ascii="Times New Roman" w:hAnsi="Times New Roman" w:cs="Times New Roman"/>
                <w:sz w:val="24"/>
                <w:szCs w:val="24"/>
                <w:lang w:val="en-US"/>
              </w:rPr>
              <w:t>3</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10</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 </w:t>
            </w:r>
            <w:r w:rsidRPr="000669DA">
              <w:rPr>
                <w:rFonts w:ascii="Times New Roman" w:hAnsi="Times New Roman" w:cs="Times New Roman"/>
                <w:sz w:val="24"/>
                <w:szCs w:val="24"/>
              </w:rPr>
              <w:t>=0,7</w:t>
            </w:r>
            <w:r w:rsidRPr="000669DA">
              <w:rPr>
                <w:rFonts w:ascii="Times New Roman" w:hAnsi="Times New Roman" w:cs="Times New Roman"/>
                <w:sz w:val="24"/>
                <w:szCs w:val="24"/>
                <w:lang w:val="en-US"/>
              </w:rPr>
              <w:t>2</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(1,284·</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+ 1911,6</w:t>
            </w:r>
            <w:r w:rsidRPr="000669DA">
              <w:rPr>
                <w:rFonts w:ascii="Times New Roman" w:hAnsi="Times New Roman" w:cs="Times New Roman"/>
                <w:sz w:val="24"/>
                <w:szCs w:val="24"/>
                <w:lang w:val="en-US"/>
              </w:rPr>
              <w:t>) ±</w:t>
            </w:r>
            <w:r w:rsidRPr="000669DA">
              <w:rPr>
                <w:rFonts w:ascii="Times New Roman" w:hAnsi="Times New Roman" w:cs="Times New Roman"/>
                <w:sz w:val="24"/>
                <w:szCs w:val="24"/>
              </w:rPr>
              <w:t xml:space="preserve"> 5,8</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92</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10</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1 </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99</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2</w:t>
            </w:r>
            <w:r w:rsidRPr="000669DA">
              <w:rPr>
                <w:rFonts w:ascii="Times New Roman" w:hAnsi="Times New Roman" w:cs="Times New Roman"/>
                <w:sz w:val="24"/>
                <w:szCs w:val="24"/>
              </w:rPr>
              <w:t>=0,9</w:t>
            </w:r>
            <w:r w:rsidRPr="000669DA">
              <w:rPr>
                <w:rFonts w:ascii="Times New Roman" w:hAnsi="Times New Roman" w:cs="Times New Roman"/>
                <w:sz w:val="24"/>
                <w:szCs w:val="24"/>
                <w:lang w:val="en-US"/>
              </w:rPr>
              <w:t>7</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(0,4591·</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+ 1916,7</w:t>
            </w:r>
            <w:r w:rsidRPr="000669DA">
              <w:rPr>
                <w:rFonts w:ascii="Times New Roman" w:hAnsi="Times New Roman" w:cs="Times New Roman"/>
                <w:sz w:val="24"/>
                <w:szCs w:val="24"/>
                <w:lang w:val="en-US"/>
              </w:rPr>
              <w:t>) ±</w:t>
            </w:r>
            <w:r w:rsidRPr="000669DA">
              <w:rPr>
                <w:rFonts w:ascii="Times New Roman" w:hAnsi="Times New Roman" w:cs="Times New Roman"/>
                <w:sz w:val="24"/>
                <w:szCs w:val="24"/>
              </w:rPr>
              <w:t xml:space="preserve"> 2,8</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0,3104</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+ 1961,3) ±</w:t>
            </w:r>
            <w:r w:rsidRPr="000669DA">
              <w:rPr>
                <w:rFonts w:ascii="Times New Roman" w:hAnsi="Times New Roman" w:cs="Times New Roman"/>
                <w:sz w:val="24"/>
                <w:szCs w:val="24"/>
              </w:rPr>
              <w:t xml:space="preserve"> 1,9</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 №</w:t>
            </w:r>
            <w:r w:rsidRPr="000669DA">
              <w:rPr>
                <w:rFonts w:ascii="Times New Roman" w:hAnsi="Times New Roman" w:cs="Times New Roman"/>
                <w:sz w:val="24"/>
                <w:szCs w:val="24"/>
                <w:lang w:val="en-US"/>
              </w:rPr>
              <w:t>191</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6</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 </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,99</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(-0,8592·</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+ 2032,3</w:t>
            </w:r>
            <w:r w:rsidRPr="000669DA">
              <w:rPr>
                <w:rFonts w:ascii="Times New Roman" w:hAnsi="Times New Roman" w:cs="Times New Roman"/>
                <w:sz w:val="24"/>
                <w:szCs w:val="24"/>
                <w:lang w:val="en-US"/>
              </w:rPr>
              <w:t>) ±</w:t>
            </w:r>
            <w:r w:rsidRPr="000669DA">
              <w:rPr>
                <w:rFonts w:ascii="Times New Roman" w:hAnsi="Times New Roman" w:cs="Times New Roman"/>
                <w:sz w:val="24"/>
                <w:szCs w:val="24"/>
              </w:rPr>
              <w:t xml:space="preserve"> 1,7</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 №</w:t>
            </w:r>
            <w:r w:rsidRPr="000669DA">
              <w:rPr>
                <w:rFonts w:ascii="Times New Roman" w:hAnsi="Times New Roman" w:cs="Times New Roman"/>
                <w:sz w:val="24"/>
                <w:szCs w:val="24"/>
                <w:lang w:val="en-US"/>
              </w:rPr>
              <w:t>21</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5</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 </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,94</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(0,4017·</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+ 1935,4</w:t>
            </w:r>
            <w:r w:rsidRPr="000669DA">
              <w:rPr>
                <w:rFonts w:ascii="Times New Roman" w:hAnsi="Times New Roman" w:cs="Times New Roman"/>
                <w:sz w:val="24"/>
                <w:szCs w:val="24"/>
                <w:lang w:val="en-US"/>
              </w:rPr>
              <w:t>) ±</w:t>
            </w:r>
            <w:r w:rsidRPr="000669DA">
              <w:rPr>
                <w:rFonts w:ascii="Times New Roman" w:hAnsi="Times New Roman" w:cs="Times New Roman"/>
                <w:sz w:val="24"/>
                <w:szCs w:val="24"/>
              </w:rPr>
              <w:t xml:space="preserve"> 4,3</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140</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8</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 xml:space="preserve">1 </w:t>
            </w:r>
            <w:r w:rsidRPr="000669DA">
              <w:rPr>
                <w:rFonts w:ascii="Times New Roman" w:hAnsi="Times New Roman" w:cs="Times New Roman"/>
                <w:sz w:val="24"/>
                <w:szCs w:val="24"/>
                <w:lang w:val="en-US"/>
              </w:rPr>
              <w:t xml:space="preserve">=0,99 </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2</w:t>
            </w:r>
            <w:r w:rsidRPr="000669DA">
              <w:rPr>
                <w:rFonts w:ascii="Times New Roman" w:hAnsi="Times New Roman" w:cs="Times New Roman"/>
                <w:sz w:val="24"/>
                <w:szCs w:val="24"/>
                <w:lang w:val="en-US"/>
              </w:rPr>
              <w:t>=0,96</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(0,0483·</w:t>
            </w:r>
            <w:r w:rsidRPr="000669DA">
              <w:rPr>
                <w:rFonts w:ascii="Times New Roman" w:hAnsi="Times New Roman" w:cs="Times New Roman"/>
                <w:sz w:val="24"/>
                <w:szCs w:val="24"/>
                <w:lang w:val="en-US"/>
              </w:rPr>
              <w:t>ℓ</w:t>
            </w:r>
            <w:r w:rsidRPr="000669DA">
              <w:rPr>
                <w:rFonts w:ascii="Times New Roman" w:hAnsi="Times New Roman" w:cs="Times New Roman"/>
                <w:sz w:val="24"/>
                <w:szCs w:val="24"/>
              </w:rPr>
              <w:t xml:space="preserve"> + 1966,6</w:t>
            </w:r>
            <w:r w:rsidRPr="000669DA">
              <w:rPr>
                <w:rFonts w:ascii="Times New Roman" w:hAnsi="Times New Roman" w:cs="Times New Roman"/>
                <w:sz w:val="24"/>
                <w:szCs w:val="24"/>
                <w:lang w:val="en-US"/>
              </w:rPr>
              <w:t>) ±</w:t>
            </w:r>
            <w:r w:rsidRPr="000669DA">
              <w:rPr>
                <w:rFonts w:ascii="Times New Roman" w:hAnsi="Times New Roman" w:cs="Times New Roman"/>
                <w:sz w:val="24"/>
                <w:szCs w:val="24"/>
              </w:rPr>
              <w:t xml:space="preserve"> 1,0</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0,1105</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+ 1979,2) ±</w:t>
            </w:r>
            <w:r w:rsidRPr="000669DA">
              <w:rPr>
                <w:rFonts w:ascii="Times New Roman" w:hAnsi="Times New Roman" w:cs="Times New Roman"/>
                <w:sz w:val="24"/>
                <w:szCs w:val="24"/>
              </w:rPr>
              <w:t xml:space="preserve"> 2,9</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205</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25</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3</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 xml:space="preserve">1 </w:t>
            </w:r>
            <w:r w:rsidRPr="000669DA">
              <w:rPr>
                <w:rFonts w:ascii="Times New Roman" w:hAnsi="Times New Roman" w:cs="Times New Roman"/>
                <w:sz w:val="24"/>
                <w:szCs w:val="24"/>
                <w:lang w:val="en-US"/>
              </w:rPr>
              <w:t>=0,54</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2</w:t>
            </w:r>
            <w:r w:rsidRPr="000669DA">
              <w:rPr>
                <w:rFonts w:ascii="Times New Roman" w:hAnsi="Times New Roman" w:cs="Times New Roman"/>
                <w:sz w:val="24"/>
                <w:szCs w:val="24"/>
                <w:lang w:val="en-US"/>
              </w:rPr>
              <w:t>=0,73</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3</w:t>
            </w:r>
            <w:r w:rsidRPr="000669DA">
              <w:rPr>
                <w:rFonts w:ascii="Times New Roman" w:hAnsi="Times New Roman" w:cs="Times New Roman"/>
                <w:sz w:val="24"/>
                <w:szCs w:val="24"/>
                <w:lang w:val="en-US"/>
              </w:rPr>
              <w:t>=0,97</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0,162</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+ 1948,6) ±</w:t>
            </w:r>
            <w:r w:rsidRPr="000669DA">
              <w:rPr>
                <w:rFonts w:ascii="Times New Roman" w:hAnsi="Times New Roman" w:cs="Times New Roman"/>
                <w:sz w:val="24"/>
                <w:szCs w:val="24"/>
              </w:rPr>
              <w:t xml:space="preserve"> 1,5</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0,3412</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+ 1953,1) ±</w:t>
            </w:r>
            <w:r w:rsidRPr="000669DA">
              <w:rPr>
                <w:rFonts w:ascii="Times New Roman" w:hAnsi="Times New Roman" w:cs="Times New Roman"/>
                <w:sz w:val="24"/>
                <w:szCs w:val="24"/>
              </w:rPr>
              <w:t xml:space="preserve"> 3,8</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0,4323</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+ 1973,4) ±</w:t>
            </w:r>
            <w:r w:rsidRPr="000669DA">
              <w:rPr>
                <w:rFonts w:ascii="Times New Roman" w:hAnsi="Times New Roman" w:cs="Times New Roman"/>
                <w:sz w:val="24"/>
                <w:szCs w:val="24"/>
              </w:rPr>
              <w:t xml:space="preserve"> 3,8</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w:t>
            </w:r>
            <w:r w:rsidRPr="000669DA">
              <w:rPr>
                <w:rFonts w:ascii="Times New Roman" w:hAnsi="Times New Roman" w:cs="Times New Roman"/>
                <w:sz w:val="24"/>
                <w:szCs w:val="24"/>
              </w:rPr>
              <w:t xml:space="preserve"> </w:t>
            </w:r>
            <w:r w:rsidRPr="000669DA">
              <w:rPr>
                <w:rFonts w:ascii="Times New Roman" w:hAnsi="Times New Roman" w:cs="Times New Roman"/>
                <w:sz w:val="24"/>
                <w:szCs w:val="24"/>
                <w:lang w:val="en-US"/>
              </w:rPr>
              <w:t>12900</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18</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 xml:space="preserve">1 </w:t>
            </w:r>
            <w:r w:rsidRPr="000669DA">
              <w:rPr>
                <w:rFonts w:ascii="Times New Roman" w:hAnsi="Times New Roman" w:cs="Times New Roman"/>
                <w:sz w:val="24"/>
                <w:szCs w:val="24"/>
                <w:lang w:val="en-US"/>
              </w:rPr>
              <w:t xml:space="preserve">=0,90 </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2</w:t>
            </w:r>
            <w:r w:rsidRPr="000669DA">
              <w:rPr>
                <w:rFonts w:ascii="Times New Roman" w:hAnsi="Times New Roman" w:cs="Times New Roman"/>
                <w:sz w:val="24"/>
                <w:szCs w:val="24"/>
                <w:lang w:val="en-US"/>
              </w:rPr>
              <w:t>=0,86</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0,5685</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+ 1948) ±</w:t>
            </w:r>
            <w:r w:rsidRPr="000669DA">
              <w:rPr>
                <w:rFonts w:ascii="Times New Roman" w:hAnsi="Times New Roman" w:cs="Times New Roman"/>
                <w:sz w:val="24"/>
                <w:szCs w:val="24"/>
              </w:rPr>
              <w:t xml:space="preserve"> 2,4</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0,6788</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+ 1972,6) ±</w:t>
            </w:r>
            <w:r w:rsidRPr="000669DA">
              <w:rPr>
                <w:rFonts w:ascii="Times New Roman" w:hAnsi="Times New Roman" w:cs="Times New Roman"/>
                <w:sz w:val="24"/>
                <w:szCs w:val="24"/>
              </w:rPr>
              <w:t xml:space="preserve"> 3,2</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№100</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28</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3</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 xml:space="preserve">1 </w:t>
            </w:r>
            <w:r w:rsidRPr="000669DA">
              <w:rPr>
                <w:rFonts w:ascii="Times New Roman" w:hAnsi="Times New Roman" w:cs="Times New Roman"/>
                <w:sz w:val="24"/>
                <w:szCs w:val="24"/>
                <w:lang w:val="en-US"/>
              </w:rPr>
              <w:t>=0,91</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2</w:t>
            </w:r>
            <w:r w:rsidRPr="000669DA">
              <w:rPr>
                <w:rFonts w:ascii="Times New Roman" w:hAnsi="Times New Roman" w:cs="Times New Roman"/>
                <w:sz w:val="24"/>
                <w:szCs w:val="24"/>
                <w:lang w:val="en-US"/>
              </w:rPr>
              <w:t>=0,93</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3</w:t>
            </w:r>
            <w:r w:rsidRPr="000669DA">
              <w:rPr>
                <w:rFonts w:ascii="Times New Roman" w:hAnsi="Times New Roman" w:cs="Times New Roman"/>
                <w:sz w:val="24"/>
                <w:szCs w:val="24"/>
                <w:lang w:val="en-US"/>
              </w:rPr>
              <w:t>=0,88</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-0,279</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+ 1990,9) ±</w:t>
            </w:r>
            <w:r w:rsidRPr="000669DA">
              <w:rPr>
                <w:rFonts w:ascii="Times New Roman" w:hAnsi="Times New Roman" w:cs="Times New Roman"/>
                <w:sz w:val="24"/>
                <w:szCs w:val="24"/>
              </w:rPr>
              <w:t xml:space="preserve"> 3,9</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-0,1628</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+ 2000,3) ±</w:t>
            </w:r>
            <w:r w:rsidRPr="000669DA">
              <w:rPr>
                <w:rFonts w:ascii="Times New Roman" w:hAnsi="Times New Roman" w:cs="Times New Roman"/>
                <w:sz w:val="24"/>
                <w:szCs w:val="24"/>
              </w:rPr>
              <w:t xml:space="preserve"> 2,1</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-0,1643</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+ 2014,9) ±</w:t>
            </w:r>
            <w:r w:rsidRPr="000669DA">
              <w:rPr>
                <w:rFonts w:ascii="Times New Roman" w:hAnsi="Times New Roman" w:cs="Times New Roman"/>
                <w:sz w:val="24"/>
                <w:szCs w:val="24"/>
              </w:rPr>
              <w:t xml:space="preserve"> 2,5</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№152</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10</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1 </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37</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2</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70</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-0,046</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+ 1984) ±</w:t>
            </w:r>
            <w:r w:rsidRPr="000669DA">
              <w:rPr>
                <w:rFonts w:ascii="Times New Roman" w:hAnsi="Times New Roman" w:cs="Times New Roman"/>
                <w:sz w:val="24"/>
                <w:szCs w:val="24"/>
              </w:rPr>
              <w:t xml:space="preserve"> 4,5</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-0,0396</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+ 2002,4) ±</w:t>
            </w:r>
            <w:r w:rsidRPr="000669DA">
              <w:rPr>
                <w:rFonts w:ascii="Times New Roman" w:hAnsi="Times New Roman" w:cs="Times New Roman"/>
                <w:sz w:val="24"/>
                <w:szCs w:val="24"/>
              </w:rPr>
              <w:t xml:space="preserve"> 4,6</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№269</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19</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2</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 xml:space="preserve">1 </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75</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rPr>
              <w:t>2</w:t>
            </w:r>
            <w:r w:rsidRPr="000669DA">
              <w:rPr>
                <w:rFonts w:ascii="Times New Roman" w:hAnsi="Times New Roman" w:cs="Times New Roman"/>
                <w:sz w:val="24"/>
                <w:szCs w:val="24"/>
              </w:rPr>
              <w:t>=0,</w:t>
            </w:r>
            <w:r w:rsidRPr="000669DA">
              <w:rPr>
                <w:rFonts w:ascii="Times New Roman" w:hAnsi="Times New Roman" w:cs="Times New Roman"/>
                <w:sz w:val="24"/>
                <w:szCs w:val="24"/>
                <w:lang w:val="en-US"/>
              </w:rPr>
              <w:t>72</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-0,7555</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+ 1995,1) ±</w:t>
            </w:r>
            <w:r w:rsidRPr="000669DA">
              <w:rPr>
                <w:rFonts w:ascii="Times New Roman" w:hAnsi="Times New Roman" w:cs="Times New Roman"/>
                <w:sz w:val="24"/>
                <w:szCs w:val="24"/>
              </w:rPr>
              <w:t xml:space="preserve"> 2,3</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-0,4445</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+ 2005,3) ±</w:t>
            </w:r>
            <w:r w:rsidRPr="000669DA">
              <w:rPr>
                <w:rFonts w:ascii="Times New Roman" w:hAnsi="Times New Roman" w:cs="Times New Roman"/>
                <w:sz w:val="24"/>
                <w:szCs w:val="24"/>
              </w:rPr>
              <w:t xml:space="preserve"> 1,3</w:t>
            </w:r>
          </w:p>
        </w:tc>
      </w:tr>
      <w:tr w:rsidR="00415737" w:rsidRPr="000669DA" w:rsidTr="00B8707A">
        <w:tc>
          <w:tcPr>
            <w:tcW w:w="1336"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rPr>
              <w:t>Разлом</w:t>
            </w:r>
            <w:r w:rsidRPr="000669DA">
              <w:rPr>
                <w:rFonts w:ascii="Times New Roman" w:hAnsi="Times New Roman" w:cs="Times New Roman"/>
                <w:sz w:val="24"/>
                <w:szCs w:val="24"/>
                <w:lang w:val="en-US"/>
              </w:rPr>
              <w:t xml:space="preserve"> №561</w:t>
            </w:r>
          </w:p>
        </w:tc>
        <w:tc>
          <w:tcPr>
            <w:tcW w:w="1134"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p>
        </w:tc>
        <w:tc>
          <w:tcPr>
            <w:tcW w:w="1134" w:type="dxa"/>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11</w:t>
            </w:r>
          </w:p>
        </w:tc>
        <w:tc>
          <w:tcPr>
            <w:tcW w:w="1065" w:type="dxa"/>
            <w:vAlign w:val="center"/>
          </w:tcPr>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3</w:t>
            </w:r>
          </w:p>
        </w:tc>
        <w:tc>
          <w:tcPr>
            <w:tcW w:w="184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 xml:space="preserve">1 </w:t>
            </w:r>
            <w:r w:rsidRPr="000669DA">
              <w:rPr>
                <w:rFonts w:ascii="Times New Roman" w:hAnsi="Times New Roman" w:cs="Times New Roman"/>
                <w:sz w:val="24"/>
                <w:szCs w:val="24"/>
                <w:lang w:val="en-US"/>
              </w:rPr>
              <w:t>=0,99</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2</w:t>
            </w:r>
            <w:r w:rsidRPr="000669DA">
              <w:rPr>
                <w:rFonts w:ascii="Times New Roman" w:hAnsi="Times New Roman" w:cs="Times New Roman"/>
                <w:sz w:val="24"/>
                <w:szCs w:val="24"/>
                <w:lang w:val="en-US"/>
              </w:rPr>
              <w:t>=0,82</w:t>
            </w:r>
          </w:p>
          <w:p w:rsidR="00415737" w:rsidRPr="000669DA" w:rsidRDefault="00415737" w:rsidP="00B8707A">
            <w:pPr>
              <w:spacing w:after="0" w:line="240" w:lineRule="auto"/>
              <w:jc w:val="both"/>
              <w:rPr>
                <w:rFonts w:ascii="Times New Roman" w:hAnsi="Times New Roman" w:cs="Times New Roman"/>
                <w:sz w:val="24"/>
                <w:szCs w:val="24"/>
                <w:lang w:val="en-US"/>
              </w:rPr>
            </w:pPr>
            <w:r w:rsidRPr="000669DA">
              <w:rPr>
                <w:rFonts w:ascii="Times New Roman" w:hAnsi="Times New Roman" w:cs="Times New Roman"/>
                <w:sz w:val="24"/>
                <w:szCs w:val="24"/>
                <w:lang w:val="en-US"/>
              </w:rPr>
              <w:t>R</w:t>
            </w:r>
            <w:r w:rsidRPr="000669DA">
              <w:rPr>
                <w:rFonts w:ascii="Times New Roman" w:hAnsi="Times New Roman" w:cs="Times New Roman"/>
                <w:sz w:val="24"/>
                <w:szCs w:val="24"/>
                <w:vertAlign w:val="subscript"/>
                <w:lang w:val="en-US"/>
              </w:rPr>
              <w:t>3</w:t>
            </w:r>
            <w:r w:rsidRPr="000669DA">
              <w:rPr>
                <w:rFonts w:ascii="Times New Roman" w:hAnsi="Times New Roman" w:cs="Times New Roman"/>
                <w:sz w:val="24"/>
                <w:szCs w:val="24"/>
                <w:lang w:val="en-US"/>
              </w:rPr>
              <w:t>=0,99</w:t>
            </w:r>
          </w:p>
        </w:tc>
        <w:tc>
          <w:tcPr>
            <w:tcW w:w="3363" w:type="dxa"/>
            <w:vAlign w:val="center"/>
          </w:tcPr>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-0,0858</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+ 1971,3) ±</w:t>
            </w:r>
            <w:r w:rsidRPr="000669DA">
              <w:rPr>
                <w:rFonts w:ascii="Times New Roman" w:hAnsi="Times New Roman" w:cs="Times New Roman"/>
                <w:sz w:val="24"/>
                <w:szCs w:val="24"/>
              </w:rPr>
              <w:t xml:space="preserve"> 1,3</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-0,211</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+ 1994,3) ±</w:t>
            </w:r>
            <w:r w:rsidRPr="000669DA">
              <w:rPr>
                <w:rFonts w:ascii="Times New Roman" w:hAnsi="Times New Roman" w:cs="Times New Roman"/>
                <w:sz w:val="24"/>
                <w:szCs w:val="24"/>
              </w:rPr>
              <w:t xml:space="preserve"> 3,4</w:t>
            </w:r>
          </w:p>
          <w:p w:rsidR="00415737" w:rsidRPr="000669DA" w:rsidRDefault="00415737" w:rsidP="00B8707A">
            <w:pPr>
              <w:spacing w:after="0" w:line="240" w:lineRule="auto"/>
              <w:jc w:val="both"/>
              <w:rPr>
                <w:rFonts w:ascii="Times New Roman" w:hAnsi="Times New Roman" w:cs="Times New Roman"/>
                <w:sz w:val="24"/>
                <w:szCs w:val="24"/>
              </w:rPr>
            </w:pPr>
            <w:r w:rsidRPr="000669DA">
              <w:rPr>
                <w:rFonts w:ascii="Times New Roman" w:hAnsi="Times New Roman" w:cs="Times New Roman"/>
                <w:sz w:val="24"/>
                <w:szCs w:val="24"/>
                <w:lang w:val="en-US"/>
              </w:rPr>
              <w:t xml:space="preserve">t = </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-0,2341</w:t>
            </w:r>
            <w:r w:rsidRPr="000669DA">
              <w:rPr>
                <w:rFonts w:ascii="Times New Roman" w:hAnsi="Times New Roman" w:cs="Times New Roman"/>
                <w:sz w:val="24"/>
                <w:szCs w:val="24"/>
              </w:rPr>
              <w:t>·</w:t>
            </w:r>
            <w:r w:rsidRPr="000669DA">
              <w:rPr>
                <w:rFonts w:ascii="Times New Roman" w:hAnsi="Times New Roman" w:cs="Times New Roman"/>
                <w:sz w:val="24"/>
                <w:szCs w:val="24"/>
                <w:lang w:val="en-US"/>
              </w:rPr>
              <w:t>ℓ + 2019,2) ±</w:t>
            </w:r>
            <w:r w:rsidRPr="000669DA">
              <w:rPr>
                <w:rFonts w:ascii="Times New Roman" w:hAnsi="Times New Roman" w:cs="Times New Roman"/>
                <w:sz w:val="24"/>
                <w:szCs w:val="24"/>
              </w:rPr>
              <w:t xml:space="preserve"> 1,5</w:t>
            </w:r>
          </w:p>
        </w:tc>
      </w:tr>
    </w:tbl>
    <w:p w:rsidR="00415737" w:rsidRPr="00533A2C"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0669DA">
        <w:rPr>
          <w:rFonts w:ascii="Times New Roman" w:hAnsi="Times New Roman" w:cs="Times New Roman"/>
          <w:sz w:val="24"/>
          <w:szCs w:val="24"/>
          <w:lang w:val="en-US"/>
        </w:rPr>
        <w:t>t</w:t>
      </w:r>
      <w:r w:rsidRPr="000669DA">
        <w:rPr>
          <w:rFonts w:ascii="Times New Roman" w:hAnsi="Times New Roman" w:cs="Times New Roman"/>
          <w:sz w:val="24"/>
          <w:szCs w:val="24"/>
        </w:rPr>
        <w:t xml:space="preserve"> – время фиксации землетрясения, годы;</w:t>
      </w:r>
      <w:r>
        <w:rPr>
          <w:rFonts w:ascii="Times New Roman" w:hAnsi="Times New Roman" w:cs="Times New Roman"/>
          <w:sz w:val="24"/>
          <w:szCs w:val="24"/>
        </w:rPr>
        <w:t xml:space="preserve"> </w:t>
      </w:r>
      <w:r w:rsidRPr="000669DA">
        <w:rPr>
          <w:rFonts w:ascii="Times New Roman" w:hAnsi="Times New Roman" w:cs="Times New Roman"/>
          <w:sz w:val="24"/>
          <w:szCs w:val="24"/>
        </w:rPr>
        <w:t>ℓ - место землетрясения, как расстояние от западного окончания сегмента или разлома, км</w:t>
      </w:r>
      <w:r w:rsidRPr="00533A2C">
        <w:rPr>
          <w:rFonts w:ascii="Times New Roman" w:hAnsi="Times New Roman" w:cs="Times New Roman"/>
          <w:sz w:val="24"/>
          <w:szCs w:val="24"/>
        </w:rPr>
        <w:t>.</w:t>
      </w:r>
    </w:p>
    <w:p w:rsidR="00415737" w:rsidRDefault="00415737" w:rsidP="00415737">
      <w:pPr>
        <w:spacing w:after="0" w:line="240" w:lineRule="auto"/>
        <w:ind w:firstLine="709"/>
        <w:jc w:val="both"/>
        <w:rPr>
          <w:rFonts w:ascii="Times New Roman" w:hAnsi="Times New Roman" w:cs="Times New Roman"/>
          <w:sz w:val="24"/>
          <w:szCs w:val="24"/>
        </w:rPr>
      </w:pPr>
    </w:p>
    <w:p w:rsidR="00415737" w:rsidRPr="00533A2C" w:rsidRDefault="00415737" w:rsidP="00415737">
      <w:pPr>
        <w:spacing w:after="0" w:line="240" w:lineRule="auto"/>
        <w:ind w:firstLine="709"/>
        <w:jc w:val="right"/>
        <w:rPr>
          <w:rFonts w:ascii="Times New Roman" w:hAnsi="Times New Roman" w:cs="Times New Roman"/>
          <w:sz w:val="24"/>
          <w:szCs w:val="24"/>
        </w:rPr>
      </w:pPr>
      <w:r w:rsidRPr="00533A2C">
        <w:rPr>
          <w:rFonts w:ascii="Times New Roman" w:hAnsi="Times New Roman" w:cs="Times New Roman"/>
          <w:sz w:val="24"/>
          <w:szCs w:val="24"/>
        </w:rPr>
        <w:t>Таблица 2</w:t>
      </w:r>
    </w:p>
    <w:p w:rsidR="00415737" w:rsidRDefault="00415737" w:rsidP="00415737">
      <w:pPr>
        <w:spacing w:after="0" w:line="240" w:lineRule="auto"/>
        <w:ind w:firstLine="709"/>
        <w:jc w:val="center"/>
        <w:rPr>
          <w:rFonts w:ascii="Times New Roman" w:hAnsi="Times New Roman" w:cs="Times New Roman"/>
          <w:sz w:val="24"/>
          <w:szCs w:val="24"/>
        </w:rPr>
      </w:pPr>
      <w:r w:rsidRPr="00533A2C">
        <w:rPr>
          <w:rFonts w:ascii="Times New Roman" w:hAnsi="Times New Roman" w:cs="Times New Roman"/>
          <w:sz w:val="24"/>
          <w:szCs w:val="24"/>
        </w:rPr>
        <w:t>Характеристика параметров деформационных волн – триггерных механизмов сейсмических событий с К≥12 (</w:t>
      </w:r>
      <w:r w:rsidRPr="00533A2C">
        <w:rPr>
          <w:rFonts w:ascii="Times New Roman" w:hAnsi="Times New Roman" w:cs="Times New Roman"/>
          <w:sz w:val="24"/>
          <w:szCs w:val="24"/>
          <w:lang w:val="en-US"/>
        </w:rPr>
        <w:t>M</w:t>
      </w:r>
      <w:r w:rsidRPr="00533A2C">
        <w:rPr>
          <w:rFonts w:ascii="Times New Roman" w:hAnsi="Times New Roman" w:cs="Times New Roman"/>
          <w:sz w:val="24"/>
          <w:szCs w:val="24"/>
        </w:rPr>
        <w:t>≥4.4) в БСЗ</w:t>
      </w:r>
    </w:p>
    <w:p w:rsidR="00415737" w:rsidRPr="00533A2C" w:rsidRDefault="00415737" w:rsidP="00415737">
      <w:pPr>
        <w:spacing w:after="0" w:line="240" w:lineRule="auto"/>
        <w:ind w:firstLine="709"/>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777"/>
        <w:gridCol w:w="1271"/>
        <w:gridCol w:w="1036"/>
        <w:gridCol w:w="1185"/>
      </w:tblGrid>
      <w:tr w:rsidR="00415737" w:rsidRPr="00533A2C" w:rsidTr="00B8707A">
        <w:trPr>
          <w:trHeight w:val="1328"/>
          <w:jc w:val="center"/>
        </w:trPr>
        <w:tc>
          <w:tcPr>
            <w:tcW w:w="1768" w:type="dxa"/>
            <w:vMerge w:val="restart"/>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 xml:space="preserve">Сегменты и разломы БСЗ </w:t>
            </w:r>
          </w:p>
        </w:tc>
        <w:tc>
          <w:tcPr>
            <w:tcW w:w="1777" w:type="dxa"/>
            <w:vMerge w:val="restart"/>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Направление движения волны</w:t>
            </w:r>
          </w:p>
        </w:tc>
        <w:tc>
          <w:tcPr>
            <w:tcW w:w="1271" w:type="dxa"/>
            <w:vMerge w:val="restart"/>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Средняя фазовая скорость волны, км/год</w:t>
            </w:r>
          </w:p>
        </w:tc>
        <w:tc>
          <w:tcPr>
            <w:tcW w:w="1036" w:type="dxa"/>
            <w:vMerge w:val="restart"/>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Длина волны, км</w:t>
            </w:r>
          </w:p>
        </w:tc>
        <w:tc>
          <w:tcPr>
            <w:tcW w:w="1185" w:type="dxa"/>
            <w:vMerge w:val="restart"/>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Период, год</w:t>
            </w:r>
          </w:p>
        </w:tc>
      </w:tr>
      <w:tr w:rsidR="00415737" w:rsidRPr="00533A2C" w:rsidTr="00B8707A">
        <w:trPr>
          <w:trHeight w:val="276"/>
          <w:jc w:val="center"/>
        </w:trPr>
        <w:tc>
          <w:tcPr>
            <w:tcW w:w="1768" w:type="dxa"/>
            <w:vMerge/>
          </w:tcPr>
          <w:p w:rsidR="00415737" w:rsidRPr="00533A2C" w:rsidRDefault="00415737" w:rsidP="00B8707A">
            <w:pPr>
              <w:spacing w:after="0" w:line="240" w:lineRule="auto"/>
              <w:jc w:val="both"/>
              <w:rPr>
                <w:rFonts w:ascii="Times New Roman" w:hAnsi="Times New Roman" w:cs="Times New Roman"/>
                <w:sz w:val="24"/>
                <w:szCs w:val="24"/>
              </w:rPr>
            </w:pPr>
          </w:p>
        </w:tc>
        <w:tc>
          <w:tcPr>
            <w:tcW w:w="1777" w:type="dxa"/>
            <w:vMerge/>
          </w:tcPr>
          <w:p w:rsidR="00415737" w:rsidRPr="00533A2C" w:rsidRDefault="00415737" w:rsidP="00B8707A">
            <w:pPr>
              <w:spacing w:after="0" w:line="240" w:lineRule="auto"/>
              <w:jc w:val="both"/>
              <w:rPr>
                <w:rFonts w:ascii="Times New Roman" w:hAnsi="Times New Roman" w:cs="Times New Roman"/>
                <w:sz w:val="24"/>
                <w:szCs w:val="24"/>
              </w:rPr>
            </w:pPr>
          </w:p>
        </w:tc>
        <w:tc>
          <w:tcPr>
            <w:tcW w:w="1271" w:type="dxa"/>
            <w:vMerge/>
          </w:tcPr>
          <w:p w:rsidR="00415737" w:rsidRPr="00533A2C" w:rsidRDefault="00415737" w:rsidP="00B8707A">
            <w:pPr>
              <w:spacing w:after="0" w:line="240" w:lineRule="auto"/>
              <w:jc w:val="both"/>
              <w:rPr>
                <w:rFonts w:ascii="Times New Roman" w:hAnsi="Times New Roman" w:cs="Times New Roman"/>
                <w:sz w:val="24"/>
                <w:szCs w:val="24"/>
              </w:rPr>
            </w:pPr>
          </w:p>
        </w:tc>
        <w:tc>
          <w:tcPr>
            <w:tcW w:w="1036" w:type="dxa"/>
            <w:vMerge/>
          </w:tcPr>
          <w:p w:rsidR="00415737" w:rsidRPr="00533A2C" w:rsidRDefault="00415737" w:rsidP="00B8707A">
            <w:pPr>
              <w:spacing w:after="0" w:line="240" w:lineRule="auto"/>
              <w:jc w:val="both"/>
              <w:rPr>
                <w:rFonts w:ascii="Times New Roman" w:hAnsi="Times New Roman" w:cs="Times New Roman"/>
                <w:sz w:val="24"/>
                <w:szCs w:val="24"/>
              </w:rPr>
            </w:pPr>
          </w:p>
        </w:tc>
        <w:tc>
          <w:tcPr>
            <w:tcW w:w="1185" w:type="dxa"/>
            <w:vMerge/>
          </w:tcPr>
          <w:p w:rsidR="00415737" w:rsidRPr="00533A2C" w:rsidRDefault="00415737" w:rsidP="00B8707A">
            <w:pPr>
              <w:spacing w:after="0" w:line="240" w:lineRule="auto"/>
              <w:jc w:val="both"/>
              <w:rPr>
                <w:rFonts w:ascii="Times New Roman" w:hAnsi="Times New Roman" w:cs="Times New Roman"/>
                <w:sz w:val="24"/>
                <w:szCs w:val="24"/>
              </w:rPr>
            </w:pPr>
          </w:p>
        </w:tc>
      </w:tr>
      <w:tr w:rsidR="00415737" w:rsidRPr="00533A2C" w:rsidTr="00B8707A">
        <w:trPr>
          <w:jc w:val="center"/>
        </w:trPr>
        <w:tc>
          <w:tcPr>
            <w:tcW w:w="1768"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ЮЗ сегмент</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29</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640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22</w:t>
            </w:r>
          </w:p>
        </w:tc>
      </w:tr>
      <w:tr w:rsidR="00415737" w:rsidRPr="00533A2C" w:rsidTr="00B8707A">
        <w:trPr>
          <w:jc w:val="center"/>
        </w:trPr>
        <w:tc>
          <w:tcPr>
            <w:tcW w:w="1768"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Центральный сегмент</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17</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340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20</w:t>
            </w:r>
          </w:p>
        </w:tc>
      </w:tr>
      <w:tr w:rsidR="00415737" w:rsidRPr="00533A2C" w:rsidTr="00B8707A">
        <w:trPr>
          <w:jc w:val="center"/>
        </w:trPr>
        <w:tc>
          <w:tcPr>
            <w:tcW w:w="1768"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СВ сегмент</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Восток-запад</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13</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360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28</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 №</w:t>
            </w:r>
            <w:r w:rsidRPr="00533A2C">
              <w:rPr>
                <w:rFonts w:ascii="Times New Roman" w:hAnsi="Times New Roman" w:cs="Times New Roman"/>
                <w:sz w:val="24"/>
                <w:szCs w:val="24"/>
                <w:lang w:val="en-US"/>
              </w:rPr>
              <w:t xml:space="preserve"> 2</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lang w:val="en-US"/>
              </w:rPr>
              <w:t>–</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lang w:val="en-US"/>
              </w:rPr>
              <w:t>–</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 №</w:t>
            </w:r>
            <w:r w:rsidRPr="00533A2C">
              <w:rPr>
                <w:rFonts w:ascii="Times New Roman" w:hAnsi="Times New Roman" w:cs="Times New Roman"/>
                <w:sz w:val="24"/>
                <w:szCs w:val="24"/>
                <w:lang w:val="en-US"/>
              </w:rPr>
              <w:t xml:space="preserve"> 3</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lang w:val="en-US"/>
              </w:rPr>
              <w:t>–</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lang w:val="en-US"/>
              </w:rPr>
              <w:t>–</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w:t>
            </w:r>
            <w:r w:rsidRPr="00533A2C">
              <w:rPr>
                <w:rFonts w:ascii="Times New Roman" w:hAnsi="Times New Roman" w:cs="Times New Roman"/>
                <w:sz w:val="24"/>
                <w:szCs w:val="24"/>
              </w:rPr>
              <w:t>№</w:t>
            </w:r>
            <w:r w:rsidRPr="00533A2C">
              <w:rPr>
                <w:rFonts w:ascii="Times New Roman" w:hAnsi="Times New Roman" w:cs="Times New Roman"/>
                <w:sz w:val="24"/>
                <w:szCs w:val="24"/>
                <w:lang w:val="en-US"/>
              </w:rPr>
              <w:t xml:space="preserve"> 92</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3</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70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23</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w:t>
            </w:r>
            <w:r w:rsidRPr="00533A2C">
              <w:rPr>
                <w:rFonts w:ascii="Times New Roman" w:hAnsi="Times New Roman" w:cs="Times New Roman"/>
                <w:sz w:val="24"/>
                <w:szCs w:val="24"/>
              </w:rPr>
              <w:t>№</w:t>
            </w:r>
            <w:r w:rsidRPr="00533A2C">
              <w:rPr>
                <w:rFonts w:ascii="Times New Roman" w:hAnsi="Times New Roman" w:cs="Times New Roman"/>
                <w:sz w:val="24"/>
                <w:szCs w:val="24"/>
                <w:lang w:val="en-US"/>
              </w:rPr>
              <w:t xml:space="preserve"> 191</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Восток-запад</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lang w:val="en-US"/>
              </w:rPr>
              <w:t>–</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lang w:val="en-US"/>
              </w:rPr>
              <w:t>–</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w:t>
            </w:r>
            <w:r w:rsidRPr="00533A2C">
              <w:rPr>
                <w:rFonts w:ascii="Times New Roman" w:hAnsi="Times New Roman" w:cs="Times New Roman"/>
                <w:sz w:val="24"/>
                <w:szCs w:val="24"/>
              </w:rPr>
              <w:t>№</w:t>
            </w:r>
            <w:r w:rsidRPr="00533A2C">
              <w:rPr>
                <w:rFonts w:ascii="Times New Roman" w:hAnsi="Times New Roman" w:cs="Times New Roman"/>
                <w:sz w:val="24"/>
                <w:szCs w:val="24"/>
                <w:lang w:val="en-US"/>
              </w:rPr>
              <w:t xml:space="preserve"> 21</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lang w:val="en-US"/>
              </w:rPr>
              <w:t>–</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lang w:val="en-US"/>
              </w:rPr>
              <w:t>–</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w:t>
            </w:r>
            <w:r w:rsidRPr="00533A2C">
              <w:rPr>
                <w:rFonts w:ascii="Times New Roman" w:hAnsi="Times New Roman" w:cs="Times New Roman"/>
                <w:sz w:val="24"/>
                <w:szCs w:val="24"/>
              </w:rPr>
              <w:t>№</w:t>
            </w:r>
            <w:r w:rsidRPr="00533A2C">
              <w:rPr>
                <w:rFonts w:ascii="Times New Roman" w:hAnsi="Times New Roman" w:cs="Times New Roman"/>
                <w:sz w:val="24"/>
                <w:szCs w:val="24"/>
                <w:lang w:val="en-US"/>
              </w:rPr>
              <w:t xml:space="preserve"> 140</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15</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300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20</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w:t>
            </w:r>
            <w:r w:rsidRPr="00533A2C">
              <w:rPr>
                <w:rFonts w:ascii="Times New Roman" w:hAnsi="Times New Roman" w:cs="Times New Roman"/>
                <w:sz w:val="24"/>
                <w:szCs w:val="24"/>
              </w:rPr>
              <w:t>№</w:t>
            </w:r>
            <w:r w:rsidRPr="00533A2C">
              <w:rPr>
                <w:rFonts w:ascii="Times New Roman" w:hAnsi="Times New Roman" w:cs="Times New Roman"/>
                <w:sz w:val="24"/>
                <w:szCs w:val="24"/>
                <w:lang w:val="en-US"/>
              </w:rPr>
              <w:t xml:space="preserve"> 205</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Запад-восток</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5</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100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20</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lastRenderedPageBreak/>
              <w:t>Разлом</w:t>
            </w:r>
            <w:r w:rsidRPr="00533A2C">
              <w:rPr>
                <w:rFonts w:ascii="Times New Roman" w:hAnsi="Times New Roman" w:cs="Times New Roman"/>
                <w:sz w:val="24"/>
                <w:szCs w:val="24"/>
                <w:lang w:val="en-US"/>
              </w:rPr>
              <w:t xml:space="preserve"> № 12900</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 xml:space="preserve">Запад-восток </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50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25</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 100</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Восток-запад</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5</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50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10</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 152</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Восток-запад</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23</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460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20</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 269</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Восток-запад</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10</w:t>
            </w:r>
          </w:p>
        </w:tc>
      </w:tr>
      <w:tr w:rsidR="00415737" w:rsidRPr="00533A2C" w:rsidTr="00B8707A">
        <w:trPr>
          <w:jc w:val="center"/>
        </w:trPr>
        <w:tc>
          <w:tcPr>
            <w:tcW w:w="1768" w:type="dxa"/>
          </w:tcPr>
          <w:p w:rsidR="00415737" w:rsidRPr="00533A2C" w:rsidRDefault="00415737" w:rsidP="00B8707A">
            <w:pPr>
              <w:spacing w:after="0" w:line="240" w:lineRule="auto"/>
              <w:jc w:val="both"/>
              <w:rPr>
                <w:rFonts w:ascii="Times New Roman" w:hAnsi="Times New Roman" w:cs="Times New Roman"/>
                <w:sz w:val="24"/>
                <w:szCs w:val="24"/>
                <w:lang w:val="en-US"/>
              </w:rPr>
            </w:pPr>
            <w:r w:rsidRPr="00533A2C">
              <w:rPr>
                <w:rFonts w:ascii="Times New Roman" w:hAnsi="Times New Roman" w:cs="Times New Roman"/>
                <w:sz w:val="24"/>
                <w:szCs w:val="24"/>
              </w:rPr>
              <w:t>Разлом</w:t>
            </w:r>
            <w:r w:rsidRPr="00533A2C">
              <w:rPr>
                <w:rFonts w:ascii="Times New Roman" w:hAnsi="Times New Roman" w:cs="Times New Roman"/>
                <w:sz w:val="24"/>
                <w:szCs w:val="24"/>
                <w:lang w:val="en-US"/>
              </w:rPr>
              <w:t xml:space="preserve"> № 561</w:t>
            </w:r>
          </w:p>
        </w:tc>
        <w:tc>
          <w:tcPr>
            <w:tcW w:w="1777"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Восток-запад</w:t>
            </w:r>
          </w:p>
        </w:tc>
        <w:tc>
          <w:tcPr>
            <w:tcW w:w="1271"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7</w:t>
            </w:r>
          </w:p>
        </w:tc>
        <w:tc>
          <w:tcPr>
            <w:tcW w:w="1036"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140</w:t>
            </w:r>
          </w:p>
        </w:tc>
        <w:tc>
          <w:tcPr>
            <w:tcW w:w="1185" w:type="dxa"/>
            <w:vAlign w:val="center"/>
          </w:tcPr>
          <w:p w:rsidR="00415737" w:rsidRPr="00533A2C" w:rsidRDefault="00415737" w:rsidP="00B8707A">
            <w:pPr>
              <w:spacing w:after="0" w:line="240" w:lineRule="auto"/>
              <w:jc w:val="both"/>
              <w:rPr>
                <w:rFonts w:ascii="Times New Roman" w:hAnsi="Times New Roman" w:cs="Times New Roman"/>
                <w:sz w:val="24"/>
                <w:szCs w:val="24"/>
              </w:rPr>
            </w:pPr>
            <w:r w:rsidRPr="00533A2C">
              <w:rPr>
                <w:rFonts w:ascii="Times New Roman" w:hAnsi="Times New Roman" w:cs="Times New Roman"/>
                <w:sz w:val="24"/>
                <w:szCs w:val="24"/>
              </w:rPr>
              <w:t>20</w:t>
            </w:r>
          </w:p>
        </w:tc>
      </w:tr>
    </w:tbl>
    <w:p w:rsidR="00415737" w:rsidRPr="00533A2C" w:rsidRDefault="00415737" w:rsidP="00415737">
      <w:pPr>
        <w:spacing w:after="0" w:line="240" w:lineRule="auto"/>
        <w:ind w:firstLine="709"/>
        <w:jc w:val="both"/>
        <w:rPr>
          <w:rFonts w:ascii="Times New Roman" w:hAnsi="Times New Roman" w:cs="Times New Roman"/>
          <w:sz w:val="24"/>
          <w:szCs w:val="24"/>
        </w:rPr>
      </w:pP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Выборка содержит 242 землетрясения с К≥12 (</w:t>
      </w:r>
      <w:r w:rsidRPr="00717540">
        <w:rPr>
          <w:rFonts w:ascii="Times New Roman" w:hAnsi="Times New Roman" w:cs="Times New Roman"/>
          <w:sz w:val="24"/>
          <w:szCs w:val="24"/>
          <w:lang w:bidi="en-US"/>
        </w:rPr>
        <w:t>M</w:t>
      </w:r>
      <w:r w:rsidRPr="00717540">
        <w:rPr>
          <w:rFonts w:ascii="Times New Roman" w:hAnsi="Times New Roman" w:cs="Times New Roman"/>
          <w:sz w:val="24"/>
          <w:szCs w:val="24"/>
        </w:rPr>
        <w:t xml:space="preserve">≥4.4), которые разделены на три сегмента, в каждом из которых события группируются в три или четыре скопления, характеризующиеся достаточно высокими коэффициентами </w:t>
      </w:r>
      <w:r>
        <w:rPr>
          <w:rFonts w:ascii="Times New Roman" w:hAnsi="Times New Roman" w:cs="Times New Roman"/>
          <w:sz w:val="24"/>
          <w:szCs w:val="24"/>
        </w:rPr>
        <w:t>корреляции</w:t>
      </w:r>
      <w:r w:rsidRPr="00717540">
        <w:rPr>
          <w:rFonts w:ascii="Times New Roman" w:hAnsi="Times New Roman" w:cs="Times New Roman"/>
          <w:sz w:val="24"/>
          <w:szCs w:val="24"/>
        </w:rPr>
        <w:t>. Линии регрессии, кроме тесноты связи между событиями, характеризуют два дополнительных параметра: наклон линий воспроизводит  вектор пространственно-временной последовательности миграций очагов землетрясений вдоль сегментов с запада на восток (ЮЗ и Центральный сегменты), или с востока на запад (СВ сегмент), а тангенс угла наклона линий к оси ординат  –  определяет среднюю фазовую скорость движения фронта волны, возбуждающей последовательные места локализации очагов. Движение фронта волны соответствует фазовой скорос</w:t>
      </w:r>
      <w:r>
        <w:rPr>
          <w:rFonts w:ascii="Times New Roman" w:hAnsi="Times New Roman" w:cs="Times New Roman"/>
          <w:sz w:val="24"/>
          <w:szCs w:val="24"/>
        </w:rPr>
        <w:t>ти деформационной плоской волны</w:t>
      </w:r>
      <w:r w:rsidRPr="00717540">
        <w:rPr>
          <w:rFonts w:ascii="Times New Roman" w:hAnsi="Times New Roman" w:cs="Times New Roman"/>
          <w:sz w:val="24"/>
          <w:szCs w:val="24"/>
        </w:rPr>
        <w:t xml:space="preserve"> в качестве триггерного механизма возбуждающей активизацию разрывов в сегментах (и вне них) и последовательное возникновение очагов землетрясений [Шерман, 2007</w:t>
      </w:r>
      <w:r>
        <w:rPr>
          <w:rFonts w:ascii="Times New Roman" w:hAnsi="Times New Roman" w:cs="Times New Roman"/>
          <w:sz w:val="24"/>
          <w:szCs w:val="24"/>
        </w:rPr>
        <w:t>,</w:t>
      </w:r>
      <w:r w:rsidRPr="00717540">
        <w:rPr>
          <w:rFonts w:ascii="Times New Roman" w:hAnsi="Times New Roman" w:cs="Times New Roman"/>
          <w:sz w:val="24"/>
          <w:szCs w:val="24"/>
        </w:rPr>
        <w:t xml:space="preserve"> 2009]. Количество обособленных линий регрессии отражает число периодов деформационных волн, последовательно прошедших по сегментам за 50-летний период регистраций событий (см. табл. 1, 2). Коэффициенты </w:t>
      </w:r>
      <w:r>
        <w:rPr>
          <w:rFonts w:ascii="Times New Roman" w:hAnsi="Times New Roman" w:cs="Times New Roman"/>
          <w:sz w:val="24"/>
          <w:szCs w:val="24"/>
        </w:rPr>
        <w:t>корреляций</w:t>
      </w:r>
      <w:r w:rsidRPr="00717540">
        <w:rPr>
          <w:rFonts w:ascii="Times New Roman" w:hAnsi="Times New Roman" w:cs="Times New Roman"/>
          <w:sz w:val="24"/>
          <w:szCs w:val="24"/>
        </w:rPr>
        <w:t xml:space="preserve"> регрессий свидетельствуют об устойчивой корреляционной связи в координатах время-место событий. Она позволяет для каждого из сегментов БСЗ осуществлять среднесрочный прогноз сейсмических событий с К≥12 (</w:t>
      </w:r>
      <w:r w:rsidRPr="00717540">
        <w:rPr>
          <w:rFonts w:ascii="Times New Roman" w:hAnsi="Times New Roman" w:cs="Times New Roman"/>
          <w:sz w:val="24"/>
          <w:szCs w:val="24"/>
          <w:lang w:bidi="en-US"/>
        </w:rPr>
        <w:t>M</w:t>
      </w:r>
      <w:r w:rsidRPr="00717540">
        <w:rPr>
          <w:rFonts w:ascii="Times New Roman" w:hAnsi="Times New Roman" w:cs="Times New Roman"/>
          <w:sz w:val="24"/>
          <w:szCs w:val="24"/>
        </w:rPr>
        <w:t xml:space="preserve">≥4.4) (см. табл. 1). Показательно, что векторы деформационных волн в первых двух сегментах совпадают и направлены в целом с западного направления на восточное, а в третьем – они противоположны. Территориальная граница раздела векторной направленности деформационных волн располагается в центральной меридиональной части БРС и соответствует современной развивающейся границе между Сибирской и Забайкальской (Амурской) континентальными плитами [Шерман, Леви, 1978].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Для уточнения выводов о направленности деформационных волн отдельно проанализированы тенденции локализации землетрясений в некоторых разломах, территориально расположенных в различных частях БСЗ. Для областей динамического влияния разломов в анализ включены более слабые землетрясения с К≥11 (</w:t>
      </w:r>
      <w:r w:rsidRPr="00717540">
        <w:rPr>
          <w:rFonts w:ascii="Times New Roman" w:hAnsi="Times New Roman" w:cs="Times New Roman"/>
          <w:sz w:val="24"/>
          <w:szCs w:val="24"/>
          <w:lang w:bidi="en-US"/>
        </w:rPr>
        <w:t>M</w:t>
      </w:r>
      <w:r w:rsidRPr="00717540">
        <w:rPr>
          <w:rFonts w:ascii="Times New Roman" w:hAnsi="Times New Roman" w:cs="Times New Roman"/>
          <w:sz w:val="24"/>
          <w:szCs w:val="24"/>
        </w:rPr>
        <w:t>≥3.9). Результаты подтверждают тенденцию во временной последовательности расположения очагов землетрясений с запада на восток или наоборот в соответствующих сегментах БСЗ и дополняют аргументацию о волновых триггерных механизмах, способствующих активизации разрывов и временной последовательности по их простиранию возбуждения очагов землетрясений (см.</w:t>
      </w:r>
      <w:r>
        <w:rPr>
          <w:rFonts w:ascii="Times New Roman" w:hAnsi="Times New Roman" w:cs="Times New Roman"/>
          <w:sz w:val="24"/>
          <w:szCs w:val="24"/>
        </w:rPr>
        <w:t xml:space="preserve"> </w:t>
      </w:r>
      <w:r w:rsidRPr="00717540">
        <w:rPr>
          <w:rFonts w:ascii="Times New Roman" w:hAnsi="Times New Roman" w:cs="Times New Roman"/>
          <w:sz w:val="24"/>
          <w:szCs w:val="24"/>
        </w:rPr>
        <w:t xml:space="preserve">табл. 1 и 2). Прогнозные локации землетрясений подтверждаются уже произошедшими сейсмическими событиями в </w:t>
      </w:r>
      <w:smartTag w:uri="urn:schemas-microsoft-com:office:smarttags" w:element="metricconverter">
        <w:smartTagPr>
          <w:attr w:name="ProductID" w:val="2010 г"/>
        </w:smartTagPr>
        <w:r w:rsidRPr="00717540">
          <w:rPr>
            <w:rFonts w:ascii="Times New Roman" w:hAnsi="Times New Roman" w:cs="Times New Roman"/>
            <w:sz w:val="24"/>
            <w:szCs w:val="24"/>
          </w:rPr>
          <w:t>2010 г</w:t>
        </w:r>
      </w:smartTag>
      <w:r w:rsidRPr="00717540">
        <w:rPr>
          <w:rFonts w:ascii="Times New Roman" w:hAnsi="Times New Roman" w:cs="Times New Roman"/>
          <w:sz w:val="24"/>
          <w:szCs w:val="24"/>
        </w:rPr>
        <w:t xml:space="preserve">. (см. сайт Байкальского филиала Геофизической службы СО РАН </w:t>
      </w:r>
      <w:r>
        <w:rPr>
          <w:rFonts w:ascii="Times New Roman" w:hAnsi="Times New Roman" w:cs="Times New Roman"/>
          <w:sz w:val="24"/>
          <w:szCs w:val="24"/>
        </w:rPr>
        <w:t>(</w:t>
      </w:r>
      <w:r w:rsidRPr="00717540">
        <w:rPr>
          <w:rFonts w:ascii="Times New Roman" w:hAnsi="Times New Roman" w:cs="Times New Roman"/>
          <w:sz w:val="24"/>
          <w:szCs w:val="24"/>
          <w:lang w:bidi="en-US"/>
        </w:rPr>
        <w:t>http</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seis</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bykl</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ru</w:t>
      </w:r>
      <w:r w:rsidRPr="00717540">
        <w:rPr>
          <w:rFonts w:ascii="Times New Roman" w:hAnsi="Times New Roman" w:cs="Times New Roman"/>
          <w:sz w:val="24"/>
          <w:szCs w:val="24"/>
        </w:rPr>
        <w:t xml:space="preserve">/).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Источниками деформационных волн, возможно, являются продолжающиеся процессы активного рифтогенеза, приводящие к эпизодическим подвижкам всей межблоковой границы между Сибирской и Амурской (Забайкальской) плитами</w:t>
      </w:r>
      <w:r w:rsidRPr="00717540">
        <w:rPr>
          <w:rFonts w:ascii="Times New Roman" w:hAnsi="Times New Roman" w:cs="Times New Roman"/>
          <w:bCs/>
          <w:sz w:val="24"/>
          <w:szCs w:val="24"/>
        </w:rPr>
        <w:t xml:space="preserve">, </w:t>
      </w:r>
      <w:r w:rsidRPr="00717540">
        <w:rPr>
          <w:rFonts w:ascii="Times New Roman" w:hAnsi="Times New Roman" w:cs="Times New Roman"/>
          <w:sz w:val="24"/>
          <w:szCs w:val="24"/>
        </w:rPr>
        <w:t>а также более локальные смещения между блоками других рангов на флангах и в центральной части БРС. Высокая вероятность возбуждения волн в связи с подвижками блоков, лежащих на вязком основании, согласуется с расчетами [Николаевский, Рамазанов,1986; Невский,1999]. К настоящему времени факт существования деформационных волн в зонах разломов не вызывает сомнений [</w:t>
      </w:r>
      <w:r w:rsidRPr="00717540">
        <w:rPr>
          <w:rFonts w:ascii="Times New Roman" w:hAnsi="Times New Roman" w:cs="Times New Roman"/>
          <w:sz w:val="24"/>
          <w:szCs w:val="24"/>
          <w:lang w:bidi="en-US"/>
        </w:rPr>
        <w:t>Nikonov</w:t>
      </w:r>
      <w:r w:rsidRPr="00717540">
        <w:rPr>
          <w:rFonts w:ascii="Times New Roman" w:hAnsi="Times New Roman" w:cs="Times New Roman"/>
          <w:sz w:val="24"/>
          <w:szCs w:val="24"/>
        </w:rPr>
        <w:t xml:space="preserve">, 1976; </w:t>
      </w:r>
      <w:r w:rsidRPr="00717540">
        <w:rPr>
          <w:rFonts w:ascii="Times New Roman" w:hAnsi="Times New Roman" w:cs="Times New Roman"/>
          <w:sz w:val="24"/>
          <w:szCs w:val="24"/>
          <w:lang w:bidi="en-US"/>
        </w:rPr>
        <w:t>Kasahara</w:t>
      </w:r>
      <w:r w:rsidRPr="00717540">
        <w:rPr>
          <w:rFonts w:ascii="Times New Roman" w:hAnsi="Times New Roman" w:cs="Times New Roman"/>
          <w:sz w:val="24"/>
          <w:szCs w:val="24"/>
        </w:rPr>
        <w:t xml:space="preserve">, 1979; Гамбурцев, 1992; Уломов, 1993; Быков, 2005; </w:t>
      </w:r>
      <w:r w:rsidRPr="00717540">
        <w:rPr>
          <w:rFonts w:ascii="Times New Roman" w:hAnsi="Times New Roman" w:cs="Times New Roman"/>
          <w:sz w:val="24"/>
          <w:szCs w:val="24"/>
          <w:lang w:bidi="en-US"/>
        </w:rPr>
        <w:t>Francisco</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Lorenzo</w:t>
      </w:r>
      <w:r w:rsidRPr="00717540">
        <w:rPr>
          <w:rFonts w:ascii="Times New Roman" w:hAnsi="Times New Roman" w:cs="Times New Roman"/>
          <w:sz w:val="24"/>
          <w:szCs w:val="24"/>
        </w:rPr>
        <w:t>-</w:t>
      </w:r>
      <w:r w:rsidRPr="00717540">
        <w:rPr>
          <w:rFonts w:ascii="Times New Roman" w:hAnsi="Times New Roman" w:cs="Times New Roman"/>
          <w:sz w:val="24"/>
          <w:szCs w:val="24"/>
          <w:lang w:bidi="en-US"/>
        </w:rPr>
        <w:t>Mart</w:t>
      </w:r>
      <w:r w:rsidRPr="00717540">
        <w:rPr>
          <w:rFonts w:ascii="Times New Roman" w:hAnsi="Times New Roman" w:cs="Times New Roman"/>
          <w:sz w:val="24"/>
          <w:szCs w:val="24"/>
        </w:rPr>
        <w:t>í</w:t>
      </w:r>
      <w:r w:rsidRPr="00717540">
        <w:rPr>
          <w:rFonts w:ascii="Times New Roman" w:hAnsi="Times New Roman" w:cs="Times New Roman"/>
          <w:sz w:val="24"/>
          <w:szCs w:val="24"/>
          <w:lang w:bidi="en-US"/>
        </w:rPr>
        <w:t>n</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val="en-US"/>
        </w:rPr>
        <w:t>et</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val="en-US"/>
        </w:rPr>
        <w:t>al</w:t>
      </w:r>
      <w:r w:rsidRPr="00717540">
        <w:rPr>
          <w:rFonts w:ascii="Times New Roman" w:hAnsi="Times New Roman" w:cs="Times New Roman"/>
          <w:sz w:val="24"/>
          <w:szCs w:val="24"/>
        </w:rPr>
        <w:t xml:space="preserve">., 2006; </w:t>
      </w:r>
      <w:r w:rsidRPr="00717540">
        <w:rPr>
          <w:rFonts w:ascii="Times New Roman" w:hAnsi="Times New Roman" w:cs="Times New Roman"/>
          <w:sz w:val="24"/>
          <w:szCs w:val="24"/>
          <w:lang w:val="en-US"/>
        </w:rPr>
        <w:t>Gershenzon</w:t>
      </w:r>
      <w:r>
        <w:rPr>
          <w:rFonts w:ascii="Times New Roman" w:hAnsi="Times New Roman" w:cs="Times New Roman"/>
          <w:sz w:val="24"/>
          <w:szCs w:val="24"/>
        </w:rPr>
        <w:t xml:space="preserve"> </w:t>
      </w:r>
      <w:r>
        <w:rPr>
          <w:rFonts w:ascii="Times New Roman" w:hAnsi="Times New Roman" w:cs="Times New Roman"/>
          <w:sz w:val="24"/>
          <w:szCs w:val="24"/>
          <w:lang w:val="en-US"/>
        </w:rPr>
        <w:t>et</w:t>
      </w:r>
      <w:r>
        <w:rPr>
          <w:rFonts w:ascii="Times New Roman" w:hAnsi="Times New Roman" w:cs="Times New Roman"/>
          <w:sz w:val="24"/>
          <w:szCs w:val="24"/>
        </w:rPr>
        <w:t xml:space="preserve"> al.</w:t>
      </w:r>
      <w:r w:rsidRPr="00717540">
        <w:rPr>
          <w:rFonts w:ascii="Times New Roman" w:hAnsi="Times New Roman" w:cs="Times New Roman"/>
          <w:sz w:val="24"/>
          <w:szCs w:val="24"/>
        </w:rPr>
        <w:t>, 2009]. Их можно рассматривать как один из классов механических движений, свойственных земной коре и литосфере в целом [Гольдин, 2004]</w:t>
      </w:r>
      <w:r>
        <w:rPr>
          <w:rFonts w:ascii="Times New Roman" w:hAnsi="Times New Roman" w:cs="Times New Roman"/>
          <w:sz w:val="24"/>
          <w:szCs w:val="24"/>
        </w:rPr>
        <w:t>,</w:t>
      </w:r>
      <w:r w:rsidRPr="00717540">
        <w:rPr>
          <w:rFonts w:ascii="Times New Roman" w:hAnsi="Times New Roman" w:cs="Times New Roman"/>
          <w:sz w:val="24"/>
          <w:szCs w:val="24"/>
        </w:rPr>
        <w:t xml:space="preserve"> и интерпретировать как триггерный механизм нарушения </w:t>
      </w:r>
      <w:r w:rsidRPr="00717540">
        <w:rPr>
          <w:rFonts w:ascii="Times New Roman" w:hAnsi="Times New Roman" w:cs="Times New Roman"/>
          <w:sz w:val="24"/>
          <w:szCs w:val="24"/>
        </w:rPr>
        <w:lastRenderedPageBreak/>
        <w:t xml:space="preserve">метастабильного состояния разломов и возбуждения в областях их динамического влияния очагов землетрясений. Деформационные волны характеризуются векторной и периодической закономерностями, что определяет возможности прогноза сейсмических событий. Однако в целом он более сложен и в статистическом анализе событий содержит пока еще много сбивчивых признаков. </w:t>
      </w:r>
    </w:p>
    <w:p w:rsidR="00415737"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Введение и использование новых параметров для характеристики активных разломов – фазовых скоростей и векторов деформационных волн как триггерных механизмов активизации метастабильного состояния разломно-блоковой среды литосферы – позволяет выявить дополнительные геодинамические свойства разломов как объемных геологических тел, а также вероятные источники и механизмы их современной активизации. В совокупности эти два фактора определяют сейсмический процесс в реальном времени и могут быть положены в основу построения тектонофизической модели внутриплитной сейсмической зоны.</w:t>
      </w:r>
    </w:p>
    <w:p w:rsidR="00415737" w:rsidRPr="00717540" w:rsidRDefault="00415737" w:rsidP="00415737">
      <w:pPr>
        <w:spacing w:after="0" w:line="240" w:lineRule="auto"/>
        <w:ind w:firstLine="709"/>
        <w:jc w:val="both"/>
        <w:rPr>
          <w:rFonts w:ascii="Times New Roman" w:hAnsi="Times New Roman" w:cs="Times New Roman"/>
          <w:sz w:val="24"/>
          <w:szCs w:val="24"/>
        </w:rPr>
      </w:pPr>
    </w:p>
    <w:p w:rsidR="00415737" w:rsidRDefault="00415737" w:rsidP="00415737">
      <w:pPr>
        <w:spacing w:after="0" w:line="240" w:lineRule="auto"/>
        <w:ind w:firstLine="709"/>
        <w:jc w:val="center"/>
        <w:rPr>
          <w:rFonts w:ascii="Times New Roman" w:hAnsi="Times New Roman" w:cs="Times New Roman"/>
          <w:b/>
          <w:iCs/>
          <w:sz w:val="24"/>
          <w:szCs w:val="24"/>
        </w:rPr>
      </w:pPr>
      <w:r w:rsidRPr="00393179">
        <w:rPr>
          <w:rFonts w:ascii="Times New Roman" w:hAnsi="Times New Roman" w:cs="Times New Roman"/>
          <w:b/>
          <w:iCs/>
          <w:sz w:val="24"/>
          <w:szCs w:val="24"/>
        </w:rPr>
        <w:t xml:space="preserve">Тектонофизическая модель Байкальской сейсмической </w:t>
      </w:r>
    </w:p>
    <w:p w:rsidR="00415737" w:rsidRPr="00393179" w:rsidRDefault="00415737" w:rsidP="00415737">
      <w:pPr>
        <w:spacing w:after="0" w:line="240" w:lineRule="auto"/>
        <w:ind w:firstLine="709"/>
        <w:jc w:val="center"/>
        <w:rPr>
          <w:rFonts w:ascii="Times New Roman" w:hAnsi="Times New Roman" w:cs="Times New Roman"/>
          <w:b/>
          <w:sz w:val="24"/>
          <w:szCs w:val="24"/>
        </w:rPr>
      </w:pPr>
      <w:r w:rsidRPr="00393179">
        <w:rPr>
          <w:rFonts w:ascii="Times New Roman" w:hAnsi="Times New Roman" w:cs="Times New Roman"/>
          <w:b/>
          <w:iCs/>
          <w:sz w:val="24"/>
          <w:szCs w:val="24"/>
        </w:rPr>
        <w:t>зоны – фундаментальный инструмент прогноза сейсмических событий</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Модель геологического строения любой территории представляется в виде геологической карты и соответствующих ей геологических разрезов. То же относится к моделям тектонического или геодинамического строения областей земного шара. При этом во всех случаях указывается возраст или период формирования пород, структур, режимов и т.п., отображаемых на картах и разрезах. По аналогии модель сейсмической зоны может быть изображена в виде плана зонального строения эпицентрального поля, контролирующих его основных дизъюнктивов или сегментов и вертикального разреза. Он призван показать расположение очагов землетрясений различных энергетических классов по отношению к генеральной дизъюнктивной структуре и генетически взаимосвязанных с ней разрывов различных рангов.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Принципиальные основы построения тектонофизической модели континентальной сейсмической зоны рассмотрены в работе [Шерман, 2009]. Полученные новые данные о зональной структуре БСЗ,  различиях в векторах фазовых скоростей деформационных волн как триггерных механизмов возбуждения очагов землетрясений в областях динамического влияния разломов, а также фиксирование в последних сейсмических событий, инициированных другими источниками, дают основание для построения более детальной,  тектонофизической модели внутриконтинентальной сейсмической зоны. Более того, высокая к</w:t>
      </w:r>
      <w:r>
        <w:rPr>
          <w:rFonts w:ascii="Times New Roman" w:hAnsi="Times New Roman" w:cs="Times New Roman"/>
          <w:sz w:val="24"/>
          <w:szCs w:val="24"/>
        </w:rPr>
        <w:t>орреляционная связь параметров время – место</w:t>
      </w:r>
      <w:r w:rsidRPr="00717540">
        <w:rPr>
          <w:rFonts w:ascii="Times New Roman" w:hAnsi="Times New Roman" w:cs="Times New Roman"/>
          <w:sz w:val="24"/>
          <w:szCs w:val="24"/>
        </w:rPr>
        <w:t xml:space="preserve"> на соответствующих графиках позволяет использовать полученные результаты в БСЗ для среднесрочного прогноза сейсмических событий в границах рассматриваемых сегментов. Изложенные данные могут быть суммированы предлагаемой принципиальной тектонофизической моделью БСЗ (</w:t>
      </w:r>
      <w:r>
        <w:rPr>
          <w:rFonts w:ascii="Times New Roman" w:hAnsi="Times New Roman" w:cs="Times New Roman"/>
          <w:sz w:val="24"/>
          <w:szCs w:val="24"/>
        </w:rPr>
        <w:t>см. рис. 5</w:t>
      </w:r>
      <w:r w:rsidRPr="00717540">
        <w:rPr>
          <w:rFonts w:ascii="Times New Roman" w:hAnsi="Times New Roman" w:cs="Times New Roman"/>
          <w:sz w:val="24"/>
          <w:szCs w:val="24"/>
        </w:rPr>
        <w:t>). В основе вер</w:t>
      </w:r>
      <w:r>
        <w:rPr>
          <w:rFonts w:ascii="Times New Roman" w:hAnsi="Times New Roman" w:cs="Times New Roman"/>
          <w:sz w:val="24"/>
          <w:szCs w:val="24"/>
        </w:rPr>
        <w:t>тикального разреза модели (рис. 5,</w:t>
      </w:r>
      <w:r w:rsidRPr="00717540">
        <w:rPr>
          <w:rFonts w:ascii="Times New Roman" w:hAnsi="Times New Roman" w:cs="Times New Roman"/>
          <w:sz w:val="24"/>
          <w:szCs w:val="24"/>
        </w:rPr>
        <w:t xml:space="preserve"> В) лежат исследования по реологии деструктивной зоны крупного генерального разлома в областях растяжения литосферы [Шерман, 1977, </w:t>
      </w:r>
      <w:r w:rsidRPr="00717540">
        <w:rPr>
          <w:rFonts w:ascii="Times New Roman" w:hAnsi="Times New Roman" w:cs="Times New Roman"/>
          <w:sz w:val="24"/>
          <w:szCs w:val="24"/>
          <w:lang w:bidi="en-US"/>
        </w:rPr>
        <w:t>Sherman</w:t>
      </w:r>
      <w:r w:rsidRPr="00717540">
        <w:rPr>
          <w:rFonts w:ascii="Times New Roman" w:hAnsi="Times New Roman" w:cs="Times New Roman"/>
          <w:sz w:val="24"/>
          <w:szCs w:val="24"/>
        </w:rPr>
        <w:t>,</w:t>
      </w:r>
      <w:r>
        <w:rPr>
          <w:rFonts w:ascii="Times New Roman" w:hAnsi="Times New Roman" w:cs="Times New Roman"/>
          <w:sz w:val="24"/>
          <w:szCs w:val="24"/>
        </w:rPr>
        <w:t xml:space="preserve"> </w:t>
      </w:r>
      <w:r w:rsidRPr="00717540">
        <w:rPr>
          <w:rFonts w:ascii="Times New Roman" w:hAnsi="Times New Roman" w:cs="Times New Roman"/>
          <w:sz w:val="24"/>
          <w:szCs w:val="24"/>
        </w:rPr>
        <w:t xml:space="preserve">1992]. Из расчетов следует, что в зонах растяжения литосферы примерная глубина хрупкого и квазихрупкого разрушения литосферы может достигать 25-30  км. Ниже распространена область квазипластического течения и развития будинажных структур.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Представленная модель дополнена графиками,  характеризующими интенсивность и энергетический потенциал очагов землетрясений по поперечному разрезу сейсмической зоны. Для пояснения геолого-геофизической сути зоны современной деструкции литосферы и ее сегментов показана структурная позиция зоны и сильнейшие землетрясения БСЗ за последние более чем двести лет. Прогнозные возможности модели вытекают из вышеизложенного текста. Многие другие внутриплитные сейсмические зоны континентальной литосферы могут быть описаны подобными моделями. Об этом свидетельствуют наши исследования по нескольким сейсмическим зонам Монголии, многие статьи</w:t>
      </w:r>
      <w:r>
        <w:rPr>
          <w:rFonts w:ascii="Times New Roman" w:hAnsi="Times New Roman" w:cs="Times New Roman"/>
          <w:sz w:val="24"/>
          <w:szCs w:val="24"/>
        </w:rPr>
        <w:t xml:space="preserve"> </w:t>
      </w:r>
      <w:r w:rsidRPr="00413B03">
        <w:rPr>
          <w:rFonts w:ascii="Times New Roman" w:hAnsi="Times New Roman" w:cs="Times New Roman"/>
          <w:sz w:val="24"/>
          <w:szCs w:val="24"/>
        </w:rPr>
        <w:t>[</w:t>
      </w:r>
      <w:r w:rsidRPr="00717540">
        <w:rPr>
          <w:rFonts w:ascii="Times New Roman" w:hAnsi="Times New Roman" w:cs="Times New Roman"/>
          <w:sz w:val="24"/>
          <w:szCs w:val="24"/>
          <w:lang w:bidi="en-US"/>
        </w:rPr>
        <w:t>Continental</w:t>
      </w:r>
      <w:r w:rsidRPr="00717540">
        <w:rPr>
          <w:rFonts w:ascii="Times New Roman" w:hAnsi="Times New Roman" w:cs="Times New Roman"/>
          <w:sz w:val="24"/>
          <w:szCs w:val="24"/>
        </w:rPr>
        <w:t xml:space="preserve"> </w:t>
      </w:r>
      <w:r w:rsidRPr="00717540">
        <w:rPr>
          <w:rFonts w:ascii="Times New Roman" w:hAnsi="Times New Roman" w:cs="Times New Roman"/>
          <w:sz w:val="24"/>
          <w:szCs w:val="24"/>
          <w:lang w:bidi="en-US"/>
        </w:rPr>
        <w:t>Intraplate</w:t>
      </w:r>
      <w:r w:rsidRPr="00717540">
        <w:rPr>
          <w:rFonts w:ascii="Times New Roman" w:hAnsi="Times New Roman" w:cs="Times New Roman"/>
          <w:sz w:val="24"/>
          <w:szCs w:val="24"/>
        </w:rPr>
        <w:t>…, 2007</w:t>
      </w:r>
      <w:r w:rsidRPr="00413B03">
        <w:rPr>
          <w:rFonts w:ascii="Times New Roman" w:hAnsi="Times New Roman" w:cs="Times New Roman"/>
          <w:sz w:val="24"/>
          <w:szCs w:val="24"/>
        </w:rPr>
        <w:t xml:space="preserve">; </w:t>
      </w:r>
      <w:r w:rsidRPr="00717540">
        <w:rPr>
          <w:rFonts w:ascii="Times New Roman" w:hAnsi="Times New Roman" w:cs="Times New Roman"/>
          <w:sz w:val="24"/>
          <w:szCs w:val="24"/>
        </w:rPr>
        <w:t xml:space="preserve">Киссин, 2007]. </w:t>
      </w:r>
    </w:p>
    <w:p w:rsidR="00415737" w:rsidRPr="00717540" w:rsidRDefault="00415737" w:rsidP="00415737">
      <w:pPr>
        <w:spacing w:after="0" w:line="240" w:lineRule="auto"/>
        <w:ind w:firstLine="709"/>
        <w:jc w:val="both"/>
        <w:rPr>
          <w:rFonts w:ascii="Times New Roman" w:hAnsi="Times New Roman" w:cs="Times New Roman"/>
          <w:sz w:val="24"/>
          <w:szCs w:val="24"/>
        </w:rPr>
      </w:pPr>
    </w:p>
    <w:p w:rsidR="00415737" w:rsidRPr="00413B03" w:rsidRDefault="00415737" w:rsidP="00415737">
      <w:pPr>
        <w:spacing w:after="0" w:line="240" w:lineRule="auto"/>
        <w:ind w:firstLine="709"/>
        <w:jc w:val="center"/>
        <w:rPr>
          <w:rFonts w:ascii="Times New Roman" w:hAnsi="Times New Roman" w:cs="Times New Roman"/>
          <w:b/>
          <w:sz w:val="24"/>
          <w:szCs w:val="24"/>
        </w:rPr>
      </w:pPr>
      <w:r w:rsidRPr="00413B03">
        <w:rPr>
          <w:rFonts w:ascii="Times New Roman" w:hAnsi="Times New Roman" w:cs="Times New Roman"/>
          <w:b/>
          <w:sz w:val="24"/>
          <w:szCs w:val="24"/>
        </w:rPr>
        <w:t>Заключение</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В статье сейсмическая зона в реальном времени (месяцы, годы, десятилетия) рассматривается как самостоятельная сложно построенная структурная область (зона) литосферы. Ее образуют линейно вытянутая зона активной современной деструкции литосферы и окружающие зону разноранговые разломы, многие из которых одно- или многократно селективно вовлекались в кратковременный процесс активизации. В вертикальном разрезе сейсмическая зона представляет собой древовидное формирование, ствол и ветви </w:t>
      </w:r>
      <w:r>
        <w:rPr>
          <w:rFonts w:ascii="Times New Roman" w:hAnsi="Times New Roman" w:cs="Times New Roman"/>
          <w:sz w:val="24"/>
          <w:szCs w:val="24"/>
        </w:rPr>
        <w:t>последнего являются разноранговыми разрывами</w:t>
      </w:r>
      <w:r w:rsidRPr="00717540">
        <w:rPr>
          <w:rFonts w:ascii="Times New Roman" w:hAnsi="Times New Roman" w:cs="Times New Roman"/>
          <w:sz w:val="24"/>
          <w:szCs w:val="24"/>
        </w:rPr>
        <w:t>, потенциально контролирующие сейсмические события при своей активизации. Относительно короткопериодная активизация разрывов в реальном времени может быть вызвана деформационными волнами, которые рассматриваются как триггерный механизм нарушения метастабильного состояния разломно-блоковой среды литосферы, находящейся в постоянном воздействии регионального поля напряжений.</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Предложенная для БСЗ тектонофизическая модель статистически обоснована фактическим материалом, что позволило оценить скорости и периоды деформационных волн для различных сегментов и отдельных разломов, на основе которых намечены места и время ожидаемых в ближайшее время сейсмических событий в наиболее крупных сегментах и дизъюнктивах сейсмической зоны. </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Разработанная тектонофизическая модель БСЗ открывает прямую дорогу к познанию закономерностей пространственно-временной локализации землетрясений и их прогнозу. Изучение закономерностей деструкции литосферы, образования разломно-блоковой структуры, селективной активизации разрывов и синхронно протекающей сейсмичности, разработка теоретических моделей этого сложного комплексного процесса – одна из общих ближайших задач тектонофизики и сейсмологии.</w:t>
      </w:r>
    </w:p>
    <w:p w:rsidR="00415737" w:rsidRPr="00717540"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Авторы благодарят В.С. Селезнева за советы и замечания, высказанные при подготовке рукописи к публикации.</w:t>
      </w:r>
    </w:p>
    <w:p w:rsidR="00415737" w:rsidRDefault="00415737" w:rsidP="00415737">
      <w:pPr>
        <w:spacing w:after="0" w:line="240" w:lineRule="auto"/>
        <w:ind w:firstLine="709"/>
        <w:jc w:val="both"/>
        <w:rPr>
          <w:rFonts w:ascii="Times New Roman" w:hAnsi="Times New Roman" w:cs="Times New Roman"/>
          <w:sz w:val="24"/>
          <w:szCs w:val="24"/>
        </w:rPr>
      </w:pPr>
      <w:r w:rsidRPr="00717540">
        <w:rPr>
          <w:rFonts w:ascii="Times New Roman" w:hAnsi="Times New Roman" w:cs="Times New Roman"/>
          <w:sz w:val="24"/>
          <w:szCs w:val="24"/>
        </w:rPr>
        <w:t xml:space="preserve">Работа выполнена при поддержке РФФИ (проект 09-05-12023-офи_м), Госконтракта 02.740.11.0446, Интеграционного проекта СО РАН № 61, </w:t>
      </w:r>
      <w:r>
        <w:rPr>
          <w:rFonts w:ascii="Times New Roman" w:hAnsi="Times New Roman" w:cs="Times New Roman"/>
          <w:sz w:val="24"/>
          <w:szCs w:val="24"/>
        </w:rPr>
        <w:t>п</w:t>
      </w:r>
      <w:r w:rsidRPr="00717540">
        <w:rPr>
          <w:rFonts w:ascii="Times New Roman" w:hAnsi="Times New Roman" w:cs="Times New Roman"/>
          <w:sz w:val="24"/>
          <w:szCs w:val="24"/>
        </w:rPr>
        <w:t xml:space="preserve">рограммы РАН 16.8, </w:t>
      </w:r>
      <w:r>
        <w:rPr>
          <w:rFonts w:ascii="Times New Roman" w:hAnsi="Times New Roman" w:cs="Times New Roman"/>
          <w:sz w:val="24"/>
          <w:szCs w:val="24"/>
        </w:rPr>
        <w:t>программы ОНЗ РАН 7.</w:t>
      </w:r>
    </w:p>
    <w:p w:rsidR="00415737" w:rsidRPr="00717540" w:rsidRDefault="00415737" w:rsidP="00415737">
      <w:pPr>
        <w:spacing w:after="0" w:line="240" w:lineRule="auto"/>
        <w:ind w:firstLine="709"/>
        <w:jc w:val="both"/>
        <w:rPr>
          <w:rFonts w:ascii="Times New Roman" w:hAnsi="Times New Roman" w:cs="Times New Roman"/>
          <w:i/>
          <w:sz w:val="24"/>
          <w:szCs w:val="24"/>
          <w:lang w:bidi="en-US"/>
        </w:rPr>
      </w:pPr>
    </w:p>
    <w:p w:rsidR="00415737" w:rsidRPr="008441A4" w:rsidRDefault="00415737" w:rsidP="00415737">
      <w:pPr>
        <w:spacing w:after="0" w:line="240" w:lineRule="auto"/>
        <w:ind w:firstLine="709"/>
        <w:jc w:val="center"/>
        <w:rPr>
          <w:rFonts w:ascii="Times New Roman" w:hAnsi="Times New Roman" w:cs="Times New Roman"/>
          <w:b/>
          <w:sz w:val="24"/>
          <w:szCs w:val="24"/>
        </w:rPr>
      </w:pPr>
      <w:r w:rsidRPr="008441A4">
        <w:rPr>
          <w:rFonts w:ascii="Times New Roman" w:hAnsi="Times New Roman" w:cs="Times New Roman"/>
          <w:b/>
          <w:sz w:val="24"/>
          <w:szCs w:val="24"/>
        </w:rPr>
        <w:t>ЛИТЕРАТУРА</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 xml:space="preserve">Быков В.Г. Деформационные волны Земли: концепция, наблюдения и </w:t>
      </w:r>
      <w:r>
        <w:rPr>
          <w:rFonts w:ascii="Times New Roman" w:hAnsi="Times New Roman" w:cs="Times New Roman"/>
          <w:sz w:val="24"/>
          <w:szCs w:val="24"/>
        </w:rPr>
        <w:t>модели // Геология и геофизика, 2005, т</w:t>
      </w:r>
      <w:r w:rsidRPr="008441A4">
        <w:rPr>
          <w:rFonts w:ascii="Times New Roman" w:hAnsi="Times New Roman" w:cs="Times New Roman"/>
          <w:sz w:val="24"/>
          <w:szCs w:val="24"/>
        </w:rPr>
        <w:t>. 46</w:t>
      </w:r>
      <w:r>
        <w:rPr>
          <w:rFonts w:ascii="Times New Roman" w:hAnsi="Times New Roman" w:cs="Times New Roman"/>
          <w:sz w:val="24"/>
          <w:szCs w:val="24"/>
        </w:rPr>
        <w:t>(</w:t>
      </w:r>
      <w:r w:rsidRPr="008441A4">
        <w:rPr>
          <w:rFonts w:ascii="Times New Roman" w:hAnsi="Times New Roman" w:cs="Times New Roman"/>
          <w:sz w:val="24"/>
          <w:szCs w:val="24"/>
        </w:rPr>
        <w:t>11</w:t>
      </w:r>
      <w:r>
        <w:rPr>
          <w:rFonts w:ascii="Times New Roman" w:hAnsi="Times New Roman" w:cs="Times New Roman"/>
          <w:sz w:val="24"/>
          <w:szCs w:val="24"/>
        </w:rPr>
        <w:t xml:space="preserve">), </w:t>
      </w:r>
      <w:r w:rsidRPr="008441A4">
        <w:rPr>
          <w:rFonts w:ascii="Times New Roman" w:hAnsi="Times New Roman" w:cs="Times New Roman"/>
          <w:sz w:val="24"/>
          <w:szCs w:val="24"/>
        </w:rPr>
        <w:t>с. 1176 − 1190.</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Викулин А.В. Физика волнового сейсмического процесса. Петропавловск-Камчатский</w:t>
      </w:r>
      <w:r>
        <w:rPr>
          <w:rFonts w:ascii="Times New Roman" w:hAnsi="Times New Roman" w:cs="Times New Roman"/>
          <w:sz w:val="24"/>
          <w:szCs w:val="24"/>
        </w:rPr>
        <w:t>,</w:t>
      </w:r>
      <w:r w:rsidRPr="008441A4">
        <w:rPr>
          <w:rFonts w:ascii="Times New Roman" w:hAnsi="Times New Roman" w:cs="Times New Roman"/>
          <w:sz w:val="24"/>
          <w:szCs w:val="24"/>
        </w:rPr>
        <w:t xml:space="preserve"> Изд-во КГПУ</w:t>
      </w:r>
      <w:r>
        <w:rPr>
          <w:rFonts w:ascii="Times New Roman" w:hAnsi="Times New Roman" w:cs="Times New Roman"/>
          <w:sz w:val="24"/>
          <w:szCs w:val="24"/>
        </w:rPr>
        <w:t>,</w:t>
      </w:r>
      <w:r w:rsidRPr="008441A4">
        <w:rPr>
          <w:rFonts w:ascii="Times New Roman" w:hAnsi="Times New Roman" w:cs="Times New Roman"/>
          <w:sz w:val="24"/>
          <w:szCs w:val="24"/>
        </w:rPr>
        <w:t xml:space="preserve"> 2003</w:t>
      </w:r>
      <w:r>
        <w:rPr>
          <w:rFonts w:ascii="Times New Roman" w:hAnsi="Times New Roman" w:cs="Times New Roman"/>
          <w:sz w:val="24"/>
          <w:szCs w:val="24"/>
        </w:rPr>
        <w:t>,</w:t>
      </w:r>
      <w:r w:rsidRPr="008441A4">
        <w:rPr>
          <w:rFonts w:ascii="Times New Roman" w:hAnsi="Times New Roman" w:cs="Times New Roman"/>
          <w:sz w:val="24"/>
          <w:szCs w:val="24"/>
        </w:rPr>
        <w:t xml:space="preserve"> 151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Вилькович Е.В., Губерман Ш.А., Кейлис-Борок В.И. Волны тектонических деформаций на крупных разломах //Д</w:t>
      </w:r>
      <w:r>
        <w:rPr>
          <w:rFonts w:ascii="Times New Roman" w:hAnsi="Times New Roman" w:cs="Times New Roman"/>
          <w:sz w:val="24"/>
          <w:szCs w:val="24"/>
        </w:rPr>
        <w:t xml:space="preserve">окл. </w:t>
      </w:r>
      <w:r w:rsidRPr="008441A4">
        <w:rPr>
          <w:rFonts w:ascii="Times New Roman" w:hAnsi="Times New Roman" w:cs="Times New Roman"/>
          <w:sz w:val="24"/>
          <w:szCs w:val="24"/>
        </w:rPr>
        <w:t>АН СССР, 1974, т.219, № 1, с. 77-80.</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Гамбурцев А.Г. Сейсмический мониторинг литосферы. М.</w:t>
      </w:r>
      <w:r>
        <w:rPr>
          <w:rFonts w:ascii="Times New Roman" w:hAnsi="Times New Roman" w:cs="Times New Roman"/>
          <w:sz w:val="24"/>
          <w:szCs w:val="24"/>
        </w:rPr>
        <w:t>,</w:t>
      </w:r>
      <w:r w:rsidRPr="008441A4">
        <w:rPr>
          <w:rFonts w:ascii="Times New Roman" w:hAnsi="Times New Roman" w:cs="Times New Roman"/>
          <w:sz w:val="24"/>
          <w:szCs w:val="24"/>
        </w:rPr>
        <w:t xml:space="preserve"> Наука, 1992</w:t>
      </w:r>
      <w:r>
        <w:rPr>
          <w:rFonts w:ascii="Times New Roman" w:hAnsi="Times New Roman" w:cs="Times New Roman"/>
          <w:sz w:val="24"/>
          <w:szCs w:val="24"/>
        </w:rPr>
        <w:t>,</w:t>
      </w:r>
      <w:r w:rsidRPr="008441A4">
        <w:rPr>
          <w:rFonts w:ascii="Times New Roman" w:hAnsi="Times New Roman" w:cs="Times New Roman"/>
          <w:sz w:val="24"/>
          <w:szCs w:val="24"/>
        </w:rPr>
        <w:t xml:space="preserve"> 200 с.</w:t>
      </w:r>
    </w:p>
    <w:p w:rsidR="00415737" w:rsidRPr="008441A4" w:rsidRDefault="00415737" w:rsidP="00415737">
      <w:pPr>
        <w:spacing w:after="0" w:line="240" w:lineRule="auto"/>
        <w:ind w:firstLine="709"/>
        <w:jc w:val="both"/>
        <w:rPr>
          <w:rFonts w:ascii="Times New Roman" w:hAnsi="Times New Roman" w:cs="Times New Roman"/>
          <w:sz w:val="24"/>
          <w:szCs w:val="24"/>
          <w:lang w:bidi="en-US"/>
        </w:rPr>
      </w:pPr>
      <w:r w:rsidRPr="008441A4">
        <w:rPr>
          <w:rFonts w:ascii="Times New Roman" w:hAnsi="Times New Roman" w:cs="Times New Roman"/>
          <w:sz w:val="24"/>
          <w:szCs w:val="24"/>
        </w:rPr>
        <w:t>Гольдин С.В.  Дилатансия, переупаковка и землетрясения // Физика Земли</w:t>
      </w:r>
      <w:r>
        <w:rPr>
          <w:rFonts w:ascii="Times New Roman" w:hAnsi="Times New Roman" w:cs="Times New Roman"/>
          <w:sz w:val="24"/>
          <w:szCs w:val="24"/>
        </w:rPr>
        <w:t>,</w:t>
      </w:r>
      <w:r w:rsidRPr="008441A4">
        <w:rPr>
          <w:rFonts w:ascii="Times New Roman" w:hAnsi="Times New Roman" w:cs="Times New Roman"/>
          <w:sz w:val="24"/>
          <w:szCs w:val="24"/>
          <w:lang w:bidi="en-US"/>
        </w:rPr>
        <w:t xml:space="preserve"> 2004</w:t>
      </w:r>
      <w:r>
        <w:rPr>
          <w:rFonts w:ascii="Times New Roman" w:hAnsi="Times New Roman" w:cs="Times New Roman"/>
          <w:sz w:val="24"/>
          <w:szCs w:val="24"/>
          <w:lang w:bidi="en-US"/>
        </w:rPr>
        <w:t>,</w:t>
      </w:r>
      <w:r w:rsidRPr="008441A4">
        <w:rPr>
          <w:rFonts w:ascii="Times New Roman" w:hAnsi="Times New Roman" w:cs="Times New Roman"/>
          <w:sz w:val="24"/>
          <w:szCs w:val="24"/>
          <w:lang w:bidi="en-US"/>
        </w:rPr>
        <w:t xml:space="preserve"> № 10</w:t>
      </w:r>
      <w:r>
        <w:rPr>
          <w:rFonts w:ascii="Times New Roman" w:hAnsi="Times New Roman" w:cs="Times New Roman"/>
          <w:sz w:val="24"/>
          <w:szCs w:val="24"/>
          <w:lang w:bidi="en-US"/>
        </w:rPr>
        <w:t>, с</w:t>
      </w:r>
      <w:r w:rsidRPr="008441A4">
        <w:rPr>
          <w:rFonts w:ascii="Times New Roman" w:hAnsi="Times New Roman" w:cs="Times New Roman"/>
          <w:sz w:val="24"/>
          <w:szCs w:val="24"/>
          <w:lang w:bidi="en-US"/>
        </w:rPr>
        <w:t>. 37 − 54.</w:t>
      </w:r>
      <w:r w:rsidRPr="008441A4">
        <w:rPr>
          <w:rFonts w:ascii="Times New Roman" w:hAnsi="Times New Roman" w:cs="Times New Roman"/>
          <w:sz w:val="24"/>
          <w:szCs w:val="24"/>
        </w:rPr>
        <w:t xml:space="preserve">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Гольдин С.В., Дядьков П.Г., Дашевский Ю.А. Стратегия прогноза землетрясений на Южно-Байкальском геодинамическом полигоне // Геология и геофизика, 2001, т.</w:t>
      </w:r>
      <w:r>
        <w:rPr>
          <w:rFonts w:ascii="Times New Roman" w:hAnsi="Times New Roman" w:cs="Times New Roman"/>
          <w:sz w:val="24"/>
          <w:szCs w:val="24"/>
        </w:rPr>
        <w:t xml:space="preserve"> </w:t>
      </w:r>
      <w:r w:rsidRPr="008441A4">
        <w:rPr>
          <w:rFonts w:ascii="Times New Roman" w:hAnsi="Times New Roman" w:cs="Times New Roman"/>
          <w:sz w:val="24"/>
          <w:szCs w:val="24"/>
        </w:rPr>
        <w:t>42</w:t>
      </w:r>
      <w:r>
        <w:rPr>
          <w:rFonts w:ascii="Times New Roman" w:hAnsi="Times New Roman" w:cs="Times New Roman"/>
          <w:sz w:val="24"/>
          <w:szCs w:val="24"/>
        </w:rPr>
        <w:t>(</w:t>
      </w:r>
      <w:r w:rsidRPr="008441A4">
        <w:rPr>
          <w:rFonts w:ascii="Times New Roman" w:hAnsi="Times New Roman" w:cs="Times New Roman"/>
          <w:sz w:val="24"/>
          <w:szCs w:val="24"/>
        </w:rPr>
        <w:t>10</w:t>
      </w:r>
      <w:r>
        <w:rPr>
          <w:rFonts w:ascii="Times New Roman" w:hAnsi="Times New Roman" w:cs="Times New Roman"/>
          <w:sz w:val="24"/>
          <w:szCs w:val="24"/>
        </w:rPr>
        <w:t>)</w:t>
      </w:r>
      <w:r w:rsidRPr="008441A4">
        <w:rPr>
          <w:rFonts w:ascii="Times New Roman" w:hAnsi="Times New Roman" w:cs="Times New Roman"/>
          <w:sz w:val="24"/>
          <w:szCs w:val="24"/>
        </w:rPr>
        <w:t>, с. 1484-1496.</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Добровольский И.П. Теория подготовки тектонического землетрясения. М.</w:t>
      </w:r>
      <w:r>
        <w:rPr>
          <w:rFonts w:ascii="Times New Roman" w:hAnsi="Times New Roman" w:cs="Times New Roman"/>
          <w:sz w:val="24"/>
          <w:szCs w:val="24"/>
        </w:rPr>
        <w:t>,</w:t>
      </w:r>
      <w:r w:rsidRPr="008441A4">
        <w:rPr>
          <w:rFonts w:ascii="Times New Roman" w:hAnsi="Times New Roman" w:cs="Times New Roman"/>
          <w:sz w:val="24"/>
          <w:szCs w:val="24"/>
        </w:rPr>
        <w:t xml:space="preserve"> ИФЗ</w:t>
      </w:r>
      <w:r>
        <w:rPr>
          <w:rFonts w:ascii="Times New Roman" w:hAnsi="Times New Roman" w:cs="Times New Roman"/>
          <w:sz w:val="24"/>
          <w:szCs w:val="24"/>
        </w:rPr>
        <w:t xml:space="preserve"> РАН, 1991,</w:t>
      </w:r>
      <w:r w:rsidRPr="008441A4">
        <w:rPr>
          <w:rFonts w:ascii="Times New Roman" w:hAnsi="Times New Roman" w:cs="Times New Roman"/>
          <w:sz w:val="24"/>
          <w:szCs w:val="24"/>
        </w:rPr>
        <w:t xml:space="preserve"> 217 с.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Жалковский Н.Д., Мучная В.И. О природе афтершоков и физических процессах в очагах землетрясений</w:t>
      </w:r>
      <w:r>
        <w:rPr>
          <w:rFonts w:ascii="Times New Roman" w:hAnsi="Times New Roman" w:cs="Times New Roman"/>
          <w:sz w:val="24"/>
          <w:szCs w:val="24"/>
        </w:rPr>
        <w:t xml:space="preserve"> </w:t>
      </w:r>
      <w:r w:rsidRPr="008441A4">
        <w:rPr>
          <w:rFonts w:ascii="Times New Roman" w:hAnsi="Times New Roman" w:cs="Times New Roman"/>
          <w:sz w:val="24"/>
          <w:szCs w:val="24"/>
        </w:rPr>
        <w:t>// Геология и геофизика, 2000, т. 41</w:t>
      </w:r>
      <w:r>
        <w:rPr>
          <w:rFonts w:ascii="Times New Roman" w:hAnsi="Times New Roman" w:cs="Times New Roman"/>
          <w:sz w:val="24"/>
          <w:szCs w:val="24"/>
        </w:rPr>
        <w:t>(2),</w:t>
      </w:r>
      <w:r w:rsidRPr="008441A4">
        <w:rPr>
          <w:rFonts w:ascii="Times New Roman" w:hAnsi="Times New Roman" w:cs="Times New Roman"/>
          <w:sz w:val="24"/>
          <w:szCs w:val="24"/>
        </w:rPr>
        <w:t xml:space="preserve"> с</w:t>
      </w:r>
      <w:r>
        <w:rPr>
          <w:rFonts w:ascii="Times New Roman" w:hAnsi="Times New Roman" w:cs="Times New Roman"/>
          <w:sz w:val="24"/>
          <w:szCs w:val="24"/>
        </w:rPr>
        <w:t>.</w:t>
      </w:r>
      <w:r w:rsidRPr="008441A4">
        <w:rPr>
          <w:rFonts w:ascii="Times New Roman" w:hAnsi="Times New Roman" w:cs="Times New Roman"/>
          <w:sz w:val="24"/>
          <w:szCs w:val="24"/>
        </w:rPr>
        <w:t xml:space="preserve"> 255-267.</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Завьялов А.Д. Среднесрочный</w:t>
      </w:r>
      <w:r>
        <w:rPr>
          <w:rFonts w:ascii="Times New Roman" w:hAnsi="Times New Roman" w:cs="Times New Roman"/>
          <w:sz w:val="24"/>
          <w:szCs w:val="24"/>
        </w:rPr>
        <w:t xml:space="preserve"> прогноз землетрясений. М., Наука, 2006,</w:t>
      </w:r>
      <w:r w:rsidRPr="008441A4">
        <w:rPr>
          <w:rFonts w:ascii="Times New Roman" w:hAnsi="Times New Roman" w:cs="Times New Roman"/>
          <w:sz w:val="24"/>
          <w:szCs w:val="24"/>
        </w:rPr>
        <w:t xml:space="preserve"> 254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Зубков С.И.</w:t>
      </w:r>
      <w:r>
        <w:rPr>
          <w:rFonts w:ascii="Times New Roman" w:hAnsi="Times New Roman" w:cs="Times New Roman"/>
          <w:sz w:val="24"/>
          <w:szCs w:val="24"/>
        </w:rPr>
        <w:t xml:space="preserve"> Предвестники землетрясений. М., ОИФЗ РАН, 2002,</w:t>
      </w:r>
      <w:r w:rsidRPr="008441A4">
        <w:rPr>
          <w:rFonts w:ascii="Times New Roman" w:hAnsi="Times New Roman" w:cs="Times New Roman"/>
          <w:sz w:val="24"/>
          <w:szCs w:val="24"/>
        </w:rPr>
        <w:t xml:space="preserve"> 140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lastRenderedPageBreak/>
        <w:t>Киссин И.Г. Новые данные о «чувствительных зонах» земной коры и формирование предвестников землетрясений и постсейсмических эффектов //</w:t>
      </w:r>
      <w:r>
        <w:rPr>
          <w:rFonts w:ascii="Times New Roman" w:hAnsi="Times New Roman" w:cs="Times New Roman"/>
          <w:sz w:val="24"/>
          <w:szCs w:val="24"/>
        </w:rPr>
        <w:t xml:space="preserve"> </w:t>
      </w:r>
      <w:r w:rsidRPr="008441A4">
        <w:rPr>
          <w:rFonts w:ascii="Times New Roman" w:hAnsi="Times New Roman" w:cs="Times New Roman"/>
          <w:sz w:val="24"/>
          <w:szCs w:val="24"/>
        </w:rPr>
        <w:t>Геология и геофизика, 2007</w:t>
      </w:r>
      <w:r>
        <w:rPr>
          <w:rFonts w:ascii="Times New Roman" w:hAnsi="Times New Roman" w:cs="Times New Roman"/>
          <w:sz w:val="24"/>
          <w:szCs w:val="24"/>
        </w:rPr>
        <w:t>, т. 48(5),</w:t>
      </w:r>
      <w:r w:rsidRPr="008441A4">
        <w:rPr>
          <w:rFonts w:ascii="Times New Roman" w:hAnsi="Times New Roman" w:cs="Times New Roman"/>
          <w:sz w:val="24"/>
          <w:szCs w:val="24"/>
        </w:rPr>
        <w:t xml:space="preserve"> с. 548-565.</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Кондратьев О.К., Люкэ Е.И. Наведенная сейсмичность. Реалии и мифы //</w:t>
      </w:r>
      <w:r>
        <w:rPr>
          <w:rFonts w:ascii="Times New Roman" w:hAnsi="Times New Roman" w:cs="Times New Roman"/>
          <w:sz w:val="24"/>
          <w:szCs w:val="24"/>
        </w:rPr>
        <w:t xml:space="preserve"> </w:t>
      </w:r>
      <w:r w:rsidRPr="008441A4">
        <w:rPr>
          <w:rFonts w:ascii="Times New Roman" w:hAnsi="Times New Roman" w:cs="Times New Roman"/>
          <w:sz w:val="24"/>
          <w:szCs w:val="24"/>
        </w:rPr>
        <w:t>Физика Земли, 2007</w:t>
      </w:r>
      <w:r>
        <w:rPr>
          <w:rFonts w:ascii="Times New Roman" w:hAnsi="Times New Roman" w:cs="Times New Roman"/>
          <w:sz w:val="24"/>
          <w:szCs w:val="24"/>
        </w:rPr>
        <w:t xml:space="preserve">, </w:t>
      </w:r>
      <w:r w:rsidRPr="008441A4">
        <w:rPr>
          <w:rFonts w:ascii="Times New Roman" w:hAnsi="Times New Roman" w:cs="Times New Roman"/>
          <w:sz w:val="24"/>
          <w:szCs w:val="24"/>
        </w:rPr>
        <w:t>№ 9, с. 31-47.</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Костров Б.В. Механика очага т</w:t>
      </w:r>
      <w:r>
        <w:rPr>
          <w:rFonts w:ascii="Times New Roman" w:hAnsi="Times New Roman" w:cs="Times New Roman"/>
          <w:sz w:val="24"/>
          <w:szCs w:val="24"/>
        </w:rPr>
        <w:t>ектонического землетрясения. М.,</w:t>
      </w:r>
      <w:r w:rsidRPr="008441A4">
        <w:rPr>
          <w:rFonts w:ascii="Times New Roman" w:hAnsi="Times New Roman" w:cs="Times New Roman"/>
          <w:sz w:val="24"/>
          <w:szCs w:val="24"/>
        </w:rPr>
        <w:t xml:space="preserve"> Наука</w:t>
      </w:r>
      <w:r>
        <w:rPr>
          <w:rFonts w:ascii="Times New Roman" w:hAnsi="Times New Roman" w:cs="Times New Roman"/>
          <w:sz w:val="24"/>
          <w:szCs w:val="24"/>
        </w:rPr>
        <w:t>,</w:t>
      </w:r>
      <w:r w:rsidRPr="008441A4">
        <w:rPr>
          <w:rFonts w:ascii="Times New Roman" w:hAnsi="Times New Roman" w:cs="Times New Roman"/>
          <w:sz w:val="24"/>
          <w:szCs w:val="24"/>
        </w:rPr>
        <w:t xml:space="preserve"> 1975</w:t>
      </w:r>
      <w:r>
        <w:rPr>
          <w:rFonts w:ascii="Times New Roman" w:hAnsi="Times New Roman" w:cs="Times New Roman"/>
          <w:sz w:val="24"/>
          <w:szCs w:val="24"/>
        </w:rPr>
        <w:t>,</w:t>
      </w:r>
      <w:r w:rsidRPr="008441A4">
        <w:rPr>
          <w:rFonts w:ascii="Times New Roman" w:hAnsi="Times New Roman" w:cs="Times New Roman"/>
          <w:sz w:val="24"/>
          <w:szCs w:val="24"/>
        </w:rPr>
        <w:t xml:space="preserve"> 176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Кочарян Г.Г., Спивак А.А. Динамика деформирования блочных массивов горных пород. М.</w:t>
      </w:r>
      <w:r>
        <w:rPr>
          <w:rFonts w:ascii="Times New Roman" w:hAnsi="Times New Roman" w:cs="Times New Roman"/>
          <w:sz w:val="24"/>
          <w:szCs w:val="24"/>
        </w:rPr>
        <w:t>,</w:t>
      </w:r>
      <w:r w:rsidRPr="008441A4">
        <w:rPr>
          <w:rFonts w:ascii="Times New Roman" w:hAnsi="Times New Roman" w:cs="Times New Roman"/>
          <w:sz w:val="24"/>
          <w:szCs w:val="24"/>
        </w:rPr>
        <w:t xml:space="preserve"> ИЦК «Академкнига», 2003</w:t>
      </w:r>
      <w:r>
        <w:rPr>
          <w:rFonts w:ascii="Times New Roman" w:hAnsi="Times New Roman" w:cs="Times New Roman"/>
          <w:sz w:val="24"/>
          <w:szCs w:val="24"/>
        </w:rPr>
        <w:t>,</w:t>
      </w:r>
      <w:r w:rsidRPr="008441A4">
        <w:rPr>
          <w:rFonts w:ascii="Times New Roman" w:hAnsi="Times New Roman" w:cs="Times New Roman"/>
          <w:sz w:val="24"/>
          <w:szCs w:val="24"/>
        </w:rPr>
        <w:t xml:space="preserve"> 423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Кузьмин Ю.О. Современная геодинамика разломных зон //</w:t>
      </w:r>
      <w:r>
        <w:rPr>
          <w:rFonts w:ascii="Times New Roman" w:hAnsi="Times New Roman" w:cs="Times New Roman"/>
          <w:sz w:val="24"/>
          <w:szCs w:val="24"/>
        </w:rPr>
        <w:t xml:space="preserve"> </w:t>
      </w:r>
      <w:r w:rsidRPr="008441A4">
        <w:rPr>
          <w:rFonts w:ascii="Times New Roman" w:hAnsi="Times New Roman" w:cs="Times New Roman"/>
          <w:sz w:val="24"/>
          <w:szCs w:val="24"/>
        </w:rPr>
        <w:t>Физика Земли, 2004</w:t>
      </w:r>
      <w:r>
        <w:rPr>
          <w:rFonts w:ascii="Times New Roman" w:hAnsi="Times New Roman" w:cs="Times New Roman"/>
          <w:sz w:val="24"/>
          <w:szCs w:val="24"/>
        </w:rPr>
        <w:t>,</w:t>
      </w:r>
      <w:r w:rsidRPr="008441A4">
        <w:rPr>
          <w:rFonts w:ascii="Times New Roman" w:hAnsi="Times New Roman" w:cs="Times New Roman"/>
          <w:sz w:val="24"/>
          <w:szCs w:val="24"/>
        </w:rPr>
        <w:t xml:space="preserve"> № 10</w:t>
      </w:r>
      <w:r>
        <w:rPr>
          <w:rFonts w:ascii="Times New Roman" w:hAnsi="Times New Roman" w:cs="Times New Roman"/>
          <w:sz w:val="24"/>
          <w:szCs w:val="24"/>
        </w:rPr>
        <w:t>,</w:t>
      </w:r>
      <w:r w:rsidRPr="008441A4">
        <w:rPr>
          <w:rFonts w:ascii="Times New Roman" w:hAnsi="Times New Roman" w:cs="Times New Roman"/>
          <w:sz w:val="24"/>
          <w:szCs w:val="24"/>
        </w:rPr>
        <w:t xml:space="preserve"> с.95-111.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Логачев Н.А. История и геодинамика Байкальского рифта //</w:t>
      </w:r>
      <w:r>
        <w:rPr>
          <w:rFonts w:ascii="Times New Roman" w:hAnsi="Times New Roman" w:cs="Times New Roman"/>
          <w:sz w:val="24"/>
          <w:szCs w:val="24"/>
        </w:rPr>
        <w:t xml:space="preserve"> </w:t>
      </w:r>
      <w:r w:rsidRPr="008441A4">
        <w:rPr>
          <w:rFonts w:ascii="Times New Roman" w:hAnsi="Times New Roman" w:cs="Times New Roman"/>
          <w:sz w:val="24"/>
          <w:szCs w:val="24"/>
        </w:rPr>
        <w:t>Геология и геофизика</w:t>
      </w:r>
      <w:r>
        <w:rPr>
          <w:rFonts w:ascii="Times New Roman" w:hAnsi="Times New Roman" w:cs="Times New Roman"/>
          <w:sz w:val="24"/>
          <w:szCs w:val="24"/>
        </w:rPr>
        <w:t>,</w:t>
      </w:r>
      <w:r w:rsidRPr="008441A4">
        <w:rPr>
          <w:rFonts w:ascii="Times New Roman" w:hAnsi="Times New Roman" w:cs="Times New Roman"/>
          <w:sz w:val="24"/>
          <w:szCs w:val="24"/>
        </w:rPr>
        <w:t xml:space="preserve"> 2003</w:t>
      </w:r>
      <w:r>
        <w:rPr>
          <w:rFonts w:ascii="Times New Roman" w:hAnsi="Times New Roman" w:cs="Times New Roman"/>
          <w:sz w:val="24"/>
          <w:szCs w:val="24"/>
        </w:rPr>
        <w:t>,</w:t>
      </w:r>
      <w:r w:rsidRPr="008441A4">
        <w:rPr>
          <w:rFonts w:ascii="Times New Roman" w:hAnsi="Times New Roman" w:cs="Times New Roman"/>
          <w:sz w:val="24"/>
          <w:szCs w:val="24"/>
        </w:rPr>
        <w:t xml:space="preserve"> т.44</w:t>
      </w:r>
      <w:r>
        <w:rPr>
          <w:rFonts w:ascii="Times New Roman" w:hAnsi="Times New Roman" w:cs="Times New Roman"/>
          <w:sz w:val="24"/>
          <w:szCs w:val="24"/>
        </w:rPr>
        <w:t>(</w:t>
      </w:r>
      <w:r w:rsidRPr="008441A4">
        <w:rPr>
          <w:rFonts w:ascii="Times New Roman" w:hAnsi="Times New Roman" w:cs="Times New Roman"/>
          <w:sz w:val="24"/>
          <w:szCs w:val="24"/>
        </w:rPr>
        <w:t>5</w:t>
      </w:r>
      <w:r>
        <w:rPr>
          <w:rFonts w:ascii="Times New Roman" w:hAnsi="Times New Roman" w:cs="Times New Roman"/>
          <w:sz w:val="24"/>
          <w:szCs w:val="24"/>
        </w:rPr>
        <w:t>),</w:t>
      </w:r>
      <w:r w:rsidRPr="008441A4">
        <w:rPr>
          <w:rFonts w:ascii="Times New Roman" w:hAnsi="Times New Roman" w:cs="Times New Roman"/>
          <w:sz w:val="24"/>
          <w:szCs w:val="24"/>
        </w:rPr>
        <w:t xml:space="preserve"> с. 391-406.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 xml:space="preserve"> Логачев Н.А., Шерман С.И., Леви К.Г. Геодинамическая активность литосферы, ее интегральная оценка и связь с сейсмичностью // Современная тектоническая акти</w:t>
      </w:r>
      <w:r>
        <w:rPr>
          <w:rFonts w:ascii="Times New Roman" w:hAnsi="Times New Roman" w:cs="Times New Roman"/>
          <w:sz w:val="24"/>
          <w:szCs w:val="24"/>
        </w:rPr>
        <w:t>вность Земли и сейсмичность. М.,</w:t>
      </w:r>
      <w:r w:rsidRPr="008441A4">
        <w:rPr>
          <w:rFonts w:ascii="Times New Roman" w:hAnsi="Times New Roman" w:cs="Times New Roman"/>
          <w:sz w:val="24"/>
          <w:szCs w:val="24"/>
        </w:rPr>
        <w:t xml:space="preserve"> Наука</w:t>
      </w:r>
      <w:r>
        <w:rPr>
          <w:rFonts w:ascii="Times New Roman" w:hAnsi="Times New Roman" w:cs="Times New Roman"/>
          <w:sz w:val="24"/>
          <w:szCs w:val="24"/>
        </w:rPr>
        <w:t>,</w:t>
      </w:r>
      <w:r w:rsidRPr="008441A4">
        <w:rPr>
          <w:rFonts w:ascii="Times New Roman" w:hAnsi="Times New Roman" w:cs="Times New Roman"/>
          <w:sz w:val="24"/>
          <w:szCs w:val="24"/>
        </w:rPr>
        <w:t xml:space="preserve"> </w:t>
      </w:r>
      <w:r>
        <w:rPr>
          <w:rFonts w:ascii="Times New Roman" w:hAnsi="Times New Roman" w:cs="Times New Roman"/>
          <w:sz w:val="24"/>
          <w:szCs w:val="24"/>
        </w:rPr>
        <w:t>1987,</w:t>
      </w:r>
      <w:r w:rsidRPr="008441A4">
        <w:rPr>
          <w:rFonts w:ascii="Times New Roman" w:hAnsi="Times New Roman" w:cs="Times New Roman"/>
          <w:sz w:val="24"/>
          <w:szCs w:val="24"/>
        </w:rPr>
        <w:t xml:space="preserve"> с. 97-108.</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Лунина О.В. Влияние напряженного состояния литосферы на соотношения параметров сейсмогенных разрывов и магнитуд землетрясений. //</w:t>
      </w:r>
      <w:r>
        <w:rPr>
          <w:rFonts w:ascii="Times New Roman" w:hAnsi="Times New Roman" w:cs="Times New Roman"/>
          <w:sz w:val="24"/>
          <w:szCs w:val="24"/>
        </w:rPr>
        <w:t xml:space="preserve"> </w:t>
      </w:r>
      <w:r w:rsidRPr="008441A4">
        <w:rPr>
          <w:rFonts w:ascii="Times New Roman" w:hAnsi="Times New Roman" w:cs="Times New Roman"/>
          <w:sz w:val="24"/>
          <w:szCs w:val="24"/>
        </w:rPr>
        <w:t>Геология и геофизика, 2001, т.42</w:t>
      </w:r>
      <w:r>
        <w:rPr>
          <w:rFonts w:ascii="Times New Roman" w:hAnsi="Times New Roman" w:cs="Times New Roman"/>
          <w:sz w:val="24"/>
          <w:szCs w:val="24"/>
        </w:rPr>
        <w:t>(</w:t>
      </w:r>
      <w:r w:rsidRPr="008441A4">
        <w:rPr>
          <w:rFonts w:ascii="Times New Roman" w:hAnsi="Times New Roman" w:cs="Times New Roman"/>
          <w:sz w:val="24"/>
          <w:szCs w:val="24"/>
        </w:rPr>
        <w:t>9</w:t>
      </w:r>
      <w:r>
        <w:rPr>
          <w:rFonts w:ascii="Times New Roman" w:hAnsi="Times New Roman" w:cs="Times New Roman"/>
          <w:sz w:val="24"/>
          <w:szCs w:val="24"/>
        </w:rPr>
        <w:t>)</w:t>
      </w:r>
      <w:r w:rsidRPr="008441A4">
        <w:rPr>
          <w:rFonts w:ascii="Times New Roman" w:hAnsi="Times New Roman" w:cs="Times New Roman"/>
          <w:sz w:val="24"/>
          <w:szCs w:val="24"/>
        </w:rPr>
        <w:t xml:space="preserve">, с.1389-1398.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Маламуд А.С., Николаевский В.Н. Циклы землетрясений и тектонические волны. Душанбе</w:t>
      </w:r>
      <w:r>
        <w:rPr>
          <w:rFonts w:ascii="Times New Roman" w:hAnsi="Times New Roman" w:cs="Times New Roman"/>
          <w:sz w:val="24"/>
          <w:szCs w:val="24"/>
        </w:rPr>
        <w:t>,</w:t>
      </w:r>
      <w:r w:rsidRPr="008441A4">
        <w:rPr>
          <w:rFonts w:ascii="Times New Roman" w:hAnsi="Times New Roman" w:cs="Times New Roman"/>
          <w:sz w:val="24"/>
          <w:szCs w:val="24"/>
        </w:rPr>
        <w:t xml:space="preserve"> Изд-во «Дониш», 1989</w:t>
      </w:r>
      <w:r>
        <w:rPr>
          <w:rFonts w:ascii="Times New Roman" w:hAnsi="Times New Roman" w:cs="Times New Roman"/>
          <w:sz w:val="24"/>
          <w:szCs w:val="24"/>
        </w:rPr>
        <w:t>,</w:t>
      </w:r>
      <w:r w:rsidRPr="008441A4">
        <w:rPr>
          <w:rFonts w:ascii="Times New Roman" w:hAnsi="Times New Roman" w:cs="Times New Roman"/>
          <w:sz w:val="24"/>
          <w:szCs w:val="24"/>
        </w:rPr>
        <w:t xml:space="preserve"> 144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Мячкин В.И. Процессы подготовки землетрясений. М.</w:t>
      </w:r>
      <w:r>
        <w:rPr>
          <w:rFonts w:ascii="Times New Roman" w:hAnsi="Times New Roman" w:cs="Times New Roman"/>
          <w:sz w:val="24"/>
          <w:szCs w:val="24"/>
        </w:rPr>
        <w:t>,</w:t>
      </w:r>
      <w:r w:rsidRPr="008441A4">
        <w:rPr>
          <w:rFonts w:ascii="Times New Roman" w:hAnsi="Times New Roman" w:cs="Times New Roman"/>
          <w:sz w:val="24"/>
          <w:szCs w:val="24"/>
        </w:rPr>
        <w:t xml:space="preserve"> Наука, 1978</w:t>
      </w:r>
      <w:r>
        <w:rPr>
          <w:rFonts w:ascii="Times New Roman" w:hAnsi="Times New Roman" w:cs="Times New Roman"/>
          <w:sz w:val="24"/>
          <w:szCs w:val="24"/>
        </w:rPr>
        <w:t>,</w:t>
      </w:r>
      <w:r w:rsidRPr="008441A4">
        <w:rPr>
          <w:rFonts w:ascii="Times New Roman" w:hAnsi="Times New Roman" w:cs="Times New Roman"/>
          <w:sz w:val="24"/>
          <w:szCs w:val="24"/>
        </w:rPr>
        <w:t xml:space="preserve"> 232с.</w:t>
      </w:r>
    </w:p>
    <w:p w:rsidR="00415737" w:rsidRPr="008441A4" w:rsidRDefault="00415737" w:rsidP="00415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Наведенная сейсмичность / Под</w:t>
      </w:r>
      <w:r w:rsidRPr="008441A4">
        <w:rPr>
          <w:rFonts w:ascii="Times New Roman" w:hAnsi="Times New Roman" w:cs="Times New Roman"/>
          <w:sz w:val="24"/>
          <w:szCs w:val="24"/>
        </w:rPr>
        <w:t xml:space="preserve"> </w:t>
      </w:r>
      <w:r>
        <w:rPr>
          <w:rFonts w:ascii="Times New Roman" w:hAnsi="Times New Roman" w:cs="Times New Roman"/>
          <w:sz w:val="24"/>
          <w:szCs w:val="24"/>
        </w:rPr>
        <w:t>р</w:t>
      </w:r>
      <w:r w:rsidRPr="008441A4">
        <w:rPr>
          <w:rFonts w:ascii="Times New Roman" w:hAnsi="Times New Roman" w:cs="Times New Roman"/>
          <w:sz w:val="24"/>
          <w:szCs w:val="24"/>
        </w:rPr>
        <w:t>ед</w:t>
      </w:r>
      <w:r>
        <w:rPr>
          <w:rFonts w:ascii="Times New Roman" w:hAnsi="Times New Roman" w:cs="Times New Roman"/>
          <w:sz w:val="24"/>
          <w:szCs w:val="24"/>
        </w:rPr>
        <w:t>. А.В. Николаев, И.Н. Галкин.</w:t>
      </w:r>
      <w:r w:rsidRPr="008441A4">
        <w:rPr>
          <w:rFonts w:ascii="Times New Roman" w:hAnsi="Times New Roman" w:cs="Times New Roman"/>
          <w:sz w:val="24"/>
          <w:szCs w:val="24"/>
        </w:rPr>
        <w:t xml:space="preserve"> М.</w:t>
      </w:r>
      <w:r>
        <w:rPr>
          <w:rFonts w:ascii="Times New Roman" w:hAnsi="Times New Roman" w:cs="Times New Roman"/>
          <w:sz w:val="24"/>
          <w:szCs w:val="24"/>
        </w:rPr>
        <w:t>, Наука, 1994,</w:t>
      </w:r>
      <w:r w:rsidRPr="008441A4">
        <w:rPr>
          <w:rFonts w:ascii="Times New Roman" w:hAnsi="Times New Roman" w:cs="Times New Roman"/>
          <w:sz w:val="24"/>
          <w:szCs w:val="24"/>
        </w:rPr>
        <w:t xml:space="preserve"> 221 с.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Невский М.В. Геофизика на рубеже веков // Из</w:t>
      </w:r>
      <w:r>
        <w:rPr>
          <w:rFonts w:ascii="Times New Roman" w:hAnsi="Times New Roman" w:cs="Times New Roman"/>
          <w:sz w:val="24"/>
          <w:szCs w:val="24"/>
        </w:rPr>
        <w:t>бранные труды ученых ОИФЗ РАН. М., ОИФЗ РАН, 1999,</w:t>
      </w:r>
      <w:r w:rsidRPr="008441A4">
        <w:rPr>
          <w:rFonts w:ascii="Times New Roman" w:hAnsi="Times New Roman" w:cs="Times New Roman"/>
          <w:sz w:val="24"/>
          <w:szCs w:val="24"/>
        </w:rPr>
        <w:t xml:space="preserve"> </w:t>
      </w:r>
      <w:r>
        <w:rPr>
          <w:rFonts w:ascii="Times New Roman" w:hAnsi="Times New Roman" w:cs="Times New Roman"/>
          <w:sz w:val="24"/>
          <w:szCs w:val="24"/>
        </w:rPr>
        <w:t>с</w:t>
      </w:r>
      <w:r w:rsidRPr="008441A4">
        <w:rPr>
          <w:rFonts w:ascii="Times New Roman" w:hAnsi="Times New Roman" w:cs="Times New Roman"/>
          <w:sz w:val="24"/>
          <w:szCs w:val="24"/>
        </w:rPr>
        <w:t>. 124 − 139.</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Некрасова А. К., Кособоков В. Г. Общий закон подобия для землетрясений: Прибайкалье //Д</w:t>
      </w:r>
      <w:r>
        <w:rPr>
          <w:rFonts w:ascii="Times New Roman" w:hAnsi="Times New Roman" w:cs="Times New Roman"/>
          <w:sz w:val="24"/>
          <w:szCs w:val="24"/>
        </w:rPr>
        <w:t xml:space="preserve">окл. РАН, </w:t>
      </w:r>
      <w:r w:rsidRPr="008441A4">
        <w:rPr>
          <w:rFonts w:ascii="Times New Roman" w:hAnsi="Times New Roman" w:cs="Times New Roman"/>
          <w:sz w:val="24"/>
          <w:szCs w:val="24"/>
        </w:rPr>
        <w:t>2006</w:t>
      </w:r>
      <w:r>
        <w:rPr>
          <w:rFonts w:ascii="Times New Roman" w:hAnsi="Times New Roman" w:cs="Times New Roman"/>
          <w:sz w:val="24"/>
          <w:szCs w:val="24"/>
        </w:rPr>
        <w:t>,</w:t>
      </w:r>
      <w:r w:rsidRPr="008441A4">
        <w:rPr>
          <w:rFonts w:ascii="Times New Roman" w:hAnsi="Times New Roman" w:cs="Times New Roman"/>
          <w:sz w:val="24"/>
          <w:szCs w:val="24"/>
        </w:rPr>
        <w:t xml:space="preserve"> </w:t>
      </w:r>
      <w:r>
        <w:rPr>
          <w:rFonts w:ascii="Times New Roman" w:hAnsi="Times New Roman" w:cs="Times New Roman"/>
          <w:sz w:val="24"/>
          <w:szCs w:val="24"/>
        </w:rPr>
        <w:t>т. 407, № 5,</w:t>
      </w:r>
      <w:r w:rsidRPr="008441A4">
        <w:rPr>
          <w:rFonts w:ascii="Times New Roman" w:hAnsi="Times New Roman" w:cs="Times New Roman"/>
          <w:sz w:val="24"/>
          <w:szCs w:val="24"/>
        </w:rPr>
        <w:t xml:space="preserve"> с. 679-681.</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Николаевский В.Н., Рамазанов Т.К. Генерация и распространение волн вдоль глубинных разломо</w:t>
      </w:r>
      <w:r>
        <w:rPr>
          <w:rFonts w:ascii="Times New Roman" w:hAnsi="Times New Roman" w:cs="Times New Roman"/>
          <w:sz w:val="24"/>
          <w:szCs w:val="24"/>
        </w:rPr>
        <w:t>в // Изв. АН СССР. Физика Земли, 1986, № 10,</w:t>
      </w:r>
      <w:r w:rsidRPr="008441A4">
        <w:rPr>
          <w:rFonts w:ascii="Times New Roman" w:hAnsi="Times New Roman" w:cs="Times New Roman"/>
          <w:sz w:val="24"/>
          <w:szCs w:val="24"/>
        </w:rPr>
        <w:t xml:space="preserve"> С. 3–13.</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Ребецкий Ю.Л. Тектонические напряжения и</w:t>
      </w:r>
      <w:r>
        <w:rPr>
          <w:rFonts w:ascii="Times New Roman" w:hAnsi="Times New Roman" w:cs="Times New Roman"/>
          <w:sz w:val="24"/>
          <w:szCs w:val="24"/>
        </w:rPr>
        <w:t xml:space="preserve"> прочность природных массивов.</w:t>
      </w:r>
      <w:r w:rsidRPr="008441A4">
        <w:rPr>
          <w:rFonts w:ascii="Times New Roman" w:hAnsi="Times New Roman" w:cs="Times New Roman"/>
          <w:sz w:val="24"/>
          <w:szCs w:val="24"/>
        </w:rPr>
        <w:t xml:space="preserve"> М.</w:t>
      </w:r>
      <w:r>
        <w:rPr>
          <w:rFonts w:ascii="Times New Roman" w:hAnsi="Times New Roman" w:cs="Times New Roman"/>
          <w:sz w:val="24"/>
          <w:szCs w:val="24"/>
        </w:rPr>
        <w:t>, ИЦК «Академкнига», 2007,</w:t>
      </w:r>
      <w:r w:rsidRPr="008441A4">
        <w:rPr>
          <w:rFonts w:ascii="Times New Roman" w:hAnsi="Times New Roman" w:cs="Times New Roman"/>
          <w:sz w:val="24"/>
          <w:szCs w:val="24"/>
        </w:rPr>
        <w:t xml:space="preserve"> 406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 xml:space="preserve">Ризниченко Ю.В. Проблемы сейсмологии. Избранные труды. </w:t>
      </w:r>
      <w:r>
        <w:rPr>
          <w:rFonts w:ascii="Times New Roman" w:hAnsi="Times New Roman" w:cs="Times New Roman"/>
          <w:sz w:val="24"/>
          <w:szCs w:val="24"/>
        </w:rPr>
        <w:t>М., Наука, 1985,</w:t>
      </w:r>
      <w:r w:rsidRPr="008441A4">
        <w:rPr>
          <w:rFonts w:ascii="Times New Roman" w:hAnsi="Times New Roman" w:cs="Times New Roman"/>
          <w:sz w:val="24"/>
          <w:szCs w:val="24"/>
        </w:rPr>
        <w:t xml:space="preserve"> 408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Рогожин Е.А., Платонова С.Г.  Очаговые зоны сильных землетрясений Горного Алтая в голоцене. М.</w:t>
      </w:r>
      <w:r>
        <w:rPr>
          <w:rFonts w:ascii="Times New Roman" w:hAnsi="Times New Roman" w:cs="Times New Roman"/>
          <w:sz w:val="24"/>
          <w:szCs w:val="24"/>
        </w:rPr>
        <w:t xml:space="preserve">, ОИФЗ РАН, 2002, </w:t>
      </w:r>
      <w:r w:rsidRPr="008441A4">
        <w:rPr>
          <w:rFonts w:ascii="Times New Roman" w:hAnsi="Times New Roman" w:cs="Times New Roman"/>
          <w:sz w:val="24"/>
          <w:szCs w:val="24"/>
        </w:rPr>
        <w:t>130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 xml:space="preserve">Рогожин Е.А., Овсюченко А.Н., Мараханов А.В., Ушанова Е.А. Тектоническая позиция и геологические проявления Алтайского землетрясения </w:t>
      </w:r>
      <w:smartTag w:uri="urn:schemas-microsoft-com:office:smarttags" w:element="metricconverter">
        <w:smartTagPr>
          <w:attr w:name="ProductID" w:val="2003 г"/>
        </w:smartTagPr>
        <w:r w:rsidRPr="008441A4">
          <w:rPr>
            <w:rFonts w:ascii="Times New Roman" w:hAnsi="Times New Roman" w:cs="Times New Roman"/>
            <w:sz w:val="24"/>
            <w:szCs w:val="24"/>
          </w:rPr>
          <w:t>2003 г</w:t>
        </w:r>
      </w:smartTag>
      <w:r w:rsidRPr="008441A4">
        <w:rPr>
          <w:rFonts w:ascii="Times New Roman" w:hAnsi="Times New Roman" w:cs="Times New Roman"/>
          <w:sz w:val="24"/>
          <w:szCs w:val="24"/>
        </w:rPr>
        <w:t>. //</w:t>
      </w:r>
      <w:r>
        <w:rPr>
          <w:rFonts w:ascii="Times New Roman" w:hAnsi="Times New Roman" w:cs="Times New Roman"/>
          <w:sz w:val="24"/>
          <w:szCs w:val="24"/>
        </w:rPr>
        <w:t xml:space="preserve"> Геотектоника, 2007, № 2,</w:t>
      </w:r>
      <w:r w:rsidRPr="008441A4">
        <w:rPr>
          <w:rFonts w:ascii="Times New Roman" w:hAnsi="Times New Roman" w:cs="Times New Roman"/>
          <w:sz w:val="24"/>
          <w:szCs w:val="24"/>
        </w:rPr>
        <w:t xml:space="preserve"> с. 3-23.</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Рогожин Е.А., Овсюченко А.Н., Мараханов А.В. Сильнейшие землетрясения на юге Горного Алтая в голоцене //</w:t>
      </w:r>
      <w:r>
        <w:rPr>
          <w:rFonts w:ascii="Times New Roman" w:hAnsi="Times New Roman" w:cs="Times New Roman"/>
          <w:sz w:val="24"/>
          <w:szCs w:val="24"/>
        </w:rPr>
        <w:t xml:space="preserve"> Физика Земли, 2008, № 6,</w:t>
      </w:r>
      <w:r w:rsidRPr="008441A4">
        <w:rPr>
          <w:rFonts w:ascii="Times New Roman" w:hAnsi="Times New Roman" w:cs="Times New Roman"/>
          <w:sz w:val="24"/>
          <w:szCs w:val="24"/>
        </w:rPr>
        <w:t xml:space="preserve"> с.31-51.</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Родкин М.В. Проблема физики очага землетрясения: противоречия и модели //</w:t>
      </w:r>
      <w:r>
        <w:rPr>
          <w:rFonts w:ascii="Times New Roman" w:hAnsi="Times New Roman" w:cs="Times New Roman"/>
          <w:sz w:val="24"/>
          <w:szCs w:val="24"/>
        </w:rPr>
        <w:t xml:space="preserve"> Физика Земли, 2001, № 8,</w:t>
      </w:r>
      <w:r w:rsidRPr="008441A4">
        <w:rPr>
          <w:rFonts w:ascii="Times New Roman" w:hAnsi="Times New Roman" w:cs="Times New Roman"/>
          <w:sz w:val="24"/>
          <w:szCs w:val="24"/>
        </w:rPr>
        <w:t xml:space="preserve"> с. 42-52.</w:t>
      </w:r>
    </w:p>
    <w:p w:rsidR="00415737" w:rsidRPr="008441A4" w:rsidRDefault="00415737" w:rsidP="00415737">
      <w:pPr>
        <w:spacing w:after="0" w:line="240" w:lineRule="auto"/>
        <w:ind w:firstLine="709"/>
        <w:jc w:val="both"/>
        <w:rPr>
          <w:rFonts w:ascii="Times New Roman" w:hAnsi="Times New Roman" w:cs="Times New Roman"/>
          <w:iCs/>
          <w:sz w:val="24"/>
          <w:szCs w:val="24"/>
        </w:rPr>
      </w:pPr>
      <w:r w:rsidRPr="008441A4">
        <w:rPr>
          <w:rFonts w:ascii="Times New Roman" w:hAnsi="Times New Roman" w:cs="Times New Roman"/>
          <w:sz w:val="24"/>
          <w:szCs w:val="24"/>
        </w:rPr>
        <w:t>Ружич В.В. Сейсмотектоническая деструкция в земной коре Байкаль</w:t>
      </w:r>
      <w:r>
        <w:rPr>
          <w:rFonts w:ascii="Times New Roman" w:hAnsi="Times New Roman" w:cs="Times New Roman"/>
          <w:sz w:val="24"/>
          <w:szCs w:val="24"/>
        </w:rPr>
        <w:t>ской рифтовой зоны. Новосибирск,</w:t>
      </w:r>
      <w:r w:rsidRPr="008441A4">
        <w:rPr>
          <w:rFonts w:ascii="Times New Roman" w:hAnsi="Times New Roman" w:cs="Times New Roman"/>
          <w:sz w:val="24"/>
          <w:szCs w:val="24"/>
        </w:rPr>
        <w:t xml:space="preserve"> Изд. СО РАН, 1997</w:t>
      </w:r>
      <w:r>
        <w:rPr>
          <w:rFonts w:ascii="Times New Roman" w:hAnsi="Times New Roman" w:cs="Times New Roman"/>
          <w:sz w:val="24"/>
          <w:szCs w:val="24"/>
        </w:rPr>
        <w:t xml:space="preserve">, </w:t>
      </w:r>
      <w:r w:rsidRPr="008441A4">
        <w:rPr>
          <w:rFonts w:ascii="Times New Roman" w:hAnsi="Times New Roman" w:cs="Times New Roman"/>
          <w:sz w:val="24"/>
          <w:szCs w:val="24"/>
        </w:rPr>
        <w:t>144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Рундквист Д.В., Соболев П.О., Ряховский В.М. Отражение различных типов разломов в сейсмичности Байкальской рифтовой зоны //</w:t>
      </w:r>
      <w:r>
        <w:rPr>
          <w:rFonts w:ascii="Times New Roman" w:hAnsi="Times New Roman" w:cs="Times New Roman"/>
          <w:sz w:val="24"/>
          <w:szCs w:val="24"/>
        </w:rPr>
        <w:t xml:space="preserve"> </w:t>
      </w:r>
      <w:r w:rsidRPr="008441A4">
        <w:rPr>
          <w:rFonts w:ascii="Times New Roman" w:hAnsi="Times New Roman" w:cs="Times New Roman"/>
          <w:sz w:val="24"/>
          <w:szCs w:val="24"/>
        </w:rPr>
        <w:t xml:space="preserve">Докл. </w:t>
      </w:r>
      <w:r>
        <w:rPr>
          <w:rFonts w:ascii="Times New Roman" w:hAnsi="Times New Roman" w:cs="Times New Roman"/>
          <w:sz w:val="24"/>
          <w:szCs w:val="24"/>
        </w:rPr>
        <w:t>РАН</w:t>
      </w:r>
      <w:r w:rsidRPr="008441A4">
        <w:rPr>
          <w:rFonts w:ascii="Times New Roman" w:hAnsi="Times New Roman" w:cs="Times New Roman"/>
          <w:sz w:val="24"/>
          <w:szCs w:val="24"/>
        </w:rPr>
        <w:t>, 1999</w:t>
      </w:r>
      <w:r>
        <w:rPr>
          <w:rFonts w:ascii="Times New Roman" w:hAnsi="Times New Roman" w:cs="Times New Roman"/>
          <w:sz w:val="24"/>
          <w:szCs w:val="24"/>
        </w:rPr>
        <w:t>,</w:t>
      </w:r>
      <w:r w:rsidRPr="008441A4">
        <w:rPr>
          <w:rFonts w:ascii="Times New Roman" w:hAnsi="Times New Roman" w:cs="Times New Roman"/>
          <w:sz w:val="24"/>
          <w:szCs w:val="24"/>
        </w:rPr>
        <w:t xml:space="preserve"> т.</w:t>
      </w:r>
      <w:r>
        <w:rPr>
          <w:rFonts w:ascii="Times New Roman" w:hAnsi="Times New Roman" w:cs="Times New Roman"/>
          <w:sz w:val="24"/>
          <w:szCs w:val="24"/>
        </w:rPr>
        <w:t xml:space="preserve"> </w:t>
      </w:r>
      <w:r w:rsidRPr="008441A4">
        <w:rPr>
          <w:rFonts w:ascii="Times New Roman" w:hAnsi="Times New Roman" w:cs="Times New Roman"/>
          <w:sz w:val="24"/>
          <w:szCs w:val="24"/>
        </w:rPr>
        <w:t>366, № 6, с.</w:t>
      </w:r>
      <w:r>
        <w:rPr>
          <w:rFonts w:ascii="Times New Roman" w:hAnsi="Times New Roman" w:cs="Times New Roman"/>
          <w:sz w:val="24"/>
          <w:szCs w:val="24"/>
        </w:rPr>
        <w:t xml:space="preserve"> </w:t>
      </w:r>
      <w:r w:rsidRPr="008441A4">
        <w:rPr>
          <w:rFonts w:ascii="Times New Roman" w:hAnsi="Times New Roman" w:cs="Times New Roman"/>
          <w:sz w:val="24"/>
          <w:szCs w:val="24"/>
        </w:rPr>
        <w:t>823-825.</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Садовский М.А., Болховитинов Л.Г., Писаренко В.Ф. Деформирование геофизической среды и сейсмический процесс. М.</w:t>
      </w:r>
      <w:r>
        <w:rPr>
          <w:rFonts w:ascii="Times New Roman" w:hAnsi="Times New Roman" w:cs="Times New Roman"/>
          <w:sz w:val="24"/>
          <w:szCs w:val="24"/>
        </w:rPr>
        <w:t>,</w:t>
      </w:r>
      <w:r w:rsidRPr="008441A4">
        <w:rPr>
          <w:rFonts w:ascii="Times New Roman" w:hAnsi="Times New Roman" w:cs="Times New Roman"/>
          <w:sz w:val="24"/>
          <w:szCs w:val="24"/>
        </w:rPr>
        <w:t xml:space="preserve"> Наука, 1980</w:t>
      </w:r>
      <w:r>
        <w:rPr>
          <w:rFonts w:ascii="Times New Roman" w:hAnsi="Times New Roman" w:cs="Times New Roman"/>
          <w:sz w:val="24"/>
          <w:szCs w:val="24"/>
        </w:rPr>
        <w:t>,</w:t>
      </w:r>
      <w:r w:rsidRPr="008441A4">
        <w:rPr>
          <w:rFonts w:ascii="Times New Roman" w:hAnsi="Times New Roman" w:cs="Times New Roman"/>
          <w:sz w:val="24"/>
          <w:szCs w:val="24"/>
        </w:rPr>
        <w:t xml:space="preserve"> 100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Семинский К.Ж. Внутренняя структура континентальных разломных зон. Тектон</w:t>
      </w:r>
      <w:r>
        <w:rPr>
          <w:rFonts w:ascii="Times New Roman" w:hAnsi="Times New Roman" w:cs="Times New Roman"/>
          <w:sz w:val="24"/>
          <w:szCs w:val="24"/>
        </w:rPr>
        <w:t>офизический аспект. Новосибирск,</w:t>
      </w:r>
      <w:r w:rsidRPr="008441A4">
        <w:rPr>
          <w:rFonts w:ascii="Times New Roman" w:hAnsi="Times New Roman" w:cs="Times New Roman"/>
          <w:sz w:val="24"/>
          <w:szCs w:val="24"/>
        </w:rPr>
        <w:t xml:space="preserve"> Изд-во СО РАН</w:t>
      </w:r>
      <w:r>
        <w:rPr>
          <w:rFonts w:ascii="Times New Roman" w:hAnsi="Times New Roman" w:cs="Times New Roman"/>
          <w:sz w:val="24"/>
          <w:szCs w:val="24"/>
        </w:rPr>
        <w:t>,</w:t>
      </w:r>
      <w:r w:rsidRPr="008441A4">
        <w:rPr>
          <w:rFonts w:ascii="Times New Roman" w:hAnsi="Times New Roman" w:cs="Times New Roman"/>
          <w:sz w:val="24"/>
          <w:szCs w:val="24"/>
        </w:rPr>
        <w:t xml:space="preserve"> </w:t>
      </w:r>
      <w:r>
        <w:rPr>
          <w:rFonts w:ascii="Times New Roman" w:hAnsi="Times New Roman" w:cs="Times New Roman"/>
          <w:sz w:val="24"/>
          <w:szCs w:val="24"/>
        </w:rPr>
        <w:t>ф</w:t>
      </w:r>
      <w:r w:rsidRPr="008441A4">
        <w:rPr>
          <w:rFonts w:ascii="Times New Roman" w:hAnsi="Times New Roman" w:cs="Times New Roman"/>
          <w:sz w:val="24"/>
          <w:szCs w:val="24"/>
        </w:rPr>
        <w:t>илиал «Гео»</w:t>
      </w:r>
      <w:r>
        <w:rPr>
          <w:rFonts w:ascii="Times New Roman" w:hAnsi="Times New Roman" w:cs="Times New Roman"/>
          <w:sz w:val="24"/>
          <w:szCs w:val="24"/>
        </w:rPr>
        <w:t>,</w:t>
      </w:r>
      <w:r w:rsidRPr="008441A4">
        <w:rPr>
          <w:rFonts w:ascii="Times New Roman" w:hAnsi="Times New Roman" w:cs="Times New Roman"/>
          <w:sz w:val="24"/>
          <w:szCs w:val="24"/>
        </w:rPr>
        <w:t xml:space="preserve"> 2003</w:t>
      </w:r>
      <w:r>
        <w:rPr>
          <w:rFonts w:ascii="Times New Roman" w:hAnsi="Times New Roman" w:cs="Times New Roman"/>
          <w:sz w:val="24"/>
          <w:szCs w:val="24"/>
        </w:rPr>
        <w:t xml:space="preserve">, </w:t>
      </w:r>
      <w:r w:rsidRPr="008441A4">
        <w:rPr>
          <w:rFonts w:ascii="Times New Roman" w:hAnsi="Times New Roman" w:cs="Times New Roman"/>
          <w:sz w:val="24"/>
          <w:szCs w:val="24"/>
        </w:rPr>
        <w:t xml:space="preserve">244с.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Соболев Г.А. Основы прогноза землетрясений /</w:t>
      </w:r>
      <w:r>
        <w:rPr>
          <w:rFonts w:ascii="Times New Roman" w:hAnsi="Times New Roman" w:cs="Times New Roman"/>
          <w:sz w:val="24"/>
          <w:szCs w:val="24"/>
        </w:rPr>
        <w:t xml:space="preserve">/ </w:t>
      </w:r>
      <w:r w:rsidRPr="008441A4">
        <w:rPr>
          <w:rFonts w:ascii="Times New Roman" w:hAnsi="Times New Roman" w:cs="Times New Roman"/>
          <w:sz w:val="24"/>
          <w:szCs w:val="24"/>
        </w:rPr>
        <w:t>М.</w:t>
      </w:r>
      <w:r>
        <w:rPr>
          <w:rFonts w:ascii="Times New Roman" w:hAnsi="Times New Roman" w:cs="Times New Roman"/>
          <w:sz w:val="24"/>
          <w:szCs w:val="24"/>
        </w:rPr>
        <w:t>,</w:t>
      </w:r>
      <w:r w:rsidRPr="008441A4">
        <w:rPr>
          <w:rFonts w:ascii="Times New Roman" w:hAnsi="Times New Roman" w:cs="Times New Roman"/>
          <w:sz w:val="24"/>
          <w:szCs w:val="24"/>
        </w:rPr>
        <w:t xml:space="preserve"> «Наука»</w:t>
      </w:r>
      <w:r>
        <w:rPr>
          <w:rFonts w:ascii="Times New Roman" w:hAnsi="Times New Roman" w:cs="Times New Roman"/>
          <w:sz w:val="24"/>
          <w:szCs w:val="24"/>
        </w:rPr>
        <w:t>,</w:t>
      </w:r>
      <w:r w:rsidRPr="008441A4">
        <w:rPr>
          <w:rFonts w:ascii="Times New Roman" w:hAnsi="Times New Roman" w:cs="Times New Roman"/>
          <w:sz w:val="24"/>
          <w:szCs w:val="24"/>
        </w:rPr>
        <w:t xml:space="preserve"> 1993</w:t>
      </w:r>
      <w:r>
        <w:rPr>
          <w:rFonts w:ascii="Times New Roman" w:hAnsi="Times New Roman" w:cs="Times New Roman"/>
          <w:sz w:val="24"/>
          <w:szCs w:val="24"/>
        </w:rPr>
        <w:t xml:space="preserve">, </w:t>
      </w:r>
      <w:r w:rsidRPr="008441A4">
        <w:rPr>
          <w:rFonts w:ascii="Times New Roman" w:hAnsi="Times New Roman" w:cs="Times New Roman"/>
          <w:sz w:val="24"/>
          <w:szCs w:val="24"/>
        </w:rPr>
        <w:t xml:space="preserve">313 с.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lastRenderedPageBreak/>
        <w:t>Соболев Г.А. Динамика разрывообразования и сейсмичность //</w:t>
      </w:r>
      <w:r>
        <w:rPr>
          <w:rFonts w:ascii="Times New Roman" w:hAnsi="Times New Roman" w:cs="Times New Roman"/>
          <w:sz w:val="24"/>
          <w:szCs w:val="24"/>
        </w:rPr>
        <w:t xml:space="preserve"> </w:t>
      </w:r>
      <w:r w:rsidRPr="008441A4">
        <w:rPr>
          <w:rFonts w:ascii="Times New Roman" w:hAnsi="Times New Roman" w:cs="Times New Roman"/>
          <w:sz w:val="24"/>
          <w:szCs w:val="24"/>
        </w:rPr>
        <w:t>Тектонофизика сегодня. М.</w:t>
      </w:r>
      <w:r>
        <w:rPr>
          <w:rFonts w:ascii="Times New Roman" w:hAnsi="Times New Roman" w:cs="Times New Roman"/>
          <w:sz w:val="24"/>
          <w:szCs w:val="24"/>
        </w:rPr>
        <w:t>,</w:t>
      </w:r>
      <w:r w:rsidRPr="008441A4">
        <w:rPr>
          <w:rFonts w:ascii="Times New Roman" w:hAnsi="Times New Roman" w:cs="Times New Roman"/>
          <w:sz w:val="24"/>
          <w:szCs w:val="24"/>
        </w:rPr>
        <w:t xml:space="preserve"> ОИФЗ РАН, 2002</w:t>
      </w:r>
      <w:r>
        <w:rPr>
          <w:rFonts w:ascii="Times New Roman" w:hAnsi="Times New Roman" w:cs="Times New Roman"/>
          <w:sz w:val="24"/>
          <w:szCs w:val="24"/>
        </w:rPr>
        <w:t>,</w:t>
      </w:r>
      <w:r w:rsidRPr="008441A4">
        <w:rPr>
          <w:rFonts w:ascii="Times New Roman" w:hAnsi="Times New Roman" w:cs="Times New Roman"/>
          <w:sz w:val="24"/>
          <w:szCs w:val="24"/>
        </w:rPr>
        <w:t xml:space="preserve"> с. 67-78.</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Соболев Г.А., Пономарев А.В. Физика землетрясений и предвестники //</w:t>
      </w:r>
      <w:r>
        <w:rPr>
          <w:rFonts w:ascii="Times New Roman" w:hAnsi="Times New Roman" w:cs="Times New Roman"/>
          <w:sz w:val="24"/>
          <w:szCs w:val="24"/>
        </w:rPr>
        <w:t xml:space="preserve"> </w:t>
      </w:r>
      <w:r w:rsidRPr="008441A4">
        <w:rPr>
          <w:rFonts w:ascii="Times New Roman" w:hAnsi="Times New Roman" w:cs="Times New Roman"/>
          <w:sz w:val="24"/>
          <w:szCs w:val="24"/>
        </w:rPr>
        <w:t>М.</w:t>
      </w:r>
      <w:r>
        <w:rPr>
          <w:rFonts w:ascii="Times New Roman" w:hAnsi="Times New Roman" w:cs="Times New Roman"/>
          <w:sz w:val="24"/>
          <w:szCs w:val="24"/>
        </w:rPr>
        <w:t>,</w:t>
      </w:r>
      <w:r w:rsidRPr="008441A4">
        <w:rPr>
          <w:rFonts w:ascii="Times New Roman" w:hAnsi="Times New Roman" w:cs="Times New Roman"/>
          <w:sz w:val="24"/>
          <w:szCs w:val="24"/>
        </w:rPr>
        <w:t xml:space="preserve"> «Наука»</w:t>
      </w:r>
      <w:r>
        <w:rPr>
          <w:rFonts w:ascii="Times New Roman" w:hAnsi="Times New Roman" w:cs="Times New Roman"/>
          <w:sz w:val="24"/>
          <w:szCs w:val="24"/>
        </w:rPr>
        <w:t>,</w:t>
      </w:r>
      <w:r w:rsidRPr="008441A4">
        <w:rPr>
          <w:rFonts w:ascii="Times New Roman" w:hAnsi="Times New Roman" w:cs="Times New Roman"/>
          <w:sz w:val="24"/>
          <w:szCs w:val="24"/>
        </w:rPr>
        <w:t xml:space="preserve"> 2003</w:t>
      </w:r>
      <w:r>
        <w:rPr>
          <w:rFonts w:ascii="Times New Roman" w:hAnsi="Times New Roman" w:cs="Times New Roman"/>
          <w:sz w:val="24"/>
          <w:szCs w:val="24"/>
        </w:rPr>
        <w:t>,</w:t>
      </w:r>
      <w:r w:rsidRPr="008441A4">
        <w:rPr>
          <w:rFonts w:ascii="Times New Roman" w:hAnsi="Times New Roman" w:cs="Times New Roman"/>
          <w:sz w:val="24"/>
          <w:szCs w:val="24"/>
        </w:rPr>
        <w:t xml:space="preserve"> 270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Уломов В.И. Волны сейсмогеодинамической активизации и долгосрочный прогноз землетрясений //</w:t>
      </w:r>
      <w:r>
        <w:rPr>
          <w:rFonts w:ascii="Times New Roman" w:hAnsi="Times New Roman" w:cs="Times New Roman"/>
          <w:sz w:val="24"/>
          <w:szCs w:val="24"/>
        </w:rPr>
        <w:t xml:space="preserve"> </w:t>
      </w:r>
      <w:r w:rsidRPr="008441A4">
        <w:rPr>
          <w:rFonts w:ascii="Times New Roman" w:hAnsi="Times New Roman" w:cs="Times New Roman"/>
          <w:sz w:val="24"/>
          <w:szCs w:val="24"/>
        </w:rPr>
        <w:t>Физика Земли</w:t>
      </w:r>
      <w:r>
        <w:rPr>
          <w:rFonts w:ascii="Times New Roman" w:hAnsi="Times New Roman" w:cs="Times New Roman"/>
          <w:sz w:val="24"/>
          <w:szCs w:val="24"/>
        </w:rPr>
        <w:t>, 1993, № 4,</w:t>
      </w:r>
      <w:r w:rsidRPr="008441A4">
        <w:rPr>
          <w:rFonts w:ascii="Times New Roman" w:hAnsi="Times New Roman" w:cs="Times New Roman"/>
          <w:sz w:val="24"/>
          <w:szCs w:val="24"/>
        </w:rPr>
        <w:t xml:space="preserve"> с. 43-53.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Хаин В.Е., Халилов Э.Н. Цикличность геодинамических проц</w:t>
      </w:r>
      <w:r>
        <w:rPr>
          <w:rFonts w:ascii="Times New Roman" w:hAnsi="Times New Roman" w:cs="Times New Roman"/>
          <w:sz w:val="24"/>
          <w:szCs w:val="24"/>
        </w:rPr>
        <w:t>ессов: ее возможная природа. М., Научный мир, 2009,</w:t>
      </w:r>
      <w:r w:rsidRPr="008441A4">
        <w:rPr>
          <w:rFonts w:ascii="Times New Roman" w:hAnsi="Times New Roman" w:cs="Times New Roman"/>
          <w:sz w:val="24"/>
          <w:szCs w:val="24"/>
        </w:rPr>
        <w:t xml:space="preserve"> 520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Чипизубов А.В. Реконструкция и прогноз изменений сейсмичности Земли. Иркутск: Институт земной коры СО РАН, 2008</w:t>
      </w:r>
      <w:r>
        <w:rPr>
          <w:rFonts w:ascii="Times New Roman" w:hAnsi="Times New Roman" w:cs="Times New Roman"/>
          <w:sz w:val="24"/>
          <w:szCs w:val="24"/>
        </w:rPr>
        <w:t>,</w:t>
      </w:r>
      <w:r w:rsidRPr="008441A4">
        <w:rPr>
          <w:rFonts w:ascii="Times New Roman" w:hAnsi="Times New Roman" w:cs="Times New Roman"/>
          <w:sz w:val="24"/>
          <w:szCs w:val="24"/>
        </w:rPr>
        <w:t xml:space="preserve"> 240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 xml:space="preserve">Шерман С.И. Физические закономерности формирования разломов земной </w:t>
      </w:r>
      <w:r>
        <w:rPr>
          <w:rFonts w:ascii="Times New Roman" w:hAnsi="Times New Roman" w:cs="Times New Roman"/>
          <w:sz w:val="24"/>
          <w:szCs w:val="24"/>
        </w:rPr>
        <w:t>коры. Новосибирск, Наука, 1977,</w:t>
      </w:r>
      <w:r w:rsidRPr="008441A4">
        <w:rPr>
          <w:rFonts w:ascii="Times New Roman" w:hAnsi="Times New Roman" w:cs="Times New Roman"/>
          <w:sz w:val="24"/>
          <w:szCs w:val="24"/>
        </w:rPr>
        <w:t xml:space="preserve"> 101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Новые данные о закономерностях активизации разломов в Байкальской рифтовой системе и на со</w:t>
      </w:r>
      <w:r>
        <w:rPr>
          <w:rFonts w:ascii="Times New Roman" w:hAnsi="Times New Roman" w:cs="Times New Roman"/>
          <w:sz w:val="24"/>
          <w:szCs w:val="24"/>
        </w:rPr>
        <w:t>предельной территории // Докл. РАН, 2007, т. 415, № 1,</w:t>
      </w:r>
      <w:r w:rsidRPr="008441A4">
        <w:rPr>
          <w:rFonts w:ascii="Times New Roman" w:hAnsi="Times New Roman" w:cs="Times New Roman"/>
          <w:sz w:val="24"/>
          <w:szCs w:val="24"/>
        </w:rPr>
        <w:t xml:space="preserve"> </w:t>
      </w:r>
      <w:r>
        <w:rPr>
          <w:rFonts w:ascii="Times New Roman" w:hAnsi="Times New Roman" w:cs="Times New Roman"/>
          <w:sz w:val="24"/>
          <w:szCs w:val="24"/>
        </w:rPr>
        <w:t>с</w:t>
      </w:r>
      <w:r w:rsidRPr="008441A4">
        <w:rPr>
          <w:rFonts w:ascii="Times New Roman" w:hAnsi="Times New Roman" w:cs="Times New Roman"/>
          <w:sz w:val="24"/>
          <w:szCs w:val="24"/>
        </w:rPr>
        <w:t>.110-114.</w:t>
      </w:r>
    </w:p>
    <w:p w:rsidR="00415737"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Тектонофизическая модель сейсмической зоны: опыт разработки на примере Байкальской рифтовой системы //</w:t>
      </w:r>
      <w:r>
        <w:rPr>
          <w:rFonts w:ascii="Times New Roman" w:hAnsi="Times New Roman" w:cs="Times New Roman"/>
          <w:sz w:val="24"/>
          <w:szCs w:val="24"/>
        </w:rPr>
        <w:t xml:space="preserve"> Физика Земли, № 11, 2009,</w:t>
      </w:r>
      <w:r w:rsidRPr="008441A4">
        <w:rPr>
          <w:rFonts w:ascii="Times New Roman" w:hAnsi="Times New Roman" w:cs="Times New Roman"/>
          <w:sz w:val="24"/>
          <w:szCs w:val="24"/>
        </w:rPr>
        <w:t xml:space="preserve"> с. 8-21.</w:t>
      </w:r>
    </w:p>
    <w:p w:rsidR="00415737" w:rsidRPr="008441A4" w:rsidRDefault="00415737" w:rsidP="00415737">
      <w:pPr>
        <w:spacing w:after="0" w:line="240" w:lineRule="auto"/>
        <w:ind w:firstLine="709"/>
        <w:jc w:val="both"/>
        <w:rPr>
          <w:rFonts w:ascii="Times New Roman" w:hAnsi="Times New Roman" w:cs="Times New Roman"/>
          <w:sz w:val="24"/>
          <w:szCs w:val="24"/>
          <w:lang w:bidi="en-US"/>
        </w:rPr>
      </w:pPr>
      <w:r w:rsidRPr="008441A4">
        <w:rPr>
          <w:rFonts w:ascii="Times New Roman" w:hAnsi="Times New Roman" w:cs="Times New Roman"/>
          <w:sz w:val="24"/>
          <w:szCs w:val="24"/>
        </w:rPr>
        <w:t xml:space="preserve">Шерман С.И., Леви К.Г. Трансформные разломы Байкальской рифтовой зоны и сейсмичность ее флангов // Тектоника и сейсмичность континентальных рифтовых зон. </w:t>
      </w:r>
      <w:r>
        <w:rPr>
          <w:rFonts w:ascii="Times New Roman" w:hAnsi="Times New Roman" w:cs="Times New Roman"/>
          <w:sz w:val="24"/>
          <w:szCs w:val="24"/>
          <w:lang w:bidi="en-US"/>
        </w:rPr>
        <w:t>М.,</w:t>
      </w:r>
      <w:r w:rsidRPr="008441A4">
        <w:rPr>
          <w:rFonts w:ascii="Times New Roman" w:hAnsi="Times New Roman" w:cs="Times New Roman"/>
          <w:sz w:val="24"/>
          <w:szCs w:val="24"/>
          <w:lang w:bidi="en-US"/>
        </w:rPr>
        <w:t xml:space="preserve"> Нау</w:t>
      </w:r>
      <w:r>
        <w:rPr>
          <w:rFonts w:ascii="Times New Roman" w:hAnsi="Times New Roman" w:cs="Times New Roman"/>
          <w:sz w:val="24"/>
          <w:szCs w:val="24"/>
          <w:lang w:bidi="en-US"/>
        </w:rPr>
        <w:t>ка, 1978,</w:t>
      </w:r>
      <w:r w:rsidRPr="008441A4">
        <w:rPr>
          <w:rFonts w:ascii="Times New Roman" w:hAnsi="Times New Roman" w:cs="Times New Roman"/>
          <w:sz w:val="24"/>
          <w:szCs w:val="24"/>
          <w:lang w:bidi="en-US"/>
        </w:rPr>
        <w:t xml:space="preserve"> с.7-18.</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Горбунова Е.А. Новые данные о закономерностях проявления землетрясений в Байкальской сейсмической зоне и их прогноз //</w:t>
      </w:r>
      <w:r>
        <w:rPr>
          <w:rFonts w:ascii="Times New Roman" w:hAnsi="Times New Roman" w:cs="Times New Roman"/>
          <w:sz w:val="24"/>
          <w:szCs w:val="24"/>
        </w:rPr>
        <w:t xml:space="preserve"> </w:t>
      </w:r>
      <w:r w:rsidRPr="008441A4">
        <w:rPr>
          <w:rFonts w:ascii="Times New Roman" w:hAnsi="Times New Roman" w:cs="Times New Roman"/>
          <w:sz w:val="24"/>
          <w:szCs w:val="24"/>
        </w:rPr>
        <w:t>Докл</w:t>
      </w:r>
      <w:r>
        <w:rPr>
          <w:rFonts w:ascii="Times New Roman" w:hAnsi="Times New Roman" w:cs="Times New Roman"/>
          <w:sz w:val="24"/>
          <w:szCs w:val="24"/>
        </w:rPr>
        <w:t>. РАН, 2010, т. 435, № 5,</w:t>
      </w:r>
      <w:r w:rsidRPr="008441A4">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441A4">
        <w:rPr>
          <w:rFonts w:ascii="Times New Roman" w:hAnsi="Times New Roman" w:cs="Times New Roman"/>
          <w:sz w:val="24"/>
          <w:szCs w:val="24"/>
        </w:rPr>
        <w:t xml:space="preserve">686-691.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Злогодухова О.Г. Сейсмические пояса и зоны Земли //</w:t>
      </w:r>
      <w:r>
        <w:rPr>
          <w:rFonts w:ascii="Times New Roman" w:hAnsi="Times New Roman" w:cs="Times New Roman"/>
          <w:sz w:val="24"/>
          <w:szCs w:val="24"/>
        </w:rPr>
        <w:t xml:space="preserve"> Геодинамика и тектонофизика, 2011, № 1,</w:t>
      </w:r>
      <w:r w:rsidRPr="008441A4">
        <w:rPr>
          <w:rFonts w:ascii="Times New Roman" w:hAnsi="Times New Roman" w:cs="Times New Roman"/>
          <w:sz w:val="24"/>
          <w:szCs w:val="24"/>
        </w:rPr>
        <w:t xml:space="preserve"> с. 1-34.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Борняков С.А., Буддо В.Ю. Области динамическог</w:t>
      </w:r>
      <w:r>
        <w:rPr>
          <w:rFonts w:ascii="Times New Roman" w:hAnsi="Times New Roman" w:cs="Times New Roman"/>
          <w:sz w:val="24"/>
          <w:szCs w:val="24"/>
        </w:rPr>
        <w:t>о влияния разломов. Новосибирск, Наука, 1983,</w:t>
      </w:r>
      <w:r w:rsidRPr="008441A4">
        <w:rPr>
          <w:rFonts w:ascii="Times New Roman" w:hAnsi="Times New Roman" w:cs="Times New Roman"/>
          <w:sz w:val="24"/>
          <w:szCs w:val="24"/>
        </w:rPr>
        <w:t xml:space="preserve"> 101 с. </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 xml:space="preserve">Шерман С.И., Адамович А.Н., Мирошниченко А.И.  Условия активизации зон сочленения разломов </w:t>
      </w:r>
      <w:r>
        <w:rPr>
          <w:rFonts w:ascii="Times New Roman" w:hAnsi="Times New Roman" w:cs="Times New Roman"/>
          <w:sz w:val="24"/>
          <w:szCs w:val="24"/>
        </w:rPr>
        <w:t>// Геология и геофизика, 1986</w:t>
      </w:r>
      <w:r w:rsidRPr="008441A4">
        <w:rPr>
          <w:rFonts w:ascii="Times New Roman" w:hAnsi="Times New Roman" w:cs="Times New Roman"/>
          <w:sz w:val="24"/>
          <w:szCs w:val="24"/>
        </w:rPr>
        <w:t xml:space="preserve"> </w:t>
      </w:r>
      <w:r>
        <w:rPr>
          <w:rFonts w:ascii="Times New Roman" w:hAnsi="Times New Roman" w:cs="Times New Roman"/>
          <w:sz w:val="24"/>
          <w:szCs w:val="24"/>
        </w:rPr>
        <w:t>(</w:t>
      </w:r>
      <w:r w:rsidRPr="008441A4">
        <w:rPr>
          <w:rFonts w:ascii="Times New Roman" w:hAnsi="Times New Roman" w:cs="Times New Roman"/>
          <w:sz w:val="24"/>
          <w:szCs w:val="24"/>
        </w:rPr>
        <w:t>3</w:t>
      </w:r>
      <w:r>
        <w:rPr>
          <w:rFonts w:ascii="Times New Roman" w:hAnsi="Times New Roman" w:cs="Times New Roman"/>
          <w:sz w:val="24"/>
          <w:szCs w:val="24"/>
        </w:rPr>
        <w:t>),</w:t>
      </w:r>
      <w:r w:rsidRPr="008441A4">
        <w:rPr>
          <w:rFonts w:ascii="Times New Roman" w:hAnsi="Times New Roman" w:cs="Times New Roman"/>
          <w:sz w:val="24"/>
          <w:szCs w:val="24"/>
        </w:rPr>
        <w:t xml:space="preserve"> </w:t>
      </w:r>
      <w:r>
        <w:rPr>
          <w:rFonts w:ascii="Times New Roman" w:hAnsi="Times New Roman" w:cs="Times New Roman"/>
          <w:sz w:val="24"/>
          <w:szCs w:val="24"/>
        </w:rPr>
        <w:t>с</w:t>
      </w:r>
      <w:r w:rsidRPr="008441A4">
        <w:rPr>
          <w:rFonts w:ascii="Times New Roman" w:hAnsi="Times New Roman" w:cs="Times New Roman"/>
          <w:sz w:val="24"/>
          <w:szCs w:val="24"/>
        </w:rPr>
        <w:t>. 10-18.</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Семинский К.Ж., Борняков С.А.</w:t>
      </w:r>
      <w:r>
        <w:rPr>
          <w:rFonts w:ascii="Times New Roman" w:hAnsi="Times New Roman" w:cs="Times New Roman"/>
          <w:sz w:val="24"/>
          <w:szCs w:val="24"/>
        </w:rPr>
        <w:t xml:space="preserve">, </w:t>
      </w:r>
      <w:r w:rsidRPr="008441A4">
        <w:rPr>
          <w:rFonts w:ascii="Times New Roman" w:hAnsi="Times New Roman" w:cs="Times New Roman"/>
          <w:sz w:val="24"/>
          <w:szCs w:val="24"/>
        </w:rPr>
        <w:t>Адамович А.Н., Лобацкая Р.М., Лысак С.В., Леви К.Г. Разломообразование в литосфере. Зоны растяжения. Новосибирск</w:t>
      </w:r>
      <w:r>
        <w:rPr>
          <w:rFonts w:ascii="Times New Roman" w:hAnsi="Times New Roman" w:cs="Times New Roman"/>
          <w:sz w:val="24"/>
          <w:szCs w:val="24"/>
        </w:rPr>
        <w:t>, Наука</w:t>
      </w:r>
      <w:r w:rsidRPr="008441A4">
        <w:rPr>
          <w:rFonts w:ascii="Times New Roman" w:hAnsi="Times New Roman" w:cs="Times New Roman"/>
          <w:sz w:val="24"/>
          <w:szCs w:val="24"/>
        </w:rPr>
        <w:t xml:space="preserve">, </w:t>
      </w:r>
      <w:r>
        <w:rPr>
          <w:rFonts w:ascii="Times New Roman" w:hAnsi="Times New Roman" w:cs="Times New Roman"/>
          <w:sz w:val="24"/>
          <w:szCs w:val="24"/>
        </w:rPr>
        <w:t>1992,</w:t>
      </w:r>
      <w:r w:rsidRPr="008441A4">
        <w:rPr>
          <w:rFonts w:ascii="Times New Roman" w:hAnsi="Times New Roman" w:cs="Times New Roman"/>
          <w:sz w:val="24"/>
          <w:szCs w:val="24"/>
        </w:rPr>
        <w:t xml:space="preserve"> 202 с.</w:t>
      </w:r>
    </w:p>
    <w:p w:rsidR="00415737" w:rsidRPr="008441A4"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iCs/>
          <w:sz w:val="24"/>
          <w:szCs w:val="24"/>
        </w:rPr>
        <w:t xml:space="preserve">Шерман С.И., Семинский К.Ж., Черемных А.В. </w:t>
      </w:r>
      <w:r w:rsidRPr="008441A4">
        <w:rPr>
          <w:rFonts w:ascii="Times New Roman" w:hAnsi="Times New Roman" w:cs="Times New Roman"/>
          <w:sz w:val="24"/>
          <w:szCs w:val="24"/>
        </w:rPr>
        <w:t>Деструктивные зоны и разломно-блоковые структуры Центральной Азии  // Т</w:t>
      </w:r>
      <w:r>
        <w:rPr>
          <w:rFonts w:ascii="Times New Roman" w:hAnsi="Times New Roman" w:cs="Times New Roman"/>
          <w:sz w:val="24"/>
          <w:szCs w:val="24"/>
        </w:rPr>
        <w:t xml:space="preserve">ихоокеанская геология, 1999, т. </w:t>
      </w:r>
      <w:r w:rsidRPr="008441A4">
        <w:rPr>
          <w:rFonts w:ascii="Times New Roman" w:hAnsi="Times New Roman" w:cs="Times New Roman"/>
          <w:sz w:val="24"/>
          <w:szCs w:val="24"/>
        </w:rPr>
        <w:t>18, №</w:t>
      </w:r>
      <w:r>
        <w:rPr>
          <w:rFonts w:ascii="Times New Roman" w:hAnsi="Times New Roman" w:cs="Times New Roman"/>
          <w:sz w:val="24"/>
          <w:szCs w:val="24"/>
        </w:rPr>
        <w:t xml:space="preserve"> 2,</w:t>
      </w:r>
      <w:r w:rsidRPr="008441A4">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441A4">
        <w:rPr>
          <w:rFonts w:ascii="Times New Roman" w:hAnsi="Times New Roman" w:cs="Times New Roman"/>
          <w:sz w:val="24"/>
          <w:szCs w:val="24"/>
        </w:rPr>
        <w:t>41-53.</w:t>
      </w:r>
    </w:p>
    <w:p w:rsidR="00415737"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Демьянович В.М., Лысак С.В. Новые данные о современной деструкции литосферы в Байкальской рифтовой зоне //Докл</w:t>
      </w:r>
      <w:r>
        <w:rPr>
          <w:rFonts w:ascii="Times New Roman" w:hAnsi="Times New Roman" w:cs="Times New Roman"/>
          <w:sz w:val="24"/>
          <w:szCs w:val="24"/>
        </w:rPr>
        <w:t>. РАН, 2002, т.</w:t>
      </w:r>
      <w:r w:rsidRPr="008441A4">
        <w:rPr>
          <w:rFonts w:ascii="Times New Roman" w:hAnsi="Times New Roman" w:cs="Times New Roman"/>
          <w:sz w:val="24"/>
          <w:szCs w:val="24"/>
        </w:rPr>
        <w:t xml:space="preserve"> 387, № 4, с. 533-536.</w:t>
      </w:r>
    </w:p>
    <w:p w:rsidR="00415737" w:rsidRDefault="00415737" w:rsidP="00415737">
      <w:pPr>
        <w:spacing w:after="0" w:line="240" w:lineRule="auto"/>
        <w:ind w:firstLine="709"/>
        <w:jc w:val="both"/>
        <w:rPr>
          <w:rFonts w:ascii="Times New Roman" w:hAnsi="Times New Roman" w:cs="Times New Roman"/>
          <w:sz w:val="24"/>
          <w:szCs w:val="24"/>
        </w:rPr>
      </w:pPr>
      <w:r w:rsidRPr="008441A4">
        <w:rPr>
          <w:rFonts w:ascii="Times New Roman" w:hAnsi="Times New Roman" w:cs="Times New Roman"/>
          <w:sz w:val="24"/>
          <w:szCs w:val="24"/>
        </w:rPr>
        <w:t>Шерман С.И., Демьянович В.М., Лысак С.В. Сейсмический процесс и современная многоуровневая десрукция литосферы в Байкальской рифтовой зоне // Геология и геофизика. 2004, т. 45</w:t>
      </w:r>
      <w:r>
        <w:rPr>
          <w:rFonts w:ascii="Times New Roman" w:hAnsi="Times New Roman" w:cs="Times New Roman"/>
          <w:sz w:val="24"/>
          <w:szCs w:val="24"/>
        </w:rPr>
        <w:t xml:space="preserve"> (</w:t>
      </w:r>
      <w:r w:rsidRPr="008441A4">
        <w:rPr>
          <w:rFonts w:ascii="Times New Roman" w:hAnsi="Times New Roman" w:cs="Times New Roman"/>
          <w:sz w:val="24"/>
          <w:szCs w:val="24"/>
        </w:rPr>
        <w:t>12</w:t>
      </w:r>
      <w:r>
        <w:rPr>
          <w:rFonts w:ascii="Times New Roman" w:hAnsi="Times New Roman" w:cs="Times New Roman"/>
          <w:sz w:val="24"/>
          <w:szCs w:val="24"/>
        </w:rPr>
        <w:t>),</w:t>
      </w:r>
      <w:r w:rsidRPr="008441A4">
        <w:rPr>
          <w:rFonts w:ascii="Times New Roman" w:hAnsi="Times New Roman" w:cs="Times New Roman"/>
          <w:sz w:val="24"/>
          <w:szCs w:val="24"/>
        </w:rPr>
        <w:t xml:space="preserve"> с. 1458-1470. </w:t>
      </w:r>
    </w:p>
    <w:p w:rsidR="00415737" w:rsidRPr="00E55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rPr>
        <w:t xml:space="preserve">Шерман С.И., Сорокин А.П., Савитский В.А. Новые методы классификации сейсмоактивных разломов литосферы по индексу сейсмичности //Докл. </w:t>
      </w:r>
      <w:r w:rsidRPr="008441A4">
        <w:rPr>
          <w:rFonts w:ascii="Times New Roman" w:hAnsi="Times New Roman" w:cs="Times New Roman"/>
          <w:sz w:val="24"/>
          <w:szCs w:val="24"/>
          <w:lang w:bidi="en-US"/>
        </w:rPr>
        <w:t>РАН</w:t>
      </w:r>
      <w:r w:rsidRPr="00E551A4">
        <w:rPr>
          <w:rFonts w:ascii="Times New Roman" w:hAnsi="Times New Roman" w:cs="Times New Roman"/>
          <w:sz w:val="24"/>
          <w:szCs w:val="24"/>
          <w:lang w:val="en-US" w:bidi="en-US"/>
        </w:rPr>
        <w:t xml:space="preserve">, 2005, </w:t>
      </w:r>
      <w:r w:rsidRPr="008441A4">
        <w:rPr>
          <w:rFonts w:ascii="Times New Roman" w:hAnsi="Times New Roman" w:cs="Times New Roman"/>
          <w:sz w:val="24"/>
          <w:szCs w:val="24"/>
          <w:lang w:bidi="en-US"/>
        </w:rPr>
        <w:t>т</w:t>
      </w:r>
      <w:r w:rsidRPr="00E551A4">
        <w:rPr>
          <w:rFonts w:ascii="Times New Roman" w:hAnsi="Times New Roman" w:cs="Times New Roman"/>
          <w:sz w:val="24"/>
          <w:szCs w:val="24"/>
          <w:lang w:val="en-US" w:bidi="en-US"/>
        </w:rPr>
        <w:t xml:space="preserve">. 401, № 3, </w:t>
      </w:r>
      <w:r w:rsidRPr="008441A4">
        <w:rPr>
          <w:rFonts w:ascii="Times New Roman" w:hAnsi="Times New Roman" w:cs="Times New Roman"/>
          <w:sz w:val="24"/>
          <w:szCs w:val="24"/>
          <w:lang w:bidi="en-US"/>
        </w:rPr>
        <w:t>с</w:t>
      </w:r>
      <w:r w:rsidRPr="00E551A4">
        <w:rPr>
          <w:rFonts w:ascii="Times New Roman" w:hAnsi="Times New Roman" w:cs="Times New Roman"/>
          <w:sz w:val="24"/>
          <w:szCs w:val="24"/>
          <w:lang w:val="en-US" w:bidi="en-US"/>
        </w:rPr>
        <w:t xml:space="preserve">. 395-398. </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Console R., Murru M., Catalli F. Physical and stochastic models of earthquake clustering // T</w:t>
      </w:r>
      <w:r>
        <w:rPr>
          <w:rFonts w:ascii="Times New Roman" w:hAnsi="Times New Roman" w:cs="Times New Roman"/>
          <w:sz w:val="24"/>
          <w:szCs w:val="24"/>
          <w:lang w:val="en-US" w:bidi="en-US"/>
        </w:rPr>
        <w:t xml:space="preserve">ectonophysics, 2006, v. 417, </w:t>
      </w:r>
      <w:r w:rsidRPr="008441A4">
        <w:rPr>
          <w:rFonts w:ascii="Times New Roman" w:hAnsi="Times New Roman" w:cs="Times New Roman"/>
          <w:sz w:val="24"/>
          <w:szCs w:val="24"/>
          <w:lang w:val="en-US" w:bidi="en-US"/>
        </w:rPr>
        <w:t xml:space="preserve">p. 141 –153. </w:t>
      </w:r>
    </w:p>
    <w:p w:rsidR="00415737" w:rsidRPr="00E55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 xml:space="preserve">Continental Intraplate Earthquakes: Science, Hazard, and Policy Issues // Edited by S. Stein and St. Mazzotti. //Geolog. </w:t>
      </w:r>
      <w:r w:rsidRPr="00E551A4">
        <w:rPr>
          <w:rFonts w:ascii="Times New Roman" w:hAnsi="Times New Roman" w:cs="Times New Roman"/>
          <w:sz w:val="24"/>
          <w:szCs w:val="24"/>
          <w:lang w:val="en-US" w:bidi="en-US"/>
        </w:rPr>
        <w:t>Soc. of America. Boulder, Colorado. Special Paper 425.</w:t>
      </w:r>
      <w:r>
        <w:rPr>
          <w:rFonts w:ascii="Times New Roman" w:hAnsi="Times New Roman" w:cs="Times New Roman"/>
          <w:sz w:val="24"/>
          <w:szCs w:val="24"/>
          <w:lang w:val="en-US" w:bidi="en-US"/>
        </w:rPr>
        <w:t xml:space="preserve"> 2007, </w:t>
      </w:r>
      <w:r w:rsidRPr="00E551A4">
        <w:rPr>
          <w:rFonts w:ascii="Times New Roman" w:hAnsi="Times New Roman" w:cs="Times New Roman"/>
          <w:sz w:val="24"/>
          <w:szCs w:val="24"/>
          <w:lang w:val="en-US" w:bidi="en-US"/>
        </w:rPr>
        <w:t>402 p.</w:t>
      </w:r>
    </w:p>
    <w:p w:rsidR="00415737" w:rsidRPr="00E55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Finna M.D., Grossa M. R., Eyalb Y., Drapera G. Kinematics of throughgoing fractures in jointed rocks //Tectono</w:t>
      </w:r>
      <w:r>
        <w:rPr>
          <w:rFonts w:ascii="Times New Roman" w:hAnsi="Times New Roman" w:cs="Times New Roman"/>
          <w:sz w:val="24"/>
          <w:szCs w:val="24"/>
          <w:lang w:val="en-US" w:bidi="en-US"/>
        </w:rPr>
        <w:t xml:space="preserve">physics, 2003, v. 376, №3-4, </w:t>
      </w:r>
      <w:r w:rsidRPr="008441A4">
        <w:rPr>
          <w:rFonts w:ascii="Times New Roman" w:hAnsi="Times New Roman" w:cs="Times New Roman"/>
          <w:sz w:val="24"/>
          <w:szCs w:val="24"/>
          <w:lang w:val="en-US" w:bidi="en-US"/>
        </w:rPr>
        <w:t xml:space="preserve">p.  </w:t>
      </w:r>
      <w:r w:rsidRPr="00E551A4">
        <w:rPr>
          <w:rFonts w:ascii="Times New Roman" w:hAnsi="Times New Roman" w:cs="Times New Roman"/>
          <w:sz w:val="24"/>
          <w:szCs w:val="24"/>
          <w:lang w:val="en-US" w:bidi="en-US"/>
        </w:rPr>
        <w:t xml:space="preserve">151 –166. </w:t>
      </w:r>
    </w:p>
    <w:p w:rsidR="00415737" w:rsidRPr="008441A4" w:rsidRDefault="00415737" w:rsidP="00415737">
      <w:pPr>
        <w:spacing w:after="0" w:line="240" w:lineRule="auto"/>
        <w:ind w:firstLine="709"/>
        <w:jc w:val="both"/>
        <w:rPr>
          <w:rFonts w:ascii="Times New Roman" w:hAnsi="Times New Roman" w:cs="Times New Roman"/>
          <w:sz w:val="24"/>
          <w:szCs w:val="24"/>
          <w:lang w:val="en-US"/>
        </w:rPr>
      </w:pPr>
      <w:r w:rsidRPr="008441A4">
        <w:rPr>
          <w:rFonts w:ascii="Times New Roman" w:hAnsi="Times New Roman" w:cs="Times New Roman"/>
          <w:sz w:val="24"/>
          <w:szCs w:val="24"/>
          <w:lang w:val="en-US"/>
        </w:rPr>
        <w:t>Lorenzo-Martín F., Roth Fr., Rongjiang W. Elastic and inelastic triggering of earthquakes in the North Anatolian Fau</w:t>
      </w:r>
      <w:r>
        <w:rPr>
          <w:rFonts w:ascii="Times New Roman" w:hAnsi="Times New Roman" w:cs="Times New Roman"/>
          <w:sz w:val="24"/>
          <w:szCs w:val="24"/>
          <w:lang w:val="en-US"/>
        </w:rPr>
        <w:t>lt zone //Tectonophysics, 2006,</w:t>
      </w:r>
      <w:r w:rsidRPr="008441A4">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8441A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441A4">
        <w:rPr>
          <w:rFonts w:ascii="Times New Roman" w:hAnsi="Times New Roman" w:cs="Times New Roman"/>
          <w:sz w:val="24"/>
          <w:szCs w:val="24"/>
          <w:lang w:val="en-US"/>
        </w:rPr>
        <w:t>424</w:t>
      </w:r>
      <w:r>
        <w:rPr>
          <w:rFonts w:ascii="Times New Roman" w:hAnsi="Times New Roman" w:cs="Times New Roman"/>
          <w:sz w:val="24"/>
          <w:szCs w:val="24"/>
          <w:lang w:val="en-US"/>
        </w:rPr>
        <w:t xml:space="preserve">, </w:t>
      </w:r>
      <w:r w:rsidRPr="00E551A4">
        <w:rPr>
          <w:rFonts w:ascii="Times New Roman" w:hAnsi="Times New Roman" w:cs="Times New Roman"/>
          <w:sz w:val="24"/>
          <w:szCs w:val="24"/>
          <w:lang w:val="en-US"/>
        </w:rPr>
        <w:t>№ 3-4</w:t>
      </w:r>
      <w:r>
        <w:rPr>
          <w:rFonts w:ascii="Times New Roman" w:hAnsi="Times New Roman" w:cs="Times New Roman"/>
          <w:sz w:val="24"/>
          <w:szCs w:val="24"/>
          <w:lang w:val="en-US"/>
        </w:rPr>
        <w:t>, p</w:t>
      </w:r>
      <w:r w:rsidRPr="008441A4">
        <w:rPr>
          <w:rFonts w:ascii="Times New Roman" w:hAnsi="Times New Roman" w:cs="Times New Roman"/>
          <w:sz w:val="24"/>
          <w:szCs w:val="24"/>
          <w:lang w:val="en-US"/>
        </w:rPr>
        <w:t>. 271–289</w:t>
      </w:r>
      <w:r>
        <w:rPr>
          <w:rFonts w:ascii="Times New Roman" w:hAnsi="Times New Roman" w:cs="Times New Roman"/>
          <w:sz w:val="24"/>
          <w:szCs w:val="24"/>
          <w:lang w:val="en-US"/>
        </w:rPr>
        <w:t>.</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lastRenderedPageBreak/>
        <w:t>German V.I. Unified scaling theory for distributions of temporal and spatial characteristics in seis</w:t>
      </w:r>
      <w:r>
        <w:rPr>
          <w:rFonts w:ascii="Times New Roman" w:hAnsi="Times New Roman" w:cs="Times New Roman"/>
          <w:sz w:val="24"/>
          <w:szCs w:val="24"/>
          <w:lang w:val="en-US" w:bidi="en-US"/>
        </w:rPr>
        <w:t xml:space="preserve">mology //Tectonophysics, 2006, v. 424, </w:t>
      </w:r>
      <w:r w:rsidRPr="008441A4">
        <w:rPr>
          <w:rFonts w:ascii="Times New Roman" w:hAnsi="Times New Roman" w:cs="Times New Roman"/>
          <w:sz w:val="24"/>
          <w:szCs w:val="24"/>
          <w:lang w:val="en-US" w:bidi="en-US"/>
        </w:rPr>
        <w:t>p.167 –175.</w:t>
      </w:r>
    </w:p>
    <w:p w:rsidR="00415737" w:rsidRDefault="00415737" w:rsidP="00415737">
      <w:pPr>
        <w:spacing w:after="0" w:line="240" w:lineRule="auto"/>
        <w:ind w:firstLine="709"/>
        <w:jc w:val="both"/>
        <w:rPr>
          <w:rFonts w:ascii="Times New Roman" w:hAnsi="Times New Roman" w:cs="Times New Roman"/>
          <w:sz w:val="24"/>
          <w:szCs w:val="24"/>
          <w:lang w:val="en-US"/>
        </w:rPr>
      </w:pPr>
      <w:r w:rsidRPr="008441A4">
        <w:rPr>
          <w:rFonts w:ascii="Times New Roman" w:hAnsi="Times New Roman" w:cs="Times New Roman"/>
          <w:sz w:val="24"/>
          <w:szCs w:val="24"/>
          <w:lang w:val="en-US"/>
        </w:rPr>
        <w:t>Gershenzon N.I., Bykov V.</w:t>
      </w:r>
      <w:r>
        <w:rPr>
          <w:rFonts w:ascii="Times New Roman" w:hAnsi="Times New Roman" w:cs="Times New Roman"/>
          <w:sz w:val="24"/>
          <w:szCs w:val="24"/>
          <w:lang w:val="en-US"/>
        </w:rPr>
        <w:t xml:space="preserve">G., and Bambakidis G. </w:t>
      </w:r>
      <w:r w:rsidRPr="008441A4">
        <w:rPr>
          <w:rFonts w:ascii="Times New Roman" w:hAnsi="Times New Roman" w:cs="Times New Roman"/>
          <w:bCs/>
          <w:sz w:val="24"/>
          <w:szCs w:val="24"/>
          <w:lang w:val="en-US"/>
        </w:rPr>
        <w:t>Strain waves, earthquakes, slow earthquakes, and afterslip in the framework of the Frenkel-Kontorova model /</w:t>
      </w:r>
      <w:r>
        <w:rPr>
          <w:rFonts w:ascii="Times New Roman" w:hAnsi="Times New Roman" w:cs="Times New Roman"/>
          <w:bCs/>
          <w:sz w:val="24"/>
          <w:szCs w:val="24"/>
          <w:lang w:val="en-US"/>
        </w:rPr>
        <w:t xml:space="preserve">/ </w:t>
      </w:r>
      <w:r>
        <w:rPr>
          <w:rFonts w:ascii="Times New Roman" w:hAnsi="Times New Roman" w:cs="Times New Roman"/>
          <w:sz w:val="24"/>
          <w:szCs w:val="24"/>
          <w:lang w:val="en-US"/>
        </w:rPr>
        <w:t>P</w:t>
      </w:r>
      <w:r w:rsidRPr="008441A4">
        <w:rPr>
          <w:rFonts w:ascii="Times New Roman" w:hAnsi="Times New Roman" w:cs="Times New Roman"/>
          <w:sz w:val="24"/>
          <w:szCs w:val="24"/>
          <w:lang w:val="en-US"/>
        </w:rPr>
        <w:t>hys</w:t>
      </w:r>
      <w:r>
        <w:rPr>
          <w:rFonts w:ascii="Times New Roman" w:hAnsi="Times New Roman" w:cs="Times New Roman"/>
          <w:sz w:val="24"/>
          <w:szCs w:val="24"/>
          <w:lang w:val="en-US"/>
        </w:rPr>
        <w:t>.</w:t>
      </w:r>
      <w:r w:rsidRPr="008441A4">
        <w:rPr>
          <w:rFonts w:ascii="Times New Roman" w:hAnsi="Times New Roman" w:cs="Times New Roman"/>
          <w:sz w:val="24"/>
          <w:szCs w:val="24"/>
          <w:lang w:val="en-US"/>
        </w:rPr>
        <w:t xml:space="preserve"> R</w:t>
      </w:r>
      <w:r>
        <w:rPr>
          <w:rFonts w:ascii="Times New Roman" w:hAnsi="Times New Roman" w:cs="Times New Roman"/>
          <w:sz w:val="24"/>
          <w:szCs w:val="24"/>
          <w:lang w:val="en-US"/>
        </w:rPr>
        <w:t>ev</w:t>
      </w:r>
      <w:r w:rsidRPr="00E551A4">
        <w:rPr>
          <w:rFonts w:ascii="Times New Roman" w:hAnsi="Times New Roman" w:cs="Times New Roman"/>
          <w:sz w:val="24"/>
          <w:szCs w:val="24"/>
          <w:lang w:val="en-US"/>
        </w:rPr>
        <w:t xml:space="preserve">., 2009, </w:t>
      </w:r>
      <w:r w:rsidRPr="008441A4">
        <w:rPr>
          <w:rFonts w:ascii="Times New Roman" w:hAnsi="Times New Roman" w:cs="Times New Roman"/>
          <w:sz w:val="24"/>
          <w:szCs w:val="24"/>
          <w:lang w:val="en-US"/>
        </w:rPr>
        <w:t>E</w:t>
      </w:r>
      <w:r w:rsidRPr="00E551A4">
        <w:rPr>
          <w:rFonts w:ascii="Times New Roman" w:hAnsi="Times New Roman" w:cs="Times New Roman"/>
          <w:sz w:val="24"/>
          <w:szCs w:val="24"/>
          <w:lang w:val="en-US"/>
        </w:rPr>
        <w:t xml:space="preserve"> </w:t>
      </w:r>
      <w:r w:rsidRPr="00E551A4">
        <w:rPr>
          <w:rFonts w:ascii="Times New Roman" w:hAnsi="Times New Roman" w:cs="Times New Roman"/>
          <w:bCs/>
          <w:sz w:val="24"/>
          <w:szCs w:val="24"/>
          <w:lang w:val="en-US"/>
        </w:rPr>
        <w:t>79</w:t>
      </w:r>
      <w:r w:rsidRPr="00E551A4">
        <w:rPr>
          <w:rFonts w:ascii="Times New Roman" w:hAnsi="Times New Roman" w:cs="Times New Roman"/>
          <w:sz w:val="24"/>
          <w:szCs w:val="24"/>
          <w:lang w:val="en-US"/>
        </w:rPr>
        <w:t xml:space="preserve">, 056601, 2009, </w:t>
      </w:r>
      <w:r w:rsidRPr="008441A4">
        <w:rPr>
          <w:rFonts w:ascii="Times New Roman" w:hAnsi="Times New Roman" w:cs="Times New Roman"/>
          <w:bCs/>
          <w:sz w:val="24"/>
          <w:szCs w:val="24"/>
        </w:rPr>
        <w:t>р</w:t>
      </w:r>
      <w:r w:rsidRPr="00E551A4">
        <w:rPr>
          <w:rFonts w:ascii="Times New Roman" w:hAnsi="Times New Roman" w:cs="Times New Roman"/>
          <w:bCs/>
          <w:sz w:val="24"/>
          <w:szCs w:val="24"/>
          <w:lang w:val="en-US"/>
        </w:rPr>
        <w:t xml:space="preserve">. </w:t>
      </w:r>
      <w:r w:rsidRPr="00E551A4">
        <w:rPr>
          <w:rFonts w:ascii="Times New Roman" w:hAnsi="Times New Roman" w:cs="Times New Roman"/>
          <w:sz w:val="24"/>
          <w:szCs w:val="24"/>
          <w:lang w:val="en-US"/>
        </w:rPr>
        <w:t>1-13.</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Gonzalez</w:t>
      </w:r>
      <w:r w:rsidRPr="00E551A4">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A</w:t>
      </w:r>
      <w:r w:rsidRPr="00E551A4">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Vazquez</w:t>
      </w:r>
      <w:r w:rsidRPr="00E551A4">
        <w:rPr>
          <w:rFonts w:ascii="Times New Roman" w:hAnsi="Times New Roman" w:cs="Times New Roman"/>
          <w:sz w:val="24"/>
          <w:szCs w:val="24"/>
          <w:lang w:val="en-US" w:bidi="en-US"/>
        </w:rPr>
        <w:t>-</w:t>
      </w:r>
      <w:r w:rsidRPr="008441A4">
        <w:rPr>
          <w:rFonts w:ascii="Times New Roman" w:hAnsi="Times New Roman" w:cs="Times New Roman"/>
          <w:sz w:val="24"/>
          <w:szCs w:val="24"/>
          <w:lang w:val="en-US" w:bidi="en-US"/>
        </w:rPr>
        <w:t>Prada</w:t>
      </w:r>
      <w:r w:rsidRPr="00E551A4">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M</w:t>
      </w:r>
      <w:r w:rsidRPr="00E551A4">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Gomez</w:t>
      </w:r>
      <w:r w:rsidRPr="00E551A4">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J</w:t>
      </w:r>
      <w:r>
        <w:rPr>
          <w:rFonts w:ascii="Times New Roman" w:hAnsi="Times New Roman" w:cs="Times New Roman"/>
          <w:sz w:val="24"/>
          <w:szCs w:val="24"/>
          <w:lang w:val="en-US" w:bidi="en-US"/>
        </w:rPr>
        <w:t>.</w:t>
      </w:r>
      <w:r w:rsidRPr="008441A4">
        <w:rPr>
          <w:rFonts w:ascii="Times New Roman" w:hAnsi="Times New Roman" w:cs="Times New Roman"/>
          <w:sz w:val="24"/>
          <w:szCs w:val="24"/>
          <w:lang w:val="en-US" w:bidi="en-US"/>
        </w:rPr>
        <w:t>B</w:t>
      </w:r>
      <w:r w:rsidRPr="00E551A4">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Pacheco A.F. A way to synchronize models with seismic faults for earthquake forecasting: Insights from a simple stochastic</w:t>
      </w:r>
      <w:r>
        <w:rPr>
          <w:rFonts w:ascii="Times New Roman" w:hAnsi="Times New Roman" w:cs="Times New Roman"/>
          <w:sz w:val="24"/>
          <w:szCs w:val="24"/>
          <w:lang w:val="en-US" w:bidi="en-US"/>
        </w:rPr>
        <w:t xml:space="preserve"> model //Tectonophysics, 2006, v. 424, </w:t>
      </w:r>
      <w:r w:rsidRPr="00E551A4">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 xml:space="preserve">3-4, </w:t>
      </w:r>
      <w:r w:rsidRPr="008441A4">
        <w:rPr>
          <w:rFonts w:ascii="Times New Roman" w:hAnsi="Times New Roman" w:cs="Times New Roman"/>
          <w:sz w:val="24"/>
          <w:szCs w:val="24"/>
          <w:lang w:val="en-US" w:bidi="en-US"/>
        </w:rPr>
        <w:t xml:space="preserve">p. 319-334. </w:t>
      </w:r>
    </w:p>
    <w:p w:rsidR="00415737" w:rsidRPr="00E55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rPr>
        <w:t>Hough S.E. Remotely triggered earthquakes following moderate main shocks //</w:t>
      </w:r>
      <w:r w:rsidRPr="008441A4">
        <w:rPr>
          <w:rFonts w:ascii="Times New Roman" w:hAnsi="Times New Roman" w:cs="Times New Roman"/>
          <w:sz w:val="24"/>
          <w:szCs w:val="24"/>
          <w:lang w:val="en-US" w:bidi="en-US"/>
        </w:rPr>
        <w:t xml:space="preserve"> Continental </w:t>
      </w:r>
      <w:r>
        <w:rPr>
          <w:rFonts w:ascii="Times New Roman" w:hAnsi="Times New Roman" w:cs="Times New Roman"/>
          <w:sz w:val="24"/>
          <w:szCs w:val="24"/>
          <w:lang w:val="en-US" w:bidi="en-US"/>
        </w:rPr>
        <w:t>i</w:t>
      </w:r>
      <w:r w:rsidRPr="008441A4">
        <w:rPr>
          <w:rFonts w:ascii="Times New Roman" w:hAnsi="Times New Roman" w:cs="Times New Roman"/>
          <w:sz w:val="24"/>
          <w:szCs w:val="24"/>
          <w:lang w:val="en-US" w:bidi="en-US"/>
        </w:rPr>
        <w:t xml:space="preserve">ntraplate </w:t>
      </w:r>
      <w:r>
        <w:rPr>
          <w:rFonts w:ascii="Times New Roman" w:hAnsi="Times New Roman" w:cs="Times New Roman"/>
          <w:sz w:val="24"/>
          <w:szCs w:val="24"/>
          <w:lang w:val="en-US" w:bidi="en-US"/>
        </w:rPr>
        <w:t>e</w:t>
      </w:r>
      <w:r w:rsidRPr="008441A4">
        <w:rPr>
          <w:rFonts w:ascii="Times New Roman" w:hAnsi="Times New Roman" w:cs="Times New Roman"/>
          <w:sz w:val="24"/>
          <w:szCs w:val="24"/>
          <w:lang w:val="en-US" w:bidi="en-US"/>
        </w:rPr>
        <w:t xml:space="preserve">arthquakes: </w:t>
      </w:r>
      <w:r>
        <w:rPr>
          <w:rFonts w:ascii="Times New Roman" w:hAnsi="Times New Roman" w:cs="Times New Roman"/>
          <w:sz w:val="24"/>
          <w:szCs w:val="24"/>
          <w:lang w:val="en-US" w:bidi="en-US"/>
        </w:rPr>
        <w:t>s</w:t>
      </w:r>
      <w:r w:rsidRPr="008441A4">
        <w:rPr>
          <w:rFonts w:ascii="Times New Roman" w:hAnsi="Times New Roman" w:cs="Times New Roman"/>
          <w:sz w:val="24"/>
          <w:szCs w:val="24"/>
          <w:lang w:val="en-US" w:bidi="en-US"/>
        </w:rPr>
        <w:t xml:space="preserve">cience, </w:t>
      </w:r>
      <w:r>
        <w:rPr>
          <w:rFonts w:ascii="Times New Roman" w:hAnsi="Times New Roman" w:cs="Times New Roman"/>
          <w:sz w:val="24"/>
          <w:szCs w:val="24"/>
          <w:lang w:val="en-US" w:bidi="en-US"/>
        </w:rPr>
        <w:t>h</w:t>
      </w:r>
      <w:r w:rsidRPr="008441A4">
        <w:rPr>
          <w:rFonts w:ascii="Times New Roman" w:hAnsi="Times New Roman" w:cs="Times New Roman"/>
          <w:sz w:val="24"/>
          <w:szCs w:val="24"/>
          <w:lang w:val="en-US" w:bidi="en-US"/>
        </w:rPr>
        <w:t xml:space="preserve">azard, and </w:t>
      </w:r>
      <w:r>
        <w:rPr>
          <w:rFonts w:ascii="Times New Roman" w:hAnsi="Times New Roman" w:cs="Times New Roman"/>
          <w:sz w:val="24"/>
          <w:szCs w:val="24"/>
          <w:lang w:val="en-US" w:bidi="en-US"/>
        </w:rPr>
        <w:t>p</w:t>
      </w:r>
      <w:r w:rsidRPr="008441A4">
        <w:rPr>
          <w:rFonts w:ascii="Times New Roman" w:hAnsi="Times New Roman" w:cs="Times New Roman"/>
          <w:sz w:val="24"/>
          <w:szCs w:val="24"/>
          <w:lang w:val="en-US" w:bidi="en-US"/>
        </w:rPr>
        <w:t xml:space="preserve">olicy </w:t>
      </w:r>
      <w:r>
        <w:rPr>
          <w:rFonts w:ascii="Times New Roman" w:hAnsi="Times New Roman" w:cs="Times New Roman"/>
          <w:sz w:val="24"/>
          <w:szCs w:val="24"/>
          <w:lang w:val="en-US" w:bidi="en-US"/>
        </w:rPr>
        <w:t xml:space="preserve">issues / Eds S. Stein, St. Mazzotti. </w:t>
      </w:r>
      <w:r w:rsidRPr="008441A4">
        <w:rPr>
          <w:rFonts w:ascii="Times New Roman" w:hAnsi="Times New Roman" w:cs="Times New Roman"/>
          <w:sz w:val="24"/>
          <w:szCs w:val="24"/>
          <w:lang w:val="en-US" w:bidi="en-US"/>
        </w:rPr>
        <w:t xml:space="preserve">Geolog. </w:t>
      </w:r>
      <w:r w:rsidRPr="00E551A4">
        <w:rPr>
          <w:rFonts w:ascii="Times New Roman" w:hAnsi="Times New Roman" w:cs="Times New Roman"/>
          <w:sz w:val="24"/>
          <w:szCs w:val="24"/>
          <w:lang w:val="en-US" w:bidi="en-US"/>
        </w:rPr>
        <w:t>Soc. of America. Boulder,</w:t>
      </w:r>
      <w:r>
        <w:rPr>
          <w:rFonts w:ascii="Times New Roman" w:hAnsi="Times New Roman" w:cs="Times New Roman"/>
          <w:sz w:val="24"/>
          <w:szCs w:val="24"/>
          <w:lang w:val="en-US" w:bidi="en-US"/>
        </w:rPr>
        <w:t xml:space="preserve"> Colorado. Special Paper 425. 2007, </w:t>
      </w:r>
      <w:r w:rsidRPr="00E551A4">
        <w:rPr>
          <w:rFonts w:ascii="Times New Roman" w:hAnsi="Times New Roman" w:cs="Times New Roman"/>
          <w:sz w:val="24"/>
          <w:szCs w:val="24"/>
          <w:lang w:val="en-US" w:bidi="en-US"/>
        </w:rPr>
        <w:t>p. 73-86.</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Jonsdottir K., Lindman M., Roberts R., Lund B., Bodvarsson R. Modelling fundamental waiting time distributions for earthquake sequences //</w:t>
      </w:r>
      <w:r>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Tectonophysics,  2006</w:t>
      </w:r>
      <w:r>
        <w:rPr>
          <w:rFonts w:ascii="Times New Roman" w:hAnsi="Times New Roman" w:cs="Times New Roman"/>
          <w:sz w:val="24"/>
          <w:szCs w:val="24"/>
          <w:lang w:val="en-US" w:bidi="en-US"/>
        </w:rPr>
        <w:t>, v. 424,</w:t>
      </w:r>
      <w:r w:rsidRPr="008441A4">
        <w:rPr>
          <w:rFonts w:ascii="Times New Roman" w:hAnsi="Times New Roman" w:cs="Times New Roman"/>
          <w:sz w:val="24"/>
          <w:szCs w:val="24"/>
          <w:lang w:val="en-US" w:bidi="en-US"/>
        </w:rPr>
        <w:t xml:space="preserve"> </w:t>
      </w:r>
      <w:r w:rsidRPr="00E551A4">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3-4,</w:t>
      </w:r>
      <w:r w:rsidRPr="008441A4">
        <w:rPr>
          <w:rFonts w:ascii="Times New Roman" w:hAnsi="Times New Roman" w:cs="Times New Roman"/>
          <w:sz w:val="24"/>
          <w:szCs w:val="24"/>
          <w:lang w:val="en-US" w:bidi="en-US"/>
        </w:rPr>
        <w:t xml:space="preserve"> p.</w:t>
      </w:r>
      <w:r w:rsidRPr="00E551A4">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195</w:t>
      </w:r>
      <w:r w:rsidRPr="008441A4">
        <w:rPr>
          <w:rFonts w:ascii="Times New Roman" w:hAnsi="Times New Roman" w:cs="Times New Roman"/>
          <w:sz w:val="24"/>
          <w:szCs w:val="24"/>
          <w:lang w:val="en-US" w:bidi="en-US"/>
        </w:rPr>
        <w:t>–208.</w:t>
      </w:r>
    </w:p>
    <w:p w:rsidR="00415737" w:rsidRPr="00E55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 xml:space="preserve">Kafka A.L. Does seismicity delineate zones where future large earthquakes are likely to occur in Intraplate environments? //Continental </w:t>
      </w:r>
      <w:r>
        <w:rPr>
          <w:rFonts w:ascii="Times New Roman" w:hAnsi="Times New Roman" w:cs="Times New Roman"/>
          <w:sz w:val="24"/>
          <w:szCs w:val="24"/>
          <w:lang w:val="en-US" w:bidi="en-US"/>
        </w:rPr>
        <w:t>i</w:t>
      </w:r>
      <w:r w:rsidRPr="008441A4">
        <w:rPr>
          <w:rFonts w:ascii="Times New Roman" w:hAnsi="Times New Roman" w:cs="Times New Roman"/>
          <w:sz w:val="24"/>
          <w:szCs w:val="24"/>
          <w:lang w:val="en-US" w:bidi="en-US"/>
        </w:rPr>
        <w:t xml:space="preserve">ntraplate </w:t>
      </w:r>
      <w:r>
        <w:rPr>
          <w:rFonts w:ascii="Times New Roman" w:hAnsi="Times New Roman" w:cs="Times New Roman"/>
          <w:sz w:val="24"/>
          <w:szCs w:val="24"/>
          <w:lang w:val="en-US" w:bidi="en-US"/>
        </w:rPr>
        <w:t>e</w:t>
      </w:r>
      <w:r w:rsidRPr="008441A4">
        <w:rPr>
          <w:rFonts w:ascii="Times New Roman" w:hAnsi="Times New Roman" w:cs="Times New Roman"/>
          <w:sz w:val="24"/>
          <w:szCs w:val="24"/>
          <w:lang w:val="en-US" w:bidi="en-US"/>
        </w:rPr>
        <w:t xml:space="preserve">arthquakes: </w:t>
      </w:r>
      <w:r>
        <w:rPr>
          <w:rFonts w:ascii="Times New Roman" w:hAnsi="Times New Roman" w:cs="Times New Roman"/>
          <w:sz w:val="24"/>
          <w:szCs w:val="24"/>
          <w:lang w:val="en-US" w:bidi="en-US"/>
        </w:rPr>
        <w:t>s</w:t>
      </w:r>
      <w:r w:rsidRPr="008441A4">
        <w:rPr>
          <w:rFonts w:ascii="Times New Roman" w:hAnsi="Times New Roman" w:cs="Times New Roman"/>
          <w:sz w:val="24"/>
          <w:szCs w:val="24"/>
          <w:lang w:val="en-US" w:bidi="en-US"/>
        </w:rPr>
        <w:t xml:space="preserve">cience, </w:t>
      </w:r>
      <w:r>
        <w:rPr>
          <w:rFonts w:ascii="Times New Roman" w:hAnsi="Times New Roman" w:cs="Times New Roman"/>
          <w:sz w:val="24"/>
          <w:szCs w:val="24"/>
          <w:lang w:val="en-US" w:bidi="en-US"/>
        </w:rPr>
        <w:t>h</w:t>
      </w:r>
      <w:r w:rsidRPr="008441A4">
        <w:rPr>
          <w:rFonts w:ascii="Times New Roman" w:hAnsi="Times New Roman" w:cs="Times New Roman"/>
          <w:sz w:val="24"/>
          <w:szCs w:val="24"/>
          <w:lang w:val="en-US" w:bidi="en-US"/>
        </w:rPr>
        <w:t xml:space="preserve">azard, and </w:t>
      </w:r>
      <w:r>
        <w:rPr>
          <w:rFonts w:ascii="Times New Roman" w:hAnsi="Times New Roman" w:cs="Times New Roman"/>
          <w:sz w:val="24"/>
          <w:szCs w:val="24"/>
          <w:lang w:val="en-US" w:bidi="en-US"/>
        </w:rPr>
        <w:t>p</w:t>
      </w:r>
      <w:r w:rsidRPr="008441A4">
        <w:rPr>
          <w:rFonts w:ascii="Times New Roman" w:hAnsi="Times New Roman" w:cs="Times New Roman"/>
          <w:sz w:val="24"/>
          <w:szCs w:val="24"/>
          <w:lang w:val="en-US" w:bidi="en-US"/>
        </w:rPr>
        <w:t xml:space="preserve">olicy </w:t>
      </w:r>
      <w:r>
        <w:rPr>
          <w:rFonts w:ascii="Times New Roman" w:hAnsi="Times New Roman" w:cs="Times New Roman"/>
          <w:sz w:val="24"/>
          <w:szCs w:val="24"/>
          <w:lang w:val="en-US" w:bidi="en-US"/>
        </w:rPr>
        <w:t xml:space="preserve">issues / </w:t>
      </w:r>
      <w:r w:rsidRPr="008441A4">
        <w:rPr>
          <w:rFonts w:ascii="Times New Roman" w:hAnsi="Times New Roman" w:cs="Times New Roman"/>
          <w:sz w:val="24"/>
          <w:szCs w:val="24"/>
          <w:lang w:val="en-US" w:bidi="en-US"/>
        </w:rPr>
        <w:t>Ed</w:t>
      </w:r>
      <w:r>
        <w:rPr>
          <w:rFonts w:ascii="Times New Roman" w:hAnsi="Times New Roman" w:cs="Times New Roman"/>
          <w:sz w:val="24"/>
          <w:szCs w:val="24"/>
          <w:lang w:val="en-US" w:bidi="en-US"/>
        </w:rPr>
        <w:t>s S. Stein, St. Mazzotti</w:t>
      </w:r>
      <w:r w:rsidRPr="008441A4">
        <w:rPr>
          <w:rFonts w:ascii="Times New Roman" w:hAnsi="Times New Roman" w:cs="Times New Roman"/>
          <w:sz w:val="24"/>
          <w:szCs w:val="24"/>
          <w:lang w:val="en-US" w:bidi="en-US"/>
        </w:rPr>
        <w:t xml:space="preserve">. Geolog. </w:t>
      </w:r>
      <w:r w:rsidRPr="00E551A4">
        <w:rPr>
          <w:rFonts w:ascii="Times New Roman" w:hAnsi="Times New Roman" w:cs="Times New Roman"/>
          <w:sz w:val="24"/>
          <w:szCs w:val="24"/>
          <w:lang w:val="en-US" w:bidi="en-US"/>
        </w:rPr>
        <w:t>Soc. of America. Boulder</w:t>
      </w:r>
      <w:r>
        <w:rPr>
          <w:rFonts w:ascii="Times New Roman" w:hAnsi="Times New Roman" w:cs="Times New Roman"/>
          <w:sz w:val="24"/>
          <w:szCs w:val="24"/>
          <w:lang w:val="en-US" w:bidi="en-US"/>
        </w:rPr>
        <w:t>, Colorado. Special Paper 425. 2007,</w:t>
      </w:r>
      <w:r w:rsidRPr="00E551A4">
        <w:rPr>
          <w:rFonts w:ascii="Times New Roman" w:hAnsi="Times New Roman" w:cs="Times New Roman"/>
          <w:sz w:val="24"/>
          <w:szCs w:val="24"/>
          <w:lang w:val="en-US" w:bidi="en-US"/>
        </w:rPr>
        <w:t xml:space="preserve"> p. 35-48.</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Kasahara K. Migration of crustal deformation //</w:t>
      </w:r>
      <w:r>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 xml:space="preserve">Tectonophysics, 1979, v. 52, </w:t>
      </w:r>
      <w:r w:rsidRPr="009E49E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1-4,</w:t>
      </w:r>
      <w:r w:rsidRPr="008441A4">
        <w:rPr>
          <w:rFonts w:ascii="Times New Roman" w:hAnsi="Times New Roman" w:cs="Times New Roman"/>
          <w:sz w:val="24"/>
          <w:szCs w:val="24"/>
          <w:lang w:val="en-US" w:bidi="en-US"/>
        </w:rPr>
        <w:t xml:space="preserve"> p. 329-341. </w:t>
      </w:r>
    </w:p>
    <w:p w:rsidR="00415737" w:rsidRPr="009E49EA"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 xml:space="preserve">Kim Y.-S., Choi J.-H.  Fault propagation, displacement and damage zones // Conference Commemorating the 1957 Gobi-Altay Earthquake. </w:t>
      </w:r>
      <w:r w:rsidRPr="008441A4">
        <w:rPr>
          <w:rFonts w:ascii="Times New Roman" w:hAnsi="Times New Roman" w:cs="Times New Roman"/>
          <w:sz w:val="24"/>
          <w:szCs w:val="24"/>
          <w:lang w:bidi="en-US"/>
        </w:rPr>
        <w:t>Mongolia</w:t>
      </w:r>
      <w:r>
        <w:rPr>
          <w:rFonts w:ascii="Times New Roman" w:hAnsi="Times New Roman" w:cs="Times New Roman"/>
          <w:sz w:val="24"/>
          <w:szCs w:val="24"/>
          <w:lang w:bidi="en-US"/>
        </w:rPr>
        <w:t xml:space="preserve">, </w:t>
      </w:r>
      <w:r w:rsidRPr="008441A4">
        <w:rPr>
          <w:rFonts w:ascii="Times New Roman" w:hAnsi="Times New Roman" w:cs="Times New Roman"/>
          <w:sz w:val="24"/>
          <w:szCs w:val="24"/>
          <w:lang w:bidi="en-US"/>
        </w:rPr>
        <w:t>Ulaanbaatar,</w:t>
      </w:r>
      <w:r>
        <w:rPr>
          <w:rFonts w:ascii="Times New Roman" w:hAnsi="Times New Roman" w:cs="Times New Roman"/>
          <w:sz w:val="24"/>
          <w:szCs w:val="24"/>
          <w:lang w:bidi="en-US"/>
        </w:rPr>
        <w:t xml:space="preserve"> </w:t>
      </w:r>
      <w:r w:rsidRPr="008441A4">
        <w:rPr>
          <w:rFonts w:ascii="Times New Roman" w:hAnsi="Times New Roman" w:cs="Times New Roman"/>
          <w:sz w:val="24"/>
          <w:szCs w:val="24"/>
          <w:lang w:bidi="en-US"/>
        </w:rPr>
        <w:t>2007</w:t>
      </w:r>
      <w:r>
        <w:rPr>
          <w:rFonts w:ascii="Times New Roman" w:hAnsi="Times New Roman" w:cs="Times New Roman"/>
          <w:sz w:val="24"/>
          <w:szCs w:val="24"/>
          <w:lang w:bidi="en-US"/>
        </w:rPr>
        <w:t xml:space="preserve">, </w:t>
      </w:r>
      <w:r w:rsidRPr="008441A4">
        <w:rPr>
          <w:rFonts w:ascii="Times New Roman" w:hAnsi="Times New Roman" w:cs="Times New Roman"/>
          <w:sz w:val="24"/>
          <w:szCs w:val="24"/>
          <w:lang w:bidi="en-US"/>
        </w:rPr>
        <w:t>p. 81-86. (</w:t>
      </w:r>
      <w:r w:rsidRPr="008441A4">
        <w:rPr>
          <w:rFonts w:ascii="Times New Roman" w:hAnsi="Times New Roman" w:cs="Times New Roman"/>
          <w:sz w:val="24"/>
          <w:szCs w:val="24"/>
        </w:rPr>
        <w:t>указать</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изд</w:t>
      </w:r>
      <w:r w:rsidRPr="008441A4">
        <w:rPr>
          <w:rFonts w:ascii="Times New Roman" w:hAnsi="Times New Roman" w:cs="Times New Roman"/>
          <w:sz w:val="24"/>
          <w:szCs w:val="24"/>
          <w:lang w:bidi="en-US"/>
        </w:rPr>
        <w:t>-</w:t>
      </w:r>
      <w:r w:rsidRPr="008441A4">
        <w:rPr>
          <w:rFonts w:ascii="Times New Roman" w:hAnsi="Times New Roman" w:cs="Times New Roman"/>
          <w:sz w:val="24"/>
          <w:szCs w:val="24"/>
        </w:rPr>
        <w:t>во</w:t>
      </w:r>
      <w:r w:rsidRPr="008441A4">
        <w:rPr>
          <w:rFonts w:ascii="Times New Roman" w:hAnsi="Times New Roman" w:cs="Times New Roman"/>
          <w:sz w:val="24"/>
          <w:szCs w:val="24"/>
          <w:lang w:bidi="en-US"/>
        </w:rPr>
        <w:t xml:space="preserve"> – </w:t>
      </w:r>
      <w:r w:rsidRPr="008441A4">
        <w:rPr>
          <w:rFonts w:ascii="Times New Roman" w:hAnsi="Times New Roman" w:cs="Times New Roman"/>
          <w:sz w:val="24"/>
          <w:szCs w:val="24"/>
        </w:rPr>
        <w:t>на</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титуле</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нет</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издательства</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оформлено</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по</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монгольски</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однако</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тираж</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напечатан</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в</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Институте</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земной</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коры</w:t>
      </w:r>
      <w:r w:rsidRPr="008441A4">
        <w:rPr>
          <w:rFonts w:ascii="Times New Roman" w:hAnsi="Times New Roman" w:cs="Times New Roman"/>
          <w:sz w:val="24"/>
          <w:szCs w:val="24"/>
          <w:lang w:bidi="en-US"/>
        </w:rPr>
        <w:t xml:space="preserve">. </w:t>
      </w:r>
      <w:r w:rsidRPr="008441A4">
        <w:rPr>
          <w:rFonts w:ascii="Times New Roman" w:hAnsi="Times New Roman" w:cs="Times New Roman"/>
          <w:sz w:val="24"/>
          <w:szCs w:val="24"/>
        </w:rPr>
        <w:t>Предлагаю</w:t>
      </w:r>
      <w:r w:rsidRPr="009E49EA">
        <w:rPr>
          <w:rFonts w:ascii="Times New Roman" w:hAnsi="Times New Roman" w:cs="Times New Roman"/>
          <w:sz w:val="24"/>
          <w:szCs w:val="24"/>
          <w:lang w:val="en-US"/>
        </w:rPr>
        <w:t xml:space="preserve"> </w:t>
      </w:r>
      <w:r w:rsidRPr="008441A4">
        <w:rPr>
          <w:rFonts w:ascii="Times New Roman" w:hAnsi="Times New Roman" w:cs="Times New Roman"/>
          <w:sz w:val="24"/>
          <w:szCs w:val="24"/>
        </w:rPr>
        <w:t>оставить</w:t>
      </w:r>
      <w:r w:rsidRPr="009E49EA">
        <w:rPr>
          <w:rFonts w:ascii="Times New Roman" w:hAnsi="Times New Roman" w:cs="Times New Roman"/>
          <w:sz w:val="24"/>
          <w:szCs w:val="24"/>
          <w:lang w:val="en-US"/>
        </w:rPr>
        <w:t xml:space="preserve">, </w:t>
      </w:r>
      <w:r w:rsidRPr="008441A4">
        <w:rPr>
          <w:rFonts w:ascii="Times New Roman" w:hAnsi="Times New Roman" w:cs="Times New Roman"/>
          <w:sz w:val="24"/>
          <w:szCs w:val="24"/>
        </w:rPr>
        <w:t>как</w:t>
      </w:r>
      <w:r w:rsidRPr="009E49EA">
        <w:rPr>
          <w:rFonts w:ascii="Times New Roman" w:hAnsi="Times New Roman" w:cs="Times New Roman"/>
          <w:sz w:val="24"/>
          <w:szCs w:val="24"/>
          <w:lang w:val="en-US"/>
        </w:rPr>
        <w:t xml:space="preserve"> </w:t>
      </w:r>
      <w:r w:rsidRPr="008441A4">
        <w:rPr>
          <w:rFonts w:ascii="Times New Roman" w:hAnsi="Times New Roman" w:cs="Times New Roman"/>
          <w:sz w:val="24"/>
          <w:szCs w:val="24"/>
        </w:rPr>
        <w:t>есть</w:t>
      </w:r>
      <w:r w:rsidRPr="009E49EA">
        <w:rPr>
          <w:rFonts w:ascii="Times New Roman" w:hAnsi="Times New Roman" w:cs="Times New Roman"/>
          <w:sz w:val="24"/>
          <w:szCs w:val="24"/>
          <w:lang w:val="en-US"/>
        </w:rPr>
        <w:t>.</w:t>
      </w:r>
      <w:r w:rsidRPr="009E49EA">
        <w:rPr>
          <w:rFonts w:ascii="Times New Roman" w:hAnsi="Times New Roman" w:cs="Times New Roman"/>
          <w:sz w:val="24"/>
          <w:szCs w:val="24"/>
          <w:lang w:val="en-US" w:bidi="en-US"/>
        </w:rPr>
        <w:t>)</w:t>
      </w:r>
    </w:p>
    <w:p w:rsidR="00415737" w:rsidRPr="009E49EA"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rPr>
        <w:t>Mazzotti S. Geodinamic models for earthquake studies in Intraplate North America //</w:t>
      </w:r>
      <w:r w:rsidRPr="008441A4">
        <w:rPr>
          <w:rFonts w:ascii="Times New Roman" w:hAnsi="Times New Roman" w:cs="Times New Roman"/>
          <w:sz w:val="24"/>
          <w:szCs w:val="24"/>
          <w:lang w:val="en-US" w:bidi="en-US"/>
        </w:rPr>
        <w:t xml:space="preserve"> Continental </w:t>
      </w:r>
      <w:r>
        <w:rPr>
          <w:rFonts w:ascii="Times New Roman" w:hAnsi="Times New Roman" w:cs="Times New Roman"/>
          <w:sz w:val="24"/>
          <w:szCs w:val="24"/>
          <w:lang w:val="en-US" w:bidi="en-US"/>
        </w:rPr>
        <w:t>i</w:t>
      </w:r>
      <w:r w:rsidRPr="008441A4">
        <w:rPr>
          <w:rFonts w:ascii="Times New Roman" w:hAnsi="Times New Roman" w:cs="Times New Roman"/>
          <w:sz w:val="24"/>
          <w:szCs w:val="24"/>
          <w:lang w:val="en-US" w:bidi="en-US"/>
        </w:rPr>
        <w:t xml:space="preserve">ntraplate </w:t>
      </w:r>
      <w:r>
        <w:rPr>
          <w:rFonts w:ascii="Times New Roman" w:hAnsi="Times New Roman" w:cs="Times New Roman"/>
          <w:sz w:val="24"/>
          <w:szCs w:val="24"/>
          <w:lang w:val="en-US" w:bidi="en-US"/>
        </w:rPr>
        <w:t>e</w:t>
      </w:r>
      <w:r w:rsidRPr="008441A4">
        <w:rPr>
          <w:rFonts w:ascii="Times New Roman" w:hAnsi="Times New Roman" w:cs="Times New Roman"/>
          <w:sz w:val="24"/>
          <w:szCs w:val="24"/>
          <w:lang w:val="en-US" w:bidi="en-US"/>
        </w:rPr>
        <w:t xml:space="preserve">arthquakes: </w:t>
      </w:r>
      <w:r>
        <w:rPr>
          <w:rFonts w:ascii="Times New Roman" w:hAnsi="Times New Roman" w:cs="Times New Roman"/>
          <w:sz w:val="24"/>
          <w:szCs w:val="24"/>
          <w:lang w:val="en-US" w:bidi="en-US"/>
        </w:rPr>
        <w:t>s</w:t>
      </w:r>
      <w:r w:rsidRPr="008441A4">
        <w:rPr>
          <w:rFonts w:ascii="Times New Roman" w:hAnsi="Times New Roman" w:cs="Times New Roman"/>
          <w:sz w:val="24"/>
          <w:szCs w:val="24"/>
          <w:lang w:val="en-US" w:bidi="en-US"/>
        </w:rPr>
        <w:t xml:space="preserve">cience, </w:t>
      </w:r>
      <w:r>
        <w:rPr>
          <w:rFonts w:ascii="Times New Roman" w:hAnsi="Times New Roman" w:cs="Times New Roman"/>
          <w:sz w:val="24"/>
          <w:szCs w:val="24"/>
          <w:lang w:val="en-US" w:bidi="en-US"/>
        </w:rPr>
        <w:t>h</w:t>
      </w:r>
      <w:r w:rsidRPr="008441A4">
        <w:rPr>
          <w:rFonts w:ascii="Times New Roman" w:hAnsi="Times New Roman" w:cs="Times New Roman"/>
          <w:sz w:val="24"/>
          <w:szCs w:val="24"/>
          <w:lang w:val="en-US" w:bidi="en-US"/>
        </w:rPr>
        <w:t xml:space="preserve">azard, and </w:t>
      </w:r>
      <w:r>
        <w:rPr>
          <w:rFonts w:ascii="Times New Roman" w:hAnsi="Times New Roman" w:cs="Times New Roman"/>
          <w:sz w:val="24"/>
          <w:szCs w:val="24"/>
          <w:lang w:val="en-US" w:bidi="en-US"/>
        </w:rPr>
        <w:t>p</w:t>
      </w:r>
      <w:r w:rsidRPr="008441A4">
        <w:rPr>
          <w:rFonts w:ascii="Times New Roman" w:hAnsi="Times New Roman" w:cs="Times New Roman"/>
          <w:sz w:val="24"/>
          <w:szCs w:val="24"/>
          <w:lang w:val="en-US" w:bidi="en-US"/>
        </w:rPr>
        <w:t xml:space="preserve">olicy </w:t>
      </w:r>
      <w:r>
        <w:rPr>
          <w:rFonts w:ascii="Times New Roman" w:hAnsi="Times New Roman" w:cs="Times New Roman"/>
          <w:sz w:val="24"/>
          <w:szCs w:val="24"/>
          <w:lang w:val="en-US" w:bidi="en-US"/>
        </w:rPr>
        <w:t>i</w:t>
      </w:r>
      <w:r w:rsidRPr="008441A4">
        <w:rPr>
          <w:rFonts w:ascii="Times New Roman" w:hAnsi="Times New Roman" w:cs="Times New Roman"/>
          <w:sz w:val="24"/>
          <w:szCs w:val="24"/>
          <w:lang w:val="en-US" w:bidi="en-US"/>
        </w:rPr>
        <w:t>ssues / Ed</w:t>
      </w:r>
      <w:r>
        <w:rPr>
          <w:rFonts w:ascii="Times New Roman" w:hAnsi="Times New Roman" w:cs="Times New Roman"/>
          <w:sz w:val="24"/>
          <w:szCs w:val="24"/>
          <w:lang w:val="en-US" w:bidi="en-US"/>
        </w:rPr>
        <w:t>s</w:t>
      </w:r>
      <w:r w:rsidRPr="008441A4">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 xml:space="preserve">S. Stein, </w:t>
      </w:r>
      <w:r w:rsidRPr="008441A4">
        <w:rPr>
          <w:rFonts w:ascii="Times New Roman" w:hAnsi="Times New Roman" w:cs="Times New Roman"/>
          <w:sz w:val="24"/>
          <w:szCs w:val="24"/>
          <w:lang w:val="en-US" w:bidi="en-US"/>
        </w:rPr>
        <w:t xml:space="preserve">St. Mazzotti. Geolog. </w:t>
      </w:r>
      <w:r w:rsidRPr="009E49EA">
        <w:rPr>
          <w:rFonts w:ascii="Times New Roman" w:hAnsi="Times New Roman" w:cs="Times New Roman"/>
          <w:sz w:val="24"/>
          <w:szCs w:val="24"/>
          <w:lang w:val="en-US" w:bidi="en-US"/>
        </w:rPr>
        <w:t>Soc. of America. Boulder, Colorado. Special Paper 425. 2007</w:t>
      </w:r>
      <w:r>
        <w:rPr>
          <w:rFonts w:ascii="Times New Roman" w:hAnsi="Times New Roman" w:cs="Times New Roman"/>
          <w:sz w:val="24"/>
          <w:szCs w:val="24"/>
          <w:lang w:val="en-US" w:bidi="en-US"/>
        </w:rPr>
        <w:t>,</w:t>
      </w:r>
      <w:r w:rsidRPr="009E49EA">
        <w:rPr>
          <w:rFonts w:ascii="Times New Roman" w:hAnsi="Times New Roman" w:cs="Times New Roman"/>
          <w:sz w:val="24"/>
          <w:szCs w:val="24"/>
          <w:lang w:val="en-US" w:bidi="en-US"/>
        </w:rPr>
        <w:t xml:space="preserve"> p. 17-33.</w:t>
      </w:r>
    </w:p>
    <w:p w:rsidR="00415737" w:rsidRPr="009E49EA"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Meissner R.</w:t>
      </w:r>
      <w:r>
        <w:rPr>
          <w:rFonts w:ascii="Times New Roman" w:hAnsi="Times New Roman" w:cs="Times New Roman"/>
          <w:sz w:val="24"/>
          <w:szCs w:val="24"/>
          <w:lang w:val="en-US" w:bidi="en-US"/>
        </w:rPr>
        <w:t>,</w:t>
      </w:r>
      <w:r w:rsidRPr="008441A4">
        <w:rPr>
          <w:rFonts w:ascii="Times New Roman" w:hAnsi="Times New Roman" w:cs="Times New Roman"/>
          <w:sz w:val="24"/>
          <w:szCs w:val="24"/>
          <w:lang w:val="en-US" w:bidi="en-US"/>
        </w:rPr>
        <w:t xml:space="preserve"> Kern H. Earthquakes and strength in the laminated lower crust − </w:t>
      </w:r>
      <w:r>
        <w:rPr>
          <w:rFonts w:ascii="Times New Roman" w:hAnsi="Times New Roman" w:cs="Times New Roman"/>
          <w:sz w:val="24"/>
          <w:szCs w:val="24"/>
          <w:lang w:val="en-US" w:bidi="en-US"/>
        </w:rPr>
        <w:t>c</w:t>
      </w:r>
      <w:r w:rsidRPr="008441A4">
        <w:rPr>
          <w:rFonts w:ascii="Times New Roman" w:hAnsi="Times New Roman" w:cs="Times New Roman"/>
          <w:sz w:val="24"/>
          <w:szCs w:val="24"/>
          <w:lang w:val="en-US" w:bidi="en-US"/>
        </w:rPr>
        <w:t>an they be explained by the “corset model” //</w:t>
      </w:r>
      <w:r>
        <w:rPr>
          <w:rFonts w:ascii="Times New Roman" w:hAnsi="Times New Roman" w:cs="Times New Roman"/>
          <w:sz w:val="24"/>
          <w:szCs w:val="24"/>
          <w:lang w:val="en-US" w:bidi="en-US"/>
        </w:rPr>
        <w:t xml:space="preserve"> Tectonophysics, 2008,</w:t>
      </w:r>
      <w:r w:rsidRPr="008441A4">
        <w:rPr>
          <w:rFonts w:ascii="Times New Roman" w:hAnsi="Times New Roman" w:cs="Times New Roman"/>
          <w:sz w:val="24"/>
          <w:szCs w:val="24"/>
          <w:lang w:val="en-US" w:bidi="en-US"/>
        </w:rPr>
        <w:t xml:space="preserve"> v. </w:t>
      </w:r>
      <w:r>
        <w:rPr>
          <w:rFonts w:ascii="Times New Roman" w:hAnsi="Times New Roman" w:cs="Times New Roman"/>
          <w:sz w:val="24"/>
          <w:szCs w:val="24"/>
          <w:lang w:val="en-US" w:bidi="en-US"/>
        </w:rPr>
        <w:t>448,</w:t>
      </w:r>
      <w:r w:rsidRPr="009E49E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 xml:space="preserve"> 1-4, </w:t>
      </w:r>
      <w:r w:rsidRPr="009E49EA">
        <w:rPr>
          <w:rFonts w:ascii="Times New Roman" w:hAnsi="Times New Roman" w:cs="Times New Roman"/>
          <w:sz w:val="24"/>
          <w:szCs w:val="24"/>
          <w:lang w:val="en-US" w:bidi="en-US"/>
        </w:rPr>
        <w:t xml:space="preserve">p. 49 –59. </w:t>
      </w:r>
    </w:p>
    <w:p w:rsidR="00415737" w:rsidRPr="009E49EA"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Nikonov A.A. Migration of large earthquakes along the great fault zones in Middle Asia //</w:t>
      </w:r>
      <w:r w:rsidRPr="009E49E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Tectonophysics, 1976,</w:t>
      </w:r>
      <w:r w:rsidRPr="009E49E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v</w:t>
      </w:r>
      <w:r w:rsidRPr="009E49EA">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31, </w:t>
      </w:r>
      <w:r w:rsidRPr="009E49E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3-4,</w:t>
      </w:r>
      <w:r w:rsidRPr="009E49EA">
        <w:rPr>
          <w:rFonts w:ascii="Times New Roman" w:hAnsi="Times New Roman" w:cs="Times New Roman"/>
          <w:sz w:val="24"/>
          <w:szCs w:val="24"/>
          <w:lang w:val="en-US" w:bidi="en-US"/>
        </w:rPr>
        <w:t xml:space="preserve"> p. 55-60. </w:t>
      </w:r>
    </w:p>
    <w:p w:rsidR="00415737" w:rsidRPr="009E49EA"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Papazachos B.C., Papaioannou Ch.</w:t>
      </w:r>
      <w:r w:rsidRPr="009E49EA">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A., Scordilis E.M., Papazachos C.B., Karakaisis G.F.</w:t>
      </w:r>
      <w:r w:rsidRPr="008441A4">
        <w:rPr>
          <w:rFonts w:ascii="Times New Roman" w:hAnsi="Times New Roman" w:cs="Times New Roman"/>
          <w:sz w:val="24"/>
          <w:szCs w:val="24"/>
          <w:vertAlign w:val="superscript"/>
          <w:lang w:val="en-US" w:bidi="en-US"/>
        </w:rPr>
        <w:t xml:space="preserve"> </w:t>
      </w:r>
      <w:r w:rsidRPr="008441A4">
        <w:rPr>
          <w:rFonts w:ascii="Times New Roman" w:hAnsi="Times New Roman" w:cs="Times New Roman"/>
          <w:sz w:val="24"/>
          <w:szCs w:val="24"/>
          <w:lang w:val="en-US" w:bidi="en-US"/>
        </w:rPr>
        <w:t>A forward test of the Decelerating-Accelerating Seismic Strain model to western south and central America /</w:t>
      </w:r>
      <w:r w:rsidRPr="009E49EA">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Tectonophysics, 2008,</w:t>
      </w:r>
      <w:r w:rsidRPr="008441A4">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 xml:space="preserve">v. 454, </w:t>
      </w:r>
      <w:r w:rsidRPr="009E49EA">
        <w:rPr>
          <w:rFonts w:ascii="Times New Roman" w:hAnsi="Times New Roman" w:cs="Times New Roman"/>
          <w:sz w:val="24"/>
          <w:szCs w:val="24"/>
          <w:lang w:val="en-US" w:bidi="en-US"/>
        </w:rPr>
        <w:t>p. 36-43.</w:t>
      </w:r>
    </w:p>
    <w:p w:rsidR="00415737" w:rsidRPr="008441A4" w:rsidRDefault="00415737" w:rsidP="00415737">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Scholz C.</w:t>
      </w:r>
      <w:r w:rsidRPr="008441A4">
        <w:rPr>
          <w:rFonts w:ascii="Times New Roman" w:hAnsi="Times New Roman" w:cs="Times New Roman"/>
          <w:sz w:val="24"/>
          <w:szCs w:val="24"/>
          <w:lang w:val="en-US"/>
        </w:rPr>
        <w:t>H. The Mechanics of Earthguakes and faulting. 2</w:t>
      </w:r>
      <w:r w:rsidRPr="008441A4">
        <w:rPr>
          <w:rFonts w:ascii="Times New Roman" w:hAnsi="Times New Roman" w:cs="Times New Roman"/>
          <w:sz w:val="24"/>
          <w:szCs w:val="24"/>
          <w:vertAlign w:val="superscript"/>
          <w:lang w:val="en-US"/>
        </w:rPr>
        <w:t xml:space="preserve">nd </w:t>
      </w:r>
      <w:r w:rsidRPr="008441A4">
        <w:rPr>
          <w:rFonts w:ascii="Times New Roman" w:hAnsi="Times New Roman" w:cs="Times New Roman"/>
          <w:sz w:val="24"/>
          <w:szCs w:val="24"/>
          <w:lang w:val="en-US"/>
        </w:rPr>
        <w:t xml:space="preserve">ed. New York, </w:t>
      </w:r>
      <w:r>
        <w:rPr>
          <w:rFonts w:ascii="Times New Roman" w:hAnsi="Times New Roman" w:cs="Times New Roman"/>
          <w:sz w:val="24"/>
          <w:szCs w:val="24"/>
          <w:lang w:val="en-US"/>
        </w:rPr>
        <w:t>Cambridge Univ. Press, 2002,</w:t>
      </w:r>
      <w:r w:rsidRPr="009E49EA">
        <w:rPr>
          <w:rFonts w:ascii="Times New Roman" w:hAnsi="Times New Roman" w:cs="Times New Roman"/>
          <w:sz w:val="24"/>
          <w:szCs w:val="24"/>
          <w:lang w:val="en-US"/>
        </w:rPr>
        <w:t xml:space="preserve"> 439 </w:t>
      </w:r>
      <w:r w:rsidRPr="008441A4">
        <w:rPr>
          <w:rFonts w:ascii="Times New Roman" w:hAnsi="Times New Roman" w:cs="Times New Roman"/>
          <w:sz w:val="24"/>
          <w:szCs w:val="24"/>
        </w:rPr>
        <w:t>р</w:t>
      </w:r>
      <w:r w:rsidRPr="009E49EA">
        <w:rPr>
          <w:rFonts w:ascii="Times New Roman" w:hAnsi="Times New Roman" w:cs="Times New Roman"/>
          <w:sz w:val="24"/>
          <w:szCs w:val="24"/>
          <w:lang w:val="en-US"/>
        </w:rPr>
        <w:t>.</w:t>
      </w:r>
    </w:p>
    <w:p w:rsidR="00415737" w:rsidRPr="009E49EA"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Sherman S.I. Faults and tectonic stresses of the Bai</w:t>
      </w:r>
      <w:r>
        <w:rPr>
          <w:rFonts w:ascii="Times New Roman" w:hAnsi="Times New Roman" w:cs="Times New Roman"/>
          <w:sz w:val="24"/>
          <w:szCs w:val="24"/>
          <w:lang w:val="en-US" w:bidi="en-US"/>
        </w:rPr>
        <w:t>kal rift zone // Tectonophysics,</w:t>
      </w:r>
      <w:r w:rsidRPr="008441A4">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1992, v. 208, №1-3,</w:t>
      </w:r>
      <w:r w:rsidRPr="009E49E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p</w:t>
      </w:r>
      <w:r w:rsidRPr="009E49EA">
        <w:rPr>
          <w:rFonts w:ascii="Times New Roman" w:hAnsi="Times New Roman" w:cs="Times New Roman"/>
          <w:sz w:val="24"/>
          <w:szCs w:val="24"/>
          <w:lang w:val="en-US" w:bidi="en-US"/>
        </w:rPr>
        <w:t>. 297-307.</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Sherman S.I., Gladkov A.S. Fractals in studies of faulting and seismicity in the Baikal rift zone //</w:t>
      </w:r>
      <w:r>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Tectonophysics, 1999, v.</w:t>
      </w:r>
      <w:r>
        <w:rPr>
          <w:rFonts w:ascii="Times New Roman" w:hAnsi="Times New Roman" w:cs="Times New Roman"/>
          <w:sz w:val="24"/>
          <w:szCs w:val="24"/>
          <w:lang w:val="en-US" w:bidi="en-US"/>
        </w:rPr>
        <w:t xml:space="preserve"> 308, </w:t>
      </w:r>
      <w:r w:rsidRPr="009E49EA">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1-2,</w:t>
      </w:r>
      <w:r w:rsidRPr="008441A4">
        <w:rPr>
          <w:rFonts w:ascii="Times New Roman" w:hAnsi="Times New Roman" w:cs="Times New Roman"/>
          <w:sz w:val="24"/>
          <w:szCs w:val="24"/>
          <w:lang w:val="en-US" w:bidi="en-US"/>
        </w:rPr>
        <w:t xml:space="preserve"> p.</w:t>
      </w:r>
      <w:r w:rsidRPr="009E49EA">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 xml:space="preserve">133-142. </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Sherman S.I., Gorbunova E.A. Variation and origin of fault activity of the Baikal rift system and adjacent territori</w:t>
      </w:r>
      <w:r>
        <w:rPr>
          <w:rFonts w:ascii="Times New Roman" w:hAnsi="Times New Roman" w:cs="Times New Roman"/>
          <w:sz w:val="24"/>
          <w:szCs w:val="24"/>
          <w:lang w:val="en-US" w:bidi="en-US"/>
        </w:rPr>
        <w:t>es in real time // Earth Sci.</w:t>
      </w:r>
      <w:r w:rsidRPr="008441A4">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 xml:space="preserve">Frontiers, 2008, v. 15, </w:t>
      </w:r>
      <w:r w:rsidRPr="009E49EA">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3,</w:t>
      </w:r>
      <w:r w:rsidRPr="009E49EA">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p. 337-347.</w:t>
      </w:r>
    </w:p>
    <w:p w:rsidR="00415737" w:rsidRPr="008441A4" w:rsidRDefault="00415737" w:rsidP="00415737">
      <w:pPr>
        <w:spacing w:after="0" w:line="240" w:lineRule="auto"/>
        <w:ind w:firstLine="709"/>
        <w:jc w:val="both"/>
        <w:rPr>
          <w:rFonts w:ascii="Times New Roman" w:hAnsi="Times New Roman" w:cs="Times New Roman"/>
          <w:sz w:val="24"/>
          <w:szCs w:val="24"/>
          <w:lang w:val="en-US" w:bidi="en-US"/>
        </w:rPr>
      </w:pPr>
      <w:r w:rsidRPr="008441A4">
        <w:rPr>
          <w:rFonts w:ascii="Times New Roman" w:hAnsi="Times New Roman" w:cs="Times New Roman"/>
          <w:sz w:val="24"/>
          <w:szCs w:val="24"/>
          <w:lang w:val="en-US" w:bidi="en-US"/>
        </w:rPr>
        <w:t>Sherman S.I., Dem’yanovich V.M., Lysak S.V. Active faults, seismicity and fracturing in the lithosphere of the Baikal rift system // Tectonophysics,</w:t>
      </w:r>
      <w:r w:rsidRPr="009E49EA">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2004</w:t>
      </w:r>
      <w:r w:rsidRPr="009E49EA">
        <w:rPr>
          <w:rFonts w:ascii="Times New Roman" w:hAnsi="Times New Roman" w:cs="Times New Roman"/>
          <w:sz w:val="24"/>
          <w:szCs w:val="24"/>
          <w:lang w:val="en-US" w:bidi="en-US"/>
        </w:rPr>
        <w:t>,</w:t>
      </w:r>
      <w:r w:rsidRPr="008441A4">
        <w:rPr>
          <w:rFonts w:ascii="Times New Roman" w:hAnsi="Times New Roman" w:cs="Times New Roman"/>
          <w:sz w:val="24"/>
          <w:szCs w:val="24"/>
          <w:lang w:val="en-US" w:bidi="en-US"/>
        </w:rPr>
        <w:t xml:space="preserve"> v.</w:t>
      </w:r>
      <w:r w:rsidRPr="009E49EA">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 xml:space="preserve">380, </w:t>
      </w:r>
      <w:r w:rsidRPr="009E49EA">
        <w:rPr>
          <w:rFonts w:ascii="Times New Roman" w:hAnsi="Times New Roman" w:cs="Times New Roman"/>
          <w:sz w:val="24"/>
          <w:szCs w:val="24"/>
          <w:lang w:val="en-US" w:bidi="en-US"/>
        </w:rPr>
        <w:t>№</w:t>
      </w:r>
      <w:r w:rsidRPr="008441A4">
        <w:rPr>
          <w:rFonts w:ascii="Times New Roman" w:hAnsi="Times New Roman" w:cs="Times New Roman"/>
          <w:sz w:val="24"/>
          <w:szCs w:val="24"/>
          <w:lang w:val="en-US" w:bidi="en-US"/>
        </w:rPr>
        <w:t xml:space="preserve"> 3-4,</w:t>
      </w:r>
      <w:r w:rsidRPr="009E49EA">
        <w:rPr>
          <w:rFonts w:ascii="Times New Roman" w:hAnsi="Times New Roman" w:cs="Times New Roman"/>
          <w:sz w:val="24"/>
          <w:szCs w:val="24"/>
          <w:lang w:val="en-US" w:bidi="en-US"/>
        </w:rPr>
        <w:t xml:space="preserve"> </w:t>
      </w:r>
      <w:r w:rsidRPr="008441A4">
        <w:rPr>
          <w:rFonts w:ascii="Times New Roman" w:hAnsi="Times New Roman" w:cs="Times New Roman"/>
          <w:sz w:val="24"/>
          <w:szCs w:val="24"/>
          <w:lang w:val="en-US" w:bidi="en-US"/>
        </w:rPr>
        <w:t>p.261-272.</w:t>
      </w:r>
    </w:p>
    <w:p w:rsidR="00415737" w:rsidRPr="009E49EA" w:rsidRDefault="00415737" w:rsidP="00415737">
      <w:pPr>
        <w:spacing w:after="0" w:line="240" w:lineRule="auto"/>
        <w:ind w:firstLine="709"/>
        <w:jc w:val="both"/>
        <w:rPr>
          <w:rFonts w:ascii="Times New Roman" w:hAnsi="Times New Roman" w:cs="Times New Roman"/>
          <w:sz w:val="24"/>
          <w:szCs w:val="24"/>
          <w:lang w:val="en-US"/>
        </w:rPr>
      </w:pPr>
      <w:r w:rsidRPr="008441A4">
        <w:rPr>
          <w:rFonts w:ascii="Times New Roman" w:hAnsi="Times New Roman" w:cs="Times New Roman"/>
          <w:sz w:val="24"/>
          <w:szCs w:val="24"/>
          <w:lang w:val="en-US" w:bidi="en-US"/>
        </w:rPr>
        <w:t xml:space="preserve">Wang Z. Seismic hazard and risk assessment in the Intraplate environment: The New Madrid seismic zone of the central United States // Continental </w:t>
      </w:r>
      <w:r>
        <w:rPr>
          <w:rFonts w:ascii="Times New Roman" w:hAnsi="Times New Roman" w:cs="Times New Roman"/>
          <w:sz w:val="24"/>
          <w:szCs w:val="24"/>
          <w:lang w:val="en-US" w:bidi="en-US"/>
        </w:rPr>
        <w:t>i</w:t>
      </w:r>
      <w:r w:rsidRPr="008441A4">
        <w:rPr>
          <w:rFonts w:ascii="Times New Roman" w:hAnsi="Times New Roman" w:cs="Times New Roman"/>
          <w:sz w:val="24"/>
          <w:szCs w:val="24"/>
          <w:lang w:val="en-US" w:bidi="en-US"/>
        </w:rPr>
        <w:t xml:space="preserve">ntraplate </w:t>
      </w:r>
      <w:r>
        <w:rPr>
          <w:rFonts w:ascii="Times New Roman" w:hAnsi="Times New Roman" w:cs="Times New Roman"/>
          <w:sz w:val="24"/>
          <w:szCs w:val="24"/>
          <w:lang w:val="en-US" w:bidi="en-US"/>
        </w:rPr>
        <w:t>e</w:t>
      </w:r>
      <w:r w:rsidRPr="008441A4">
        <w:rPr>
          <w:rFonts w:ascii="Times New Roman" w:hAnsi="Times New Roman" w:cs="Times New Roman"/>
          <w:sz w:val="24"/>
          <w:szCs w:val="24"/>
          <w:lang w:val="en-US" w:bidi="en-US"/>
        </w:rPr>
        <w:t xml:space="preserve">arthquakes: </w:t>
      </w:r>
      <w:r>
        <w:rPr>
          <w:rFonts w:ascii="Times New Roman" w:hAnsi="Times New Roman" w:cs="Times New Roman"/>
          <w:sz w:val="24"/>
          <w:szCs w:val="24"/>
          <w:lang w:val="en-US" w:bidi="en-US"/>
        </w:rPr>
        <w:t>s</w:t>
      </w:r>
      <w:r w:rsidRPr="008441A4">
        <w:rPr>
          <w:rFonts w:ascii="Times New Roman" w:hAnsi="Times New Roman" w:cs="Times New Roman"/>
          <w:sz w:val="24"/>
          <w:szCs w:val="24"/>
          <w:lang w:val="en-US" w:bidi="en-US"/>
        </w:rPr>
        <w:t xml:space="preserve">cience, </w:t>
      </w:r>
      <w:r>
        <w:rPr>
          <w:rFonts w:ascii="Times New Roman" w:hAnsi="Times New Roman" w:cs="Times New Roman"/>
          <w:sz w:val="24"/>
          <w:szCs w:val="24"/>
          <w:lang w:val="en-US" w:bidi="en-US"/>
        </w:rPr>
        <w:t>h</w:t>
      </w:r>
      <w:r w:rsidRPr="008441A4">
        <w:rPr>
          <w:rFonts w:ascii="Times New Roman" w:hAnsi="Times New Roman" w:cs="Times New Roman"/>
          <w:sz w:val="24"/>
          <w:szCs w:val="24"/>
          <w:lang w:val="en-US" w:bidi="en-US"/>
        </w:rPr>
        <w:t xml:space="preserve">azard, and </w:t>
      </w:r>
      <w:r>
        <w:rPr>
          <w:rFonts w:ascii="Times New Roman" w:hAnsi="Times New Roman" w:cs="Times New Roman"/>
          <w:sz w:val="24"/>
          <w:szCs w:val="24"/>
          <w:lang w:val="en-US" w:bidi="en-US"/>
        </w:rPr>
        <w:t>p</w:t>
      </w:r>
      <w:r w:rsidRPr="008441A4">
        <w:rPr>
          <w:rFonts w:ascii="Times New Roman" w:hAnsi="Times New Roman" w:cs="Times New Roman"/>
          <w:sz w:val="24"/>
          <w:szCs w:val="24"/>
          <w:lang w:val="en-US" w:bidi="en-US"/>
        </w:rPr>
        <w:t xml:space="preserve">olicy </w:t>
      </w:r>
      <w:r>
        <w:rPr>
          <w:rFonts w:ascii="Times New Roman" w:hAnsi="Times New Roman" w:cs="Times New Roman"/>
          <w:sz w:val="24"/>
          <w:szCs w:val="24"/>
          <w:lang w:val="en-US" w:bidi="en-US"/>
        </w:rPr>
        <w:t>issues /</w:t>
      </w:r>
      <w:r w:rsidRPr="008441A4">
        <w:rPr>
          <w:rFonts w:ascii="Times New Roman" w:hAnsi="Times New Roman" w:cs="Times New Roman"/>
          <w:sz w:val="24"/>
          <w:szCs w:val="24"/>
          <w:lang w:val="en-US" w:bidi="en-US"/>
        </w:rPr>
        <w:t xml:space="preserve"> Ed</w:t>
      </w:r>
      <w:r>
        <w:rPr>
          <w:rFonts w:ascii="Times New Roman" w:hAnsi="Times New Roman" w:cs="Times New Roman"/>
          <w:sz w:val="24"/>
          <w:szCs w:val="24"/>
          <w:lang w:val="en-US" w:bidi="en-US"/>
        </w:rPr>
        <w:t>s</w:t>
      </w:r>
      <w:r w:rsidRPr="008441A4">
        <w:rPr>
          <w:rFonts w:ascii="Times New Roman" w:hAnsi="Times New Roman" w:cs="Times New Roman"/>
          <w:sz w:val="24"/>
          <w:szCs w:val="24"/>
          <w:lang w:val="en-US" w:bidi="en-US"/>
        </w:rPr>
        <w:t xml:space="preserve"> S. Stein and St. Mazzotti. Geolog. </w:t>
      </w:r>
      <w:r w:rsidRPr="009E49EA">
        <w:rPr>
          <w:rFonts w:ascii="Times New Roman" w:hAnsi="Times New Roman" w:cs="Times New Roman"/>
          <w:sz w:val="24"/>
          <w:szCs w:val="24"/>
          <w:lang w:val="en-US" w:bidi="en-US"/>
        </w:rPr>
        <w:t>Soc. of America. Boulder,</w:t>
      </w:r>
      <w:r>
        <w:rPr>
          <w:rFonts w:ascii="Times New Roman" w:hAnsi="Times New Roman" w:cs="Times New Roman"/>
          <w:sz w:val="24"/>
          <w:szCs w:val="24"/>
          <w:lang w:val="en-US" w:bidi="en-US"/>
        </w:rPr>
        <w:t xml:space="preserve"> Colorado. Special Paper 425. 2007,</w:t>
      </w:r>
      <w:r w:rsidRPr="009E49EA">
        <w:rPr>
          <w:rFonts w:ascii="Times New Roman" w:hAnsi="Times New Roman" w:cs="Times New Roman"/>
          <w:sz w:val="24"/>
          <w:szCs w:val="24"/>
          <w:lang w:val="en-US" w:bidi="en-US"/>
        </w:rPr>
        <w:t xml:space="preserve"> p. 363-374.</w:t>
      </w:r>
    </w:p>
    <w:p w:rsidR="009C0697" w:rsidRDefault="009C0697">
      <w:bookmarkStart w:id="0" w:name="_GoBack"/>
      <w:bookmarkEnd w:id="0"/>
    </w:p>
    <w:sectPr w:rsidR="009C0697" w:rsidSect="00506699">
      <w:footnotePr>
        <w:numRestart w:val="eachPage"/>
      </w:footnotePr>
      <w:pgSz w:w="11905" w:h="16837"/>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A23" w:rsidRDefault="005D1A23" w:rsidP="00415737">
      <w:pPr>
        <w:spacing w:after="0" w:line="240" w:lineRule="auto"/>
      </w:pPr>
      <w:r>
        <w:separator/>
      </w:r>
    </w:p>
  </w:endnote>
  <w:endnote w:type="continuationSeparator" w:id="0">
    <w:p w:rsidR="005D1A23" w:rsidRDefault="005D1A23" w:rsidP="00415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 TT 584 3c 571">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A23" w:rsidRDefault="005D1A23" w:rsidP="00415737">
      <w:pPr>
        <w:spacing w:after="0" w:line="240" w:lineRule="auto"/>
      </w:pPr>
      <w:r>
        <w:separator/>
      </w:r>
    </w:p>
  </w:footnote>
  <w:footnote w:type="continuationSeparator" w:id="0">
    <w:p w:rsidR="005D1A23" w:rsidRDefault="005D1A23" w:rsidP="00415737">
      <w:pPr>
        <w:spacing w:after="0" w:line="240" w:lineRule="auto"/>
      </w:pPr>
      <w:r>
        <w:continuationSeparator/>
      </w:r>
    </w:p>
  </w:footnote>
  <w:footnote w:id="1">
    <w:p w:rsidR="00415737" w:rsidRPr="0060034C" w:rsidRDefault="00415737" w:rsidP="00415737">
      <w:pPr>
        <w:pStyle w:val="a5"/>
        <w:rPr>
          <w:rFonts w:ascii="Times New Roman" w:hAnsi="Times New Roman" w:cs="Times New Roman"/>
        </w:rPr>
      </w:pPr>
      <w:r w:rsidRPr="0060034C">
        <w:rPr>
          <w:rStyle w:val="a7"/>
        </w:rPr>
        <w:t>*</w:t>
      </w:r>
      <w:r w:rsidRPr="0060034C">
        <w:rPr>
          <w:rFonts w:ascii="Times New Roman" w:hAnsi="Times New Roman" w:cs="Times New Roman"/>
        </w:rPr>
        <w:t xml:space="preserve"> С</w:t>
      </w:r>
      <w:r>
        <w:rPr>
          <w:rFonts w:ascii="Times New Roman" w:hAnsi="Times New Roman" w:cs="Times New Roman"/>
        </w:rPr>
        <w:t>оавторы С.В. Лысак, Е.А. Горбунова.</w:t>
      </w:r>
      <w:r w:rsidRPr="0060034C">
        <w:rPr>
          <w:rFonts w:ascii="Times New Roman" w:hAnsi="Times New Roman" w:cs="Times New Roman"/>
        </w:rPr>
        <w:t xml:space="preserve"> Геология и геофизика. – 2012. – Т. 53, № 4. – С. 508–526.</w:t>
      </w:r>
    </w:p>
  </w:footnote>
  <w:footnote w:id="2">
    <w:p w:rsidR="00415737" w:rsidRPr="00FC4142" w:rsidRDefault="00415737" w:rsidP="00415737">
      <w:pPr>
        <w:pStyle w:val="a5"/>
        <w:rPr>
          <w:rFonts w:ascii="Times New Roman" w:hAnsi="Times New Roman" w:cs="Times New Roman"/>
        </w:rPr>
      </w:pPr>
      <w:r w:rsidRPr="00FC4142">
        <w:rPr>
          <w:rStyle w:val="a7"/>
        </w:rPr>
        <w:footnoteRef/>
      </w:r>
      <w:r w:rsidRPr="00FC4142">
        <w:rPr>
          <w:rFonts w:ascii="Times New Roman" w:hAnsi="Times New Roman" w:cs="Times New Roman"/>
        </w:rPr>
        <w:t xml:space="preserve"> В Байкальском регионе для пересчета магнитуд М в значения энергетических классов К используются формулы К=4+</w:t>
      </w:r>
      <w:smartTag w:uri="urn:schemas-microsoft-com:office:smarttags" w:element="metricconverter">
        <w:smartTagPr>
          <w:attr w:name="ProductID" w:val="1.8 М"/>
        </w:smartTagPr>
        <w:r w:rsidRPr="00FC4142">
          <w:rPr>
            <w:rFonts w:ascii="Times New Roman" w:hAnsi="Times New Roman" w:cs="Times New Roman"/>
          </w:rPr>
          <w:t>1.8 М</w:t>
        </w:r>
      </w:smartTag>
      <w:r w:rsidRPr="00FC4142">
        <w:rPr>
          <w:rFonts w:ascii="Times New Roman" w:hAnsi="Times New Roman" w:cs="Times New Roman"/>
        </w:rPr>
        <w:t xml:space="preserve"> (при К≤ 14) и К=8.1+</w:t>
      </w:r>
      <w:smartTag w:uri="urn:schemas-microsoft-com:office:smarttags" w:element="metricconverter">
        <w:smartTagPr>
          <w:attr w:name="ProductID" w:val="1.16 М"/>
        </w:smartTagPr>
        <w:r w:rsidRPr="00FC4142">
          <w:rPr>
            <w:rFonts w:ascii="Times New Roman" w:hAnsi="Times New Roman" w:cs="Times New Roman"/>
          </w:rPr>
          <w:t>1.16 М</w:t>
        </w:r>
      </w:smartTag>
      <w:r w:rsidRPr="00FC4142">
        <w:rPr>
          <w:rFonts w:ascii="Times New Roman" w:hAnsi="Times New Roman" w:cs="Times New Roman"/>
        </w:rPr>
        <w:t xml:space="preserve"> (при К&gt;14).</w:t>
      </w:r>
    </w:p>
    <w:p w:rsidR="00415737" w:rsidRDefault="00415737" w:rsidP="00415737">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8496A2"/>
    <w:lvl w:ilvl="0">
      <w:start w:val="1"/>
      <w:numFmt w:val="decimal"/>
      <w:lvlText w:val="%1."/>
      <w:lvlJc w:val="left"/>
      <w:pPr>
        <w:tabs>
          <w:tab w:val="num" w:pos="1492"/>
        </w:tabs>
        <w:ind w:left="1492" w:hanging="360"/>
      </w:pPr>
    </w:lvl>
  </w:abstractNum>
  <w:abstractNum w:abstractNumId="1">
    <w:nsid w:val="FFFFFF7D"/>
    <w:multiLevelType w:val="singleLevel"/>
    <w:tmpl w:val="6C185A0A"/>
    <w:lvl w:ilvl="0">
      <w:start w:val="1"/>
      <w:numFmt w:val="decimal"/>
      <w:lvlText w:val="%1."/>
      <w:lvlJc w:val="left"/>
      <w:pPr>
        <w:tabs>
          <w:tab w:val="num" w:pos="1209"/>
        </w:tabs>
        <w:ind w:left="1209" w:hanging="360"/>
      </w:pPr>
    </w:lvl>
  </w:abstractNum>
  <w:abstractNum w:abstractNumId="2">
    <w:nsid w:val="FFFFFF7E"/>
    <w:multiLevelType w:val="singleLevel"/>
    <w:tmpl w:val="FFB8E34A"/>
    <w:lvl w:ilvl="0">
      <w:start w:val="1"/>
      <w:numFmt w:val="decimal"/>
      <w:lvlText w:val="%1."/>
      <w:lvlJc w:val="left"/>
      <w:pPr>
        <w:tabs>
          <w:tab w:val="num" w:pos="926"/>
        </w:tabs>
        <w:ind w:left="926" w:hanging="360"/>
      </w:pPr>
    </w:lvl>
  </w:abstractNum>
  <w:abstractNum w:abstractNumId="3">
    <w:nsid w:val="FFFFFF7F"/>
    <w:multiLevelType w:val="singleLevel"/>
    <w:tmpl w:val="3208E3A6"/>
    <w:lvl w:ilvl="0">
      <w:start w:val="1"/>
      <w:numFmt w:val="decimal"/>
      <w:lvlText w:val="%1."/>
      <w:lvlJc w:val="left"/>
      <w:pPr>
        <w:tabs>
          <w:tab w:val="num" w:pos="643"/>
        </w:tabs>
        <w:ind w:left="643" w:hanging="360"/>
      </w:pPr>
    </w:lvl>
  </w:abstractNum>
  <w:abstractNum w:abstractNumId="4">
    <w:nsid w:val="FFFFFF80"/>
    <w:multiLevelType w:val="singleLevel"/>
    <w:tmpl w:val="ED9C33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8A42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0022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8CA4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EECBF2"/>
    <w:lvl w:ilvl="0">
      <w:start w:val="1"/>
      <w:numFmt w:val="decimal"/>
      <w:lvlText w:val="%1."/>
      <w:lvlJc w:val="left"/>
      <w:pPr>
        <w:tabs>
          <w:tab w:val="num" w:pos="360"/>
        </w:tabs>
        <w:ind w:left="360" w:hanging="360"/>
      </w:pPr>
    </w:lvl>
  </w:abstractNum>
  <w:abstractNum w:abstractNumId="9">
    <w:nsid w:val="FFFFFF89"/>
    <w:multiLevelType w:val="singleLevel"/>
    <w:tmpl w:val="F4560E7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12">
    <w:nsid w:val="00D80149"/>
    <w:multiLevelType w:val="hybridMultilevel"/>
    <w:tmpl w:val="DCA8A1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4D33FA3"/>
    <w:multiLevelType w:val="hybridMultilevel"/>
    <w:tmpl w:val="E80A6F2A"/>
    <w:lvl w:ilvl="0" w:tplc="5EB0E0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B237139"/>
    <w:multiLevelType w:val="hybridMultilevel"/>
    <w:tmpl w:val="FCF258A8"/>
    <w:lvl w:ilvl="0" w:tplc="460CB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C8F6985"/>
    <w:multiLevelType w:val="hybridMultilevel"/>
    <w:tmpl w:val="9C7CC93A"/>
    <w:lvl w:ilvl="0" w:tplc="A69ADFF0">
      <w:start w:val="46"/>
      <w:numFmt w:val="decimal"/>
      <w:lvlText w:val="%1."/>
      <w:lvlJc w:val="left"/>
      <w:pPr>
        <w:tabs>
          <w:tab w:val="num" w:pos="1500"/>
        </w:tabs>
        <w:ind w:left="1500" w:hanging="360"/>
      </w:pPr>
      <w:rPr>
        <w:rFonts w:hint="default"/>
      </w:rPr>
    </w:lvl>
    <w:lvl w:ilvl="1" w:tplc="04190019">
      <w:start w:val="1"/>
      <w:numFmt w:val="lowerLetter"/>
      <w:lvlText w:val="%2."/>
      <w:lvlJc w:val="left"/>
      <w:pPr>
        <w:tabs>
          <w:tab w:val="num" w:pos="2220"/>
        </w:tabs>
        <w:ind w:left="2220" w:hanging="360"/>
      </w:pPr>
    </w:lvl>
    <w:lvl w:ilvl="2" w:tplc="0419001B">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6">
    <w:nsid w:val="123B26C4"/>
    <w:multiLevelType w:val="hybridMultilevel"/>
    <w:tmpl w:val="8960A432"/>
    <w:lvl w:ilvl="0" w:tplc="D5C46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3833D3E"/>
    <w:multiLevelType w:val="hybridMultilevel"/>
    <w:tmpl w:val="0282A222"/>
    <w:lvl w:ilvl="0" w:tplc="E99C9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BDC7397"/>
    <w:multiLevelType w:val="hybridMultilevel"/>
    <w:tmpl w:val="A7F4BF5A"/>
    <w:lvl w:ilvl="0" w:tplc="EA929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3190AB2"/>
    <w:multiLevelType w:val="hybridMultilevel"/>
    <w:tmpl w:val="1B88A9FA"/>
    <w:lvl w:ilvl="0" w:tplc="BD34FFE8">
      <w:start w:val="1"/>
      <w:numFmt w:val="decimal"/>
      <w:lvlText w:val="%1."/>
      <w:lvlJc w:val="left"/>
      <w:pPr>
        <w:tabs>
          <w:tab w:val="num" w:pos="1741"/>
        </w:tabs>
        <w:ind w:left="1741" w:hanging="1032"/>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35967F65"/>
    <w:multiLevelType w:val="hybridMultilevel"/>
    <w:tmpl w:val="C7E406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6BC7AB0"/>
    <w:multiLevelType w:val="hybridMultilevel"/>
    <w:tmpl w:val="FCCCC960"/>
    <w:lvl w:ilvl="0" w:tplc="9FD891AE">
      <w:start w:val="1"/>
      <w:numFmt w:val="decimal"/>
      <w:lvlText w:val="%1."/>
      <w:lvlJc w:val="left"/>
      <w:pPr>
        <w:tabs>
          <w:tab w:val="num" w:pos="417"/>
        </w:tabs>
        <w:ind w:left="340" w:hanging="283"/>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2">
    <w:nsid w:val="3F821504"/>
    <w:multiLevelType w:val="hybridMultilevel"/>
    <w:tmpl w:val="901C0362"/>
    <w:lvl w:ilvl="0" w:tplc="1A4AF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0B232D0"/>
    <w:multiLevelType w:val="hybridMultilevel"/>
    <w:tmpl w:val="8AAC7D38"/>
    <w:lvl w:ilvl="0" w:tplc="7982F4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2F62BF7"/>
    <w:multiLevelType w:val="hybridMultilevel"/>
    <w:tmpl w:val="244498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335062B"/>
    <w:multiLevelType w:val="hybridMultilevel"/>
    <w:tmpl w:val="9D96236E"/>
    <w:lvl w:ilvl="0" w:tplc="0419000F">
      <w:start w:val="1"/>
      <w:numFmt w:val="decimal"/>
      <w:lvlText w:val="%1."/>
      <w:lvlJc w:val="left"/>
      <w:pPr>
        <w:tabs>
          <w:tab w:val="num" w:pos="720"/>
        </w:tabs>
        <w:ind w:left="720" w:hanging="360"/>
      </w:pPr>
    </w:lvl>
    <w:lvl w:ilvl="1" w:tplc="A59C020A">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AF146B"/>
    <w:multiLevelType w:val="hybridMultilevel"/>
    <w:tmpl w:val="E69207E8"/>
    <w:lvl w:ilvl="0" w:tplc="31502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E1A5DF5"/>
    <w:multiLevelType w:val="hybridMultilevel"/>
    <w:tmpl w:val="811458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6E532E6"/>
    <w:multiLevelType w:val="hybridMultilevel"/>
    <w:tmpl w:val="E3725346"/>
    <w:lvl w:ilvl="0" w:tplc="0CD83068">
      <w:start w:val="1"/>
      <w:numFmt w:val="decimal"/>
      <w:lvlText w:val="%1."/>
      <w:lvlJc w:val="left"/>
      <w:pPr>
        <w:tabs>
          <w:tab w:val="num" w:pos="796"/>
        </w:tabs>
        <w:ind w:left="79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93F5848"/>
    <w:multiLevelType w:val="hybridMultilevel"/>
    <w:tmpl w:val="14206210"/>
    <w:lvl w:ilvl="0" w:tplc="37E6C828">
      <w:start w:val="1"/>
      <w:numFmt w:val="decimal"/>
      <w:lvlText w:val="%1."/>
      <w:lvlJc w:val="left"/>
      <w:pPr>
        <w:tabs>
          <w:tab w:val="num" w:pos="1681"/>
        </w:tabs>
        <w:ind w:left="1681" w:hanging="972"/>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7B9C55C0"/>
    <w:multiLevelType w:val="hybridMultilevel"/>
    <w:tmpl w:val="CCAA22A2"/>
    <w:lvl w:ilvl="0" w:tplc="1A4AF256">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A76A17"/>
    <w:multiLevelType w:val="hybridMultilevel"/>
    <w:tmpl w:val="567E8D76"/>
    <w:lvl w:ilvl="0" w:tplc="BF34D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10"/>
  </w:num>
  <w:num w:numId="3">
    <w:abstractNumId w:val="11"/>
  </w:num>
  <w:num w:numId="4">
    <w:abstractNumId w:val="26"/>
  </w:num>
  <w:num w:numId="5">
    <w:abstractNumId w:val="16"/>
  </w:num>
  <w:num w:numId="6">
    <w:abstractNumId w:val="23"/>
  </w:num>
  <w:num w:numId="7">
    <w:abstractNumId w:val="17"/>
  </w:num>
  <w:num w:numId="8">
    <w:abstractNumId w:val="18"/>
  </w:num>
  <w:num w:numId="9">
    <w:abstractNumId w:val="21"/>
  </w:num>
  <w:num w:numId="10">
    <w:abstractNumId w:val="20"/>
  </w:num>
  <w:num w:numId="11">
    <w:abstractNumId w:val="31"/>
  </w:num>
  <w:num w:numId="12">
    <w:abstractNumId w:val="13"/>
  </w:num>
  <w:num w:numId="13">
    <w:abstractNumId w:val="27"/>
  </w:num>
  <w:num w:numId="14">
    <w:abstractNumId w:val="19"/>
  </w:num>
  <w:num w:numId="15">
    <w:abstractNumId w:val="29"/>
  </w:num>
  <w:num w:numId="16">
    <w:abstractNumId w:val="28"/>
  </w:num>
  <w:num w:numId="17">
    <w:abstractNumId w:val="22"/>
  </w:num>
  <w:num w:numId="18">
    <w:abstractNumId w:val="25"/>
  </w:num>
  <w:num w:numId="19">
    <w:abstractNumId w:val="15"/>
  </w:num>
  <w:num w:numId="20">
    <w:abstractNumId w:val="30"/>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91C"/>
    <w:rsid w:val="00415737"/>
    <w:rsid w:val="005D1A23"/>
    <w:rsid w:val="0096591C"/>
    <w:rsid w:val="009C0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54D8C89-DACE-441C-AC84-B74D8D80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737"/>
  </w:style>
  <w:style w:type="paragraph" w:styleId="1">
    <w:name w:val="heading 1"/>
    <w:basedOn w:val="a"/>
    <w:next w:val="a"/>
    <w:link w:val="10"/>
    <w:uiPriority w:val="9"/>
    <w:qFormat/>
    <w:rsid w:val="00415737"/>
    <w:pPr>
      <w:keepNext/>
      <w:spacing w:after="0" w:line="240" w:lineRule="auto"/>
      <w:jc w:val="both"/>
      <w:outlineLvl w:val="0"/>
    </w:pPr>
    <w:rPr>
      <w:rFonts w:ascii="Times New Roman" w:eastAsia="Times New Roman" w:hAnsi="Times New Roman" w:cs="Times New Roman"/>
      <w:i/>
      <w:iCs/>
      <w:sz w:val="26"/>
      <w:szCs w:val="26"/>
      <w:lang w:eastAsia="ru-RU"/>
    </w:rPr>
  </w:style>
  <w:style w:type="paragraph" w:styleId="2">
    <w:name w:val="heading 2"/>
    <w:basedOn w:val="a"/>
    <w:next w:val="a"/>
    <w:link w:val="20"/>
    <w:uiPriority w:val="9"/>
    <w:qFormat/>
    <w:rsid w:val="00415737"/>
    <w:pPr>
      <w:spacing w:before="200" w:after="0" w:line="271" w:lineRule="auto"/>
      <w:outlineLvl w:val="1"/>
    </w:pPr>
    <w:rPr>
      <w:rFonts w:ascii="Times New Roman" w:eastAsia="Calibri" w:hAnsi="Times New Roman" w:cs="Times New Roman"/>
      <w:smallCaps/>
      <w:sz w:val="28"/>
      <w:szCs w:val="28"/>
      <w:lang w:val="en-US" w:bidi="en-US"/>
    </w:rPr>
  </w:style>
  <w:style w:type="paragraph" w:styleId="3">
    <w:name w:val="heading 3"/>
    <w:basedOn w:val="a"/>
    <w:next w:val="a"/>
    <w:link w:val="30"/>
    <w:uiPriority w:val="9"/>
    <w:qFormat/>
    <w:rsid w:val="00415737"/>
    <w:pPr>
      <w:spacing w:before="200" w:after="0" w:line="271" w:lineRule="auto"/>
      <w:outlineLvl w:val="2"/>
    </w:pPr>
    <w:rPr>
      <w:rFonts w:ascii="Times New Roman" w:eastAsia="Calibri" w:hAnsi="Times New Roman" w:cs="Times New Roman"/>
      <w:i/>
      <w:iCs/>
      <w:smallCaps/>
      <w:spacing w:val="5"/>
      <w:sz w:val="26"/>
      <w:szCs w:val="26"/>
      <w:lang w:val="en-US" w:bidi="en-US"/>
    </w:rPr>
  </w:style>
  <w:style w:type="paragraph" w:styleId="4">
    <w:name w:val="heading 4"/>
    <w:basedOn w:val="a"/>
    <w:next w:val="a"/>
    <w:link w:val="40"/>
    <w:uiPriority w:val="9"/>
    <w:qFormat/>
    <w:rsid w:val="00415737"/>
    <w:pPr>
      <w:spacing w:after="0" w:line="271" w:lineRule="auto"/>
      <w:outlineLvl w:val="3"/>
    </w:pPr>
    <w:rPr>
      <w:rFonts w:ascii="Times New Roman" w:eastAsia="Calibri" w:hAnsi="Times New Roman" w:cs="Times New Roman"/>
      <w:b/>
      <w:bCs/>
      <w:spacing w:val="5"/>
      <w:sz w:val="24"/>
      <w:lang w:val="en-US" w:bidi="en-US"/>
    </w:rPr>
  </w:style>
  <w:style w:type="paragraph" w:styleId="5">
    <w:name w:val="heading 5"/>
    <w:basedOn w:val="a"/>
    <w:next w:val="a"/>
    <w:link w:val="50"/>
    <w:uiPriority w:val="9"/>
    <w:qFormat/>
    <w:rsid w:val="00415737"/>
    <w:pPr>
      <w:spacing w:after="0" w:line="271" w:lineRule="auto"/>
      <w:outlineLvl w:val="4"/>
    </w:pPr>
    <w:rPr>
      <w:rFonts w:ascii="Times New Roman" w:eastAsia="Calibri" w:hAnsi="Times New Roman" w:cs="Times New Roman"/>
      <w:i/>
      <w:iCs/>
      <w:sz w:val="24"/>
      <w:lang w:val="en-US" w:bidi="en-US"/>
    </w:rPr>
  </w:style>
  <w:style w:type="paragraph" w:styleId="6">
    <w:name w:val="heading 6"/>
    <w:basedOn w:val="a"/>
    <w:next w:val="a"/>
    <w:link w:val="60"/>
    <w:uiPriority w:val="9"/>
    <w:qFormat/>
    <w:rsid w:val="00415737"/>
    <w:pPr>
      <w:shd w:val="clear" w:color="auto" w:fill="FFFFFF"/>
      <w:spacing w:after="0" w:line="271" w:lineRule="auto"/>
      <w:outlineLvl w:val="5"/>
    </w:pPr>
    <w:rPr>
      <w:rFonts w:ascii="Times New Roman" w:eastAsia="Calibri" w:hAnsi="Times New Roman" w:cs="Times New Roman"/>
      <w:b/>
      <w:bCs/>
      <w:color w:val="595959"/>
      <w:spacing w:val="5"/>
      <w:sz w:val="24"/>
      <w:lang w:val="en-US" w:bidi="en-US"/>
    </w:rPr>
  </w:style>
  <w:style w:type="paragraph" w:styleId="7">
    <w:name w:val="heading 7"/>
    <w:basedOn w:val="a"/>
    <w:next w:val="a"/>
    <w:link w:val="70"/>
    <w:uiPriority w:val="9"/>
    <w:qFormat/>
    <w:rsid w:val="00415737"/>
    <w:pPr>
      <w:spacing w:after="0" w:line="276" w:lineRule="auto"/>
      <w:outlineLvl w:val="6"/>
    </w:pPr>
    <w:rPr>
      <w:rFonts w:ascii="Times New Roman" w:eastAsia="Calibri" w:hAnsi="Times New Roman" w:cs="Times New Roman"/>
      <w:b/>
      <w:bCs/>
      <w:i/>
      <w:iCs/>
      <w:color w:val="5A5A5A"/>
      <w:sz w:val="20"/>
      <w:szCs w:val="20"/>
      <w:lang w:val="en-US" w:bidi="en-US"/>
    </w:rPr>
  </w:style>
  <w:style w:type="paragraph" w:styleId="8">
    <w:name w:val="heading 8"/>
    <w:basedOn w:val="a"/>
    <w:next w:val="a"/>
    <w:link w:val="80"/>
    <w:uiPriority w:val="9"/>
    <w:qFormat/>
    <w:rsid w:val="00415737"/>
    <w:pPr>
      <w:spacing w:after="0" w:line="276" w:lineRule="auto"/>
      <w:outlineLvl w:val="7"/>
    </w:pPr>
    <w:rPr>
      <w:rFonts w:ascii="Times New Roman" w:eastAsia="Calibri" w:hAnsi="Times New Roman" w:cs="Times New Roman"/>
      <w:b/>
      <w:bCs/>
      <w:color w:val="7F7F7F"/>
      <w:sz w:val="20"/>
      <w:szCs w:val="20"/>
      <w:lang w:val="en-US" w:bidi="en-US"/>
    </w:rPr>
  </w:style>
  <w:style w:type="paragraph" w:styleId="9">
    <w:name w:val="heading 9"/>
    <w:basedOn w:val="a"/>
    <w:next w:val="a"/>
    <w:link w:val="90"/>
    <w:uiPriority w:val="9"/>
    <w:qFormat/>
    <w:rsid w:val="00415737"/>
    <w:pPr>
      <w:spacing w:after="0" w:line="271" w:lineRule="auto"/>
      <w:outlineLvl w:val="8"/>
    </w:pPr>
    <w:rPr>
      <w:rFonts w:ascii="Times New Roman" w:eastAsia="Calibri" w:hAnsi="Times New Roman" w:cs="Times New Roman"/>
      <w:b/>
      <w:bCs/>
      <w:i/>
      <w:iCs/>
      <w:color w:val="7F7F7F"/>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5737"/>
    <w:rPr>
      <w:rFonts w:ascii="Times New Roman" w:eastAsia="Times New Roman" w:hAnsi="Times New Roman" w:cs="Times New Roman"/>
      <w:i/>
      <w:iCs/>
      <w:sz w:val="26"/>
      <w:szCs w:val="26"/>
      <w:lang w:eastAsia="ru-RU"/>
    </w:rPr>
  </w:style>
  <w:style w:type="character" w:customStyle="1" w:styleId="20">
    <w:name w:val="Заголовок 2 Знак"/>
    <w:basedOn w:val="a0"/>
    <w:link w:val="2"/>
    <w:uiPriority w:val="9"/>
    <w:rsid w:val="00415737"/>
    <w:rPr>
      <w:rFonts w:ascii="Times New Roman" w:eastAsia="Calibri" w:hAnsi="Times New Roman" w:cs="Times New Roman"/>
      <w:smallCaps/>
      <w:sz w:val="28"/>
      <w:szCs w:val="28"/>
      <w:lang w:val="en-US" w:bidi="en-US"/>
    </w:rPr>
  </w:style>
  <w:style w:type="character" w:customStyle="1" w:styleId="30">
    <w:name w:val="Заголовок 3 Знак"/>
    <w:basedOn w:val="a0"/>
    <w:link w:val="3"/>
    <w:uiPriority w:val="9"/>
    <w:rsid w:val="00415737"/>
    <w:rPr>
      <w:rFonts w:ascii="Times New Roman" w:eastAsia="Calibri" w:hAnsi="Times New Roman" w:cs="Times New Roman"/>
      <w:i/>
      <w:iCs/>
      <w:smallCaps/>
      <w:spacing w:val="5"/>
      <w:sz w:val="26"/>
      <w:szCs w:val="26"/>
      <w:lang w:val="en-US" w:bidi="en-US"/>
    </w:rPr>
  </w:style>
  <w:style w:type="character" w:customStyle="1" w:styleId="40">
    <w:name w:val="Заголовок 4 Знак"/>
    <w:basedOn w:val="a0"/>
    <w:link w:val="4"/>
    <w:uiPriority w:val="9"/>
    <w:rsid w:val="00415737"/>
    <w:rPr>
      <w:rFonts w:ascii="Times New Roman" w:eastAsia="Calibri" w:hAnsi="Times New Roman" w:cs="Times New Roman"/>
      <w:b/>
      <w:bCs/>
      <w:spacing w:val="5"/>
      <w:sz w:val="24"/>
      <w:lang w:val="en-US" w:bidi="en-US"/>
    </w:rPr>
  </w:style>
  <w:style w:type="character" w:customStyle="1" w:styleId="50">
    <w:name w:val="Заголовок 5 Знак"/>
    <w:basedOn w:val="a0"/>
    <w:link w:val="5"/>
    <w:uiPriority w:val="9"/>
    <w:rsid w:val="00415737"/>
    <w:rPr>
      <w:rFonts w:ascii="Times New Roman" w:eastAsia="Calibri" w:hAnsi="Times New Roman" w:cs="Times New Roman"/>
      <w:i/>
      <w:iCs/>
      <w:sz w:val="24"/>
      <w:lang w:val="en-US" w:bidi="en-US"/>
    </w:rPr>
  </w:style>
  <w:style w:type="character" w:customStyle="1" w:styleId="60">
    <w:name w:val="Заголовок 6 Знак"/>
    <w:basedOn w:val="a0"/>
    <w:link w:val="6"/>
    <w:uiPriority w:val="9"/>
    <w:rsid w:val="00415737"/>
    <w:rPr>
      <w:rFonts w:ascii="Times New Roman" w:eastAsia="Calibri" w:hAnsi="Times New Roman" w:cs="Times New Roman"/>
      <w:b/>
      <w:bCs/>
      <w:color w:val="595959"/>
      <w:spacing w:val="5"/>
      <w:sz w:val="24"/>
      <w:shd w:val="clear" w:color="auto" w:fill="FFFFFF"/>
      <w:lang w:val="en-US" w:bidi="en-US"/>
    </w:rPr>
  </w:style>
  <w:style w:type="character" w:customStyle="1" w:styleId="70">
    <w:name w:val="Заголовок 7 Знак"/>
    <w:basedOn w:val="a0"/>
    <w:link w:val="7"/>
    <w:uiPriority w:val="9"/>
    <w:rsid w:val="00415737"/>
    <w:rPr>
      <w:rFonts w:ascii="Times New Roman" w:eastAsia="Calibri" w:hAnsi="Times New Roman" w:cs="Times New Roman"/>
      <w:b/>
      <w:bCs/>
      <w:i/>
      <w:iCs/>
      <w:color w:val="5A5A5A"/>
      <w:sz w:val="20"/>
      <w:szCs w:val="20"/>
      <w:lang w:val="en-US" w:bidi="en-US"/>
    </w:rPr>
  </w:style>
  <w:style w:type="character" w:customStyle="1" w:styleId="80">
    <w:name w:val="Заголовок 8 Знак"/>
    <w:basedOn w:val="a0"/>
    <w:link w:val="8"/>
    <w:uiPriority w:val="9"/>
    <w:rsid w:val="00415737"/>
    <w:rPr>
      <w:rFonts w:ascii="Times New Roman" w:eastAsia="Calibri" w:hAnsi="Times New Roman" w:cs="Times New Roman"/>
      <w:b/>
      <w:bCs/>
      <w:color w:val="7F7F7F"/>
      <w:sz w:val="20"/>
      <w:szCs w:val="20"/>
      <w:lang w:val="en-US" w:bidi="en-US"/>
    </w:rPr>
  </w:style>
  <w:style w:type="character" w:customStyle="1" w:styleId="90">
    <w:name w:val="Заголовок 9 Знак"/>
    <w:basedOn w:val="a0"/>
    <w:link w:val="9"/>
    <w:uiPriority w:val="9"/>
    <w:rsid w:val="00415737"/>
    <w:rPr>
      <w:rFonts w:ascii="Times New Roman" w:eastAsia="Calibri" w:hAnsi="Times New Roman" w:cs="Times New Roman"/>
      <w:b/>
      <w:bCs/>
      <w:i/>
      <w:iCs/>
      <w:color w:val="7F7F7F"/>
      <w:sz w:val="18"/>
      <w:szCs w:val="18"/>
      <w:lang w:val="en-US" w:bidi="en-US"/>
    </w:rPr>
  </w:style>
  <w:style w:type="character" w:customStyle="1" w:styleId="a3">
    <w:name w:val="ж”‘”’Џ—‘_"/>
    <w:basedOn w:val="a0"/>
    <w:link w:val="a4"/>
    <w:uiPriority w:val="99"/>
    <w:locked/>
    <w:rsid w:val="00415737"/>
    <w:rPr>
      <w:rFonts w:ascii="Times New Roman" w:hAnsi="Times New Roman" w:cs="Times New Roman"/>
      <w:sz w:val="20"/>
      <w:szCs w:val="20"/>
      <w:shd w:val="clear" w:color="auto" w:fill="FFFFFF"/>
    </w:rPr>
  </w:style>
  <w:style w:type="character" w:customStyle="1" w:styleId="8pt">
    <w:name w:val="ж”‘”’Џ—‘ + 8 pt"/>
    <w:aliases w:val="м”‘—ѕЏ_’ћЋ1"/>
    <w:basedOn w:val="a3"/>
    <w:uiPriority w:val="99"/>
    <w:rsid w:val="00415737"/>
    <w:rPr>
      <w:rFonts w:ascii="Times New Roman" w:hAnsi="Times New Roman" w:cs="Times New Roman"/>
      <w:b/>
      <w:bCs/>
      <w:spacing w:val="0"/>
      <w:sz w:val="16"/>
      <w:szCs w:val="16"/>
      <w:shd w:val="clear" w:color="auto" w:fill="FFFFFF"/>
    </w:rPr>
  </w:style>
  <w:style w:type="paragraph" w:customStyle="1" w:styleId="a4">
    <w:name w:val="ж”‘”’Џ—‘"/>
    <w:basedOn w:val="a"/>
    <w:link w:val="a3"/>
    <w:uiPriority w:val="99"/>
    <w:rsid w:val="00415737"/>
    <w:pPr>
      <w:shd w:val="clear" w:color="auto" w:fill="FFFFFF"/>
      <w:spacing w:after="0" w:line="240" w:lineRule="auto"/>
    </w:pPr>
    <w:rPr>
      <w:rFonts w:ascii="Times New Roman" w:hAnsi="Times New Roman" w:cs="Times New Roman"/>
      <w:sz w:val="20"/>
      <w:szCs w:val="20"/>
    </w:rPr>
  </w:style>
  <w:style w:type="paragraph" w:styleId="a5">
    <w:name w:val="footnote text"/>
    <w:basedOn w:val="a"/>
    <w:link w:val="a6"/>
    <w:semiHidden/>
    <w:unhideWhenUsed/>
    <w:rsid w:val="00415737"/>
    <w:pPr>
      <w:spacing w:after="0" w:line="240" w:lineRule="auto"/>
    </w:pPr>
    <w:rPr>
      <w:sz w:val="20"/>
      <w:szCs w:val="20"/>
    </w:rPr>
  </w:style>
  <w:style w:type="character" w:customStyle="1" w:styleId="a6">
    <w:name w:val="Текст сноски Знак"/>
    <w:basedOn w:val="a0"/>
    <w:link w:val="a5"/>
    <w:semiHidden/>
    <w:rsid w:val="00415737"/>
    <w:rPr>
      <w:sz w:val="20"/>
      <w:szCs w:val="20"/>
    </w:rPr>
  </w:style>
  <w:style w:type="character" w:styleId="a7">
    <w:name w:val="footnote reference"/>
    <w:basedOn w:val="a0"/>
    <w:semiHidden/>
    <w:unhideWhenUsed/>
    <w:rsid w:val="00415737"/>
    <w:rPr>
      <w:vertAlign w:val="superscript"/>
    </w:rPr>
  </w:style>
  <w:style w:type="paragraph" w:styleId="a8">
    <w:name w:val="header"/>
    <w:basedOn w:val="a"/>
    <w:link w:val="a9"/>
    <w:uiPriority w:val="99"/>
    <w:unhideWhenUsed/>
    <w:rsid w:val="004157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15737"/>
  </w:style>
  <w:style w:type="paragraph" w:styleId="aa">
    <w:name w:val="footer"/>
    <w:basedOn w:val="a"/>
    <w:link w:val="ab"/>
    <w:uiPriority w:val="99"/>
    <w:unhideWhenUsed/>
    <w:rsid w:val="004157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5737"/>
  </w:style>
  <w:style w:type="table" w:styleId="ac">
    <w:name w:val="Table Grid"/>
    <w:basedOn w:val="a1"/>
    <w:rsid w:val="00415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415737"/>
    <w:pPr>
      <w:ind w:left="720"/>
      <w:contextualSpacing/>
    </w:pPr>
  </w:style>
  <w:style w:type="character" w:styleId="ae">
    <w:name w:val="Hyperlink"/>
    <w:basedOn w:val="a0"/>
    <w:unhideWhenUsed/>
    <w:rsid w:val="00415737"/>
    <w:rPr>
      <w:color w:val="0563C1" w:themeColor="hyperlink"/>
      <w:u w:val="single"/>
    </w:rPr>
  </w:style>
  <w:style w:type="paragraph" w:styleId="af">
    <w:name w:val="Body Text"/>
    <w:basedOn w:val="a"/>
    <w:link w:val="af0"/>
    <w:rsid w:val="00415737"/>
    <w:pPr>
      <w:spacing w:after="0" w:line="240" w:lineRule="auto"/>
      <w:jc w:val="both"/>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rsid w:val="00415737"/>
    <w:rPr>
      <w:rFonts w:ascii="Times New Roman" w:eastAsia="Times New Roman" w:hAnsi="Times New Roman" w:cs="Times New Roman"/>
      <w:sz w:val="20"/>
      <w:szCs w:val="20"/>
      <w:lang w:eastAsia="ru-RU"/>
    </w:rPr>
  </w:style>
  <w:style w:type="character" w:styleId="af1">
    <w:name w:val="page number"/>
    <w:basedOn w:val="a0"/>
    <w:rsid w:val="00415737"/>
  </w:style>
  <w:style w:type="paragraph" w:styleId="af2">
    <w:name w:val="Body Text Indent"/>
    <w:basedOn w:val="a"/>
    <w:link w:val="af3"/>
    <w:rsid w:val="00415737"/>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415737"/>
    <w:rPr>
      <w:rFonts w:ascii="Times New Roman" w:eastAsia="Times New Roman" w:hAnsi="Times New Roman" w:cs="Times New Roman"/>
      <w:sz w:val="24"/>
      <w:szCs w:val="24"/>
      <w:lang w:eastAsia="ru-RU"/>
    </w:rPr>
  </w:style>
  <w:style w:type="paragraph" w:styleId="21">
    <w:name w:val="Body Text Indent 2"/>
    <w:basedOn w:val="a"/>
    <w:link w:val="22"/>
    <w:rsid w:val="0041573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15737"/>
    <w:rPr>
      <w:rFonts w:ascii="Times New Roman" w:eastAsia="Times New Roman" w:hAnsi="Times New Roman" w:cs="Times New Roman"/>
      <w:sz w:val="24"/>
      <w:szCs w:val="24"/>
      <w:lang w:eastAsia="ru-RU"/>
    </w:rPr>
  </w:style>
  <w:style w:type="paragraph" w:styleId="af4">
    <w:name w:val="Title"/>
    <w:basedOn w:val="a"/>
    <w:link w:val="af5"/>
    <w:uiPriority w:val="10"/>
    <w:qFormat/>
    <w:rsid w:val="00415737"/>
    <w:pPr>
      <w:spacing w:after="0" w:line="360" w:lineRule="auto"/>
      <w:ind w:firstLine="720"/>
      <w:jc w:val="center"/>
    </w:pPr>
    <w:rPr>
      <w:rFonts w:ascii="Times New Roman" w:eastAsia="Times New Roman" w:hAnsi="Times New Roman" w:cs="Times New Roman"/>
      <w:b/>
      <w:sz w:val="24"/>
      <w:szCs w:val="20"/>
      <w:lang w:eastAsia="ru-RU"/>
    </w:rPr>
  </w:style>
  <w:style w:type="character" w:customStyle="1" w:styleId="af5">
    <w:name w:val="Название Знак"/>
    <w:basedOn w:val="a0"/>
    <w:link w:val="af4"/>
    <w:uiPriority w:val="10"/>
    <w:rsid w:val="00415737"/>
    <w:rPr>
      <w:rFonts w:ascii="Times New Roman" w:eastAsia="Times New Roman" w:hAnsi="Times New Roman" w:cs="Times New Roman"/>
      <w:b/>
      <w:sz w:val="24"/>
      <w:szCs w:val="20"/>
      <w:lang w:eastAsia="ru-RU"/>
    </w:rPr>
  </w:style>
  <w:style w:type="paragraph" w:styleId="23">
    <w:name w:val="Body Text 2"/>
    <w:basedOn w:val="a"/>
    <w:link w:val="24"/>
    <w:rsid w:val="00415737"/>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415737"/>
    <w:rPr>
      <w:rFonts w:ascii="Times New Roman" w:eastAsia="Times New Roman" w:hAnsi="Times New Roman" w:cs="Times New Roman"/>
      <w:sz w:val="24"/>
      <w:szCs w:val="24"/>
      <w:lang w:eastAsia="ru-RU"/>
    </w:rPr>
  </w:style>
  <w:style w:type="paragraph" w:styleId="af6">
    <w:name w:val="Plain Text"/>
    <w:basedOn w:val="a"/>
    <w:link w:val="af7"/>
    <w:rsid w:val="00415737"/>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415737"/>
    <w:rPr>
      <w:rFonts w:ascii="Courier New" w:eastAsia="Times New Roman" w:hAnsi="Courier New" w:cs="Times New Roman"/>
      <w:sz w:val="20"/>
      <w:szCs w:val="20"/>
      <w:lang w:eastAsia="ru-RU"/>
    </w:rPr>
  </w:style>
  <w:style w:type="paragraph" w:customStyle="1" w:styleId="210">
    <w:name w:val="Основной текст с отступом 21"/>
    <w:basedOn w:val="a"/>
    <w:rsid w:val="00415737"/>
    <w:pPr>
      <w:tabs>
        <w:tab w:val="left" w:pos="8504"/>
      </w:tabs>
      <w:spacing w:after="0" w:line="-360" w:lineRule="auto"/>
      <w:ind w:firstLine="709"/>
      <w:jc w:val="both"/>
    </w:pPr>
    <w:rPr>
      <w:rFonts w:ascii="Times New Roman" w:eastAsia="Times New Roman" w:hAnsi="Times New Roman" w:cs="Times New Roman"/>
      <w:sz w:val="28"/>
      <w:szCs w:val="20"/>
      <w:lang w:eastAsia="ru-RU"/>
    </w:rPr>
  </w:style>
  <w:style w:type="paragraph" w:styleId="af8">
    <w:name w:val="Subtitle"/>
    <w:basedOn w:val="a"/>
    <w:next w:val="a"/>
    <w:link w:val="af9"/>
    <w:uiPriority w:val="11"/>
    <w:qFormat/>
    <w:rsid w:val="00415737"/>
    <w:pPr>
      <w:spacing w:after="200" w:line="276" w:lineRule="auto"/>
    </w:pPr>
    <w:rPr>
      <w:rFonts w:ascii="Times New Roman" w:eastAsia="Calibri" w:hAnsi="Times New Roman" w:cs="Times New Roman"/>
      <w:i/>
      <w:iCs/>
      <w:smallCaps/>
      <w:spacing w:val="10"/>
      <w:sz w:val="28"/>
      <w:szCs w:val="28"/>
      <w:lang w:val="en-US" w:bidi="en-US"/>
    </w:rPr>
  </w:style>
  <w:style w:type="character" w:customStyle="1" w:styleId="af9">
    <w:name w:val="Подзаголовок Знак"/>
    <w:basedOn w:val="a0"/>
    <w:link w:val="af8"/>
    <w:uiPriority w:val="11"/>
    <w:rsid w:val="00415737"/>
    <w:rPr>
      <w:rFonts w:ascii="Times New Roman" w:eastAsia="Calibri" w:hAnsi="Times New Roman" w:cs="Times New Roman"/>
      <w:i/>
      <w:iCs/>
      <w:smallCaps/>
      <w:spacing w:val="10"/>
      <w:sz w:val="28"/>
      <w:szCs w:val="28"/>
      <w:lang w:val="en-US" w:bidi="en-US"/>
    </w:rPr>
  </w:style>
  <w:style w:type="character" w:styleId="afa">
    <w:name w:val="Strong"/>
    <w:uiPriority w:val="22"/>
    <w:qFormat/>
    <w:rsid w:val="00415737"/>
    <w:rPr>
      <w:b/>
      <w:bCs/>
    </w:rPr>
  </w:style>
  <w:style w:type="character" w:styleId="afb">
    <w:name w:val="Emphasis"/>
    <w:uiPriority w:val="20"/>
    <w:qFormat/>
    <w:rsid w:val="00415737"/>
    <w:rPr>
      <w:b/>
      <w:bCs/>
      <w:i/>
      <w:iCs/>
      <w:spacing w:val="10"/>
    </w:rPr>
  </w:style>
  <w:style w:type="paragraph" w:styleId="afc">
    <w:name w:val="No Spacing"/>
    <w:basedOn w:val="a"/>
    <w:uiPriority w:val="1"/>
    <w:qFormat/>
    <w:rsid w:val="00415737"/>
    <w:pPr>
      <w:spacing w:after="0" w:line="240" w:lineRule="auto"/>
    </w:pPr>
    <w:rPr>
      <w:rFonts w:ascii="Times New Roman" w:eastAsia="Calibri" w:hAnsi="Times New Roman" w:cs="Times New Roman"/>
      <w:sz w:val="24"/>
      <w:lang w:val="en-US" w:bidi="en-US"/>
    </w:rPr>
  </w:style>
  <w:style w:type="paragraph" w:styleId="25">
    <w:name w:val="Quote"/>
    <w:basedOn w:val="a"/>
    <w:next w:val="a"/>
    <w:link w:val="26"/>
    <w:uiPriority w:val="29"/>
    <w:qFormat/>
    <w:rsid w:val="00415737"/>
    <w:pPr>
      <w:spacing w:after="200" w:line="276" w:lineRule="auto"/>
    </w:pPr>
    <w:rPr>
      <w:rFonts w:ascii="Times New Roman" w:eastAsia="Calibri" w:hAnsi="Times New Roman" w:cs="Times New Roman"/>
      <w:i/>
      <w:iCs/>
      <w:sz w:val="24"/>
      <w:lang w:val="en-US" w:bidi="en-US"/>
    </w:rPr>
  </w:style>
  <w:style w:type="character" w:customStyle="1" w:styleId="26">
    <w:name w:val="Цитата 2 Знак"/>
    <w:basedOn w:val="a0"/>
    <w:link w:val="25"/>
    <w:uiPriority w:val="29"/>
    <w:rsid w:val="00415737"/>
    <w:rPr>
      <w:rFonts w:ascii="Times New Roman" w:eastAsia="Calibri" w:hAnsi="Times New Roman" w:cs="Times New Roman"/>
      <w:i/>
      <w:iCs/>
      <w:sz w:val="24"/>
      <w:lang w:val="en-US" w:bidi="en-US"/>
    </w:rPr>
  </w:style>
  <w:style w:type="paragraph" w:styleId="afd">
    <w:name w:val="Intense Quote"/>
    <w:basedOn w:val="a"/>
    <w:next w:val="a"/>
    <w:link w:val="afe"/>
    <w:uiPriority w:val="30"/>
    <w:qFormat/>
    <w:rsid w:val="00415737"/>
    <w:pPr>
      <w:pBdr>
        <w:top w:val="single" w:sz="4" w:space="10" w:color="auto"/>
        <w:bottom w:val="single" w:sz="4" w:space="10" w:color="auto"/>
      </w:pBdr>
      <w:spacing w:before="240" w:after="240" w:line="300" w:lineRule="auto"/>
      <w:ind w:left="1152" w:right="1152"/>
      <w:jc w:val="both"/>
    </w:pPr>
    <w:rPr>
      <w:rFonts w:ascii="Times New Roman" w:eastAsia="Calibri" w:hAnsi="Times New Roman" w:cs="Times New Roman"/>
      <w:i/>
      <w:iCs/>
      <w:sz w:val="24"/>
      <w:lang w:val="en-US" w:bidi="en-US"/>
    </w:rPr>
  </w:style>
  <w:style w:type="character" w:customStyle="1" w:styleId="afe">
    <w:name w:val="Выделенная цитата Знак"/>
    <w:basedOn w:val="a0"/>
    <w:link w:val="afd"/>
    <w:uiPriority w:val="30"/>
    <w:rsid w:val="00415737"/>
    <w:rPr>
      <w:rFonts w:ascii="Times New Roman" w:eastAsia="Calibri" w:hAnsi="Times New Roman" w:cs="Times New Roman"/>
      <w:i/>
      <w:iCs/>
      <w:sz w:val="24"/>
      <w:lang w:val="en-US" w:bidi="en-US"/>
    </w:rPr>
  </w:style>
  <w:style w:type="character" w:styleId="aff">
    <w:name w:val="Subtle Emphasis"/>
    <w:uiPriority w:val="19"/>
    <w:qFormat/>
    <w:rsid w:val="00415737"/>
    <w:rPr>
      <w:i/>
      <w:iCs/>
    </w:rPr>
  </w:style>
  <w:style w:type="character" w:styleId="aff0">
    <w:name w:val="Intense Emphasis"/>
    <w:uiPriority w:val="21"/>
    <w:qFormat/>
    <w:rsid w:val="00415737"/>
    <w:rPr>
      <w:b/>
      <w:bCs/>
      <w:i/>
      <w:iCs/>
    </w:rPr>
  </w:style>
  <w:style w:type="character" w:styleId="aff1">
    <w:name w:val="Subtle Reference"/>
    <w:basedOn w:val="a0"/>
    <w:uiPriority w:val="31"/>
    <w:qFormat/>
    <w:rsid w:val="00415737"/>
    <w:rPr>
      <w:smallCaps/>
    </w:rPr>
  </w:style>
  <w:style w:type="character" w:styleId="aff2">
    <w:name w:val="Intense Reference"/>
    <w:uiPriority w:val="32"/>
    <w:qFormat/>
    <w:rsid w:val="00415737"/>
    <w:rPr>
      <w:b/>
      <w:bCs/>
      <w:smallCaps/>
    </w:rPr>
  </w:style>
  <w:style w:type="character" w:styleId="aff3">
    <w:name w:val="Book Title"/>
    <w:basedOn w:val="a0"/>
    <w:uiPriority w:val="33"/>
    <w:qFormat/>
    <w:rsid w:val="00415737"/>
    <w:rPr>
      <w:i/>
      <w:iCs/>
      <w:smallCaps/>
      <w:spacing w:val="5"/>
    </w:rPr>
  </w:style>
  <w:style w:type="paragraph" w:styleId="aff4">
    <w:name w:val="TOC Heading"/>
    <w:basedOn w:val="1"/>
    <w:next w:val="a"/>
    <w:uiPriority w:val="39"/>
    <w:qFormat/>
    <w:rsid w:val="00415737"/>
    <w:pPr>
      <w:keepNext w:val="0"/>
      <w:spacing w:before="480" w:line="276" w:lineRule="auto"/>
      <w:contextualSpacing/>
      <w:jc w:val="left"/>
      <w:outlineLvl w:val="9"/>
    </w:pPr>
    <w:rPr>
      <w:rFonts w:eastAsia="Calibri"/>
      <w:i w:val="0"/>
      <w:iCs w:val="0"/>
      <w:smallCaps/>
      <w:spacing w:val="5"/>
      <w:sz w:val="36"/>
      <w:szCs w:val="36"/>
      <w:lang w:val="en-US" w:eastAsia="en-US" w:bidi="en-US"/>
    </w:rPr>
  </w:style>
  <w:style w:type="paragraph" w:styleId="aff5">
    <w:name w:val="Normal (Web)"/>
    <w:basedOn w:val="a"/>
    <w:uiPriority w:val="99"/>
    <w:unhideWhenUsed/>
    <w:rsid w:val="00415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autoRedefine/>
    <w:rsid w:val="00415737"/>
    <w:pPr>
      <w:spacing w:line="240" w:lineRule="exact"/>
    </w:pPr>
    <w:rPr>
      <w:rFonts w:ascii="Times New Roman" w:eastAsia="SimSun" w:hAnsi="Times New Roman" w:cs="Times New Roman"/>
      <w:b/>
      <w:sz w:val="28"/>
      <w:szCs w:val="24"/>
      <w:lang w:val="en-US"/>
    </w:rPr>
  </w:style>
  <w:style w:type="paragraph" w:customStyle="1" w:styleId="CM1">
    <w:name w:val="CM1"/>
    <w:basedOn w:val="a"/>
    <w:next w:val="a"/>
    <w:rsid w:val="00415737"/>
    <w:pPr>
      <w:widowControl w:val="0"/>
      <w:autoSpaceDE w:val="0"/>
      <w:autoSpaceDN w:val="0"/>
      <w:adjustRightInd w:val="0"/>
      <w:spacing w:after="0" w:line="240" w:lineRule="auto"/>
    </w:pPr>
    <w:rPr>
      <w:rFonts w:ascii="Adv TT 584 3c 571" w:eastAsia="Times New Roman" w:hAnsi="Adv TT 584 3c 571" w:cs="Times New Roman"/>
      <w:sz w:val="24"/>
      <w:szCs w:val="24"/>
      <w:lang w:eastAsia="ru-RU"/>
    </w:rPr>
  </w:style>
  <w:style w:type="paragraph" w:customStyle="1" w:styleId="CM10">
    <w:name w:val="CM10"/>
    <w:basedOn w:val="a"/>
    <w:next w:val="a"/>
    <w:rsid w:val="00415737"/>
    <w:pPr>
      <w:widowControl w:val="0"/>
      <w:autoSpaceDE w:val="0"/>
      <w:autoSpaceDN w:val="0"/>
      <w:adjustRightInd w:val="0"/>
      <w:spacing w:after="533" w:line="240" w:lineRule="auto"/>
    </w:pPr>
    <w:rPr>
      <w:rFonts w:ascii="Adv TT 584 3c 571" w:eastAsia="Times New Roman" w:hAnsi="Adv TT 584 3c 571" w:cs="Times New Roman"/>
      <w:sz w:val="24"/>
      <w:szCs w:val="24"/>
      <w:lang w:eastAsia="ru-RU"/>
    </w:rPr>
  </w:style>
  <w:style w:type="paragraph" w:customStyle="1" w:styleId="CM11">
    <w:name w:val="CM11"/>
    <w:basedOn w:val="a"/>
    <w:next w:val="a"/>
    <w:rsid w:val="00415737"/>
    <w:pPr>
      <w:widowControl w:val="0"/>
      <w:autoSpaceDE w:val="0"/>
      <w:autoSpaceDN w:val="0"/>
      <w:adjustRightInd w:val="0"/>
      <w:spacing w:after="243" w:line="240" w:lineRule="auto"/>
    </w:pPr>
    <w:rPr>
      <w:rFonts w:ascii="Adv TT 584 3c 571" w:eastAsia="Times New Roman" w:hAnsi="Adv TT 584 3c 571" w:cs="Times New Roman"/>
      <w:sz w:val="24"/>
      <w:szCs w:val="24"/>
      <w:lang w:eastAsia="ru-RU"/>
    </w:rPr>
  </w:style>
  <w:style w:type="paragraph" w:customStyle="1" w:styleId="CM12">
    <w:name w:val="CM12"/>
    <w:basedOn w:val="a"/>
    <w:next w:val="a"/>
    <w:rsid w:val="00415737"/>
    <w:pPr>
      <w:widowControl w:val="0"/>
      <w:autoSpaceDE w:val="0"/>
      <w:autoSpaceDN w:val="0"/>
      <w:adjustRightInd w:val="0"/>
      <w:spacing w:after="210" w:line="240" w:lineRule="auto"/>
    </w:pPr>
    <w:rPr>
      <w:rFonts w:ascii="Adv TT 584 3c 571" w:eastAsia="Times New Roman" w:hAnsi="Adv TT 584 3c 571" w:cs="Times New Roman"/>
      <w:sz w:val="24"/>
      <w:szCs w:val="24"/>
      <w:lang w:eastAsia="ru-RU"/>
    </w:rPr>
  </w:style>
  <w:style w:type="character" w:customStyle="1" w:styleId="85015">
    <w:name w:val="Стиль Черный Масштаб знаков: 85% разреженный на  0.15 пт"/>
    <w:rsid w:val="00415737"/>
    <w:rPr>
      <w:rFonts w:ascii="Times New Roman" w:hAnsi="Times New Roman"/>
      <w:color w:val="000000"/>
      <w:spacing w:val="0"/>
      <w:w w:val="100"/>
      <w:sz w:val="24"/>
      <w:szCs w:val="24"/>
    </w:rPr>
  </w:style>
  <w:style w:type="paragraph" w:customStyle="1" w:styleId="aff6">
    <w:name w:val="Знак"/>
    <w:basedOn w:val="a"/>
    <w:autoRedefine/>
    <w:rsid w:val="00415737"/>
    <w:pPr>
      <w:spacing w:line="240" w:lineRule="exact"/>
    </w:pPr>
    <w:rPr>
      <w:rFonts w:ascii="Times New Roman" w:eastAsia="SimSun" w:hAnsi="Times New Roman"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8853</Words>
  <Characters>50464</Characters>
  <Application>Microsoft Office Word</Application>
  <DocSecurity>0</DocSecurity>
  <Lines>420</Lines>
  <Paragraphs>118</Paragraphs>
  <ScaleCrop>false</ScaleCrop>
  <Company/>
  <LinksUpToDate>false</LinksUpToDate>
  <CharactersWithSpaces>59199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2017-02-27T07:30:00Z</dcterms:created>
  <dcterms:modified xsi:type="dcterms:W3CDTF">2017-02-27T07:30:00Z</dcterms:modified>
</cp:coreProperties>
</file>