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BC">
        <w:rPr>
          <w:rFonts w:ascii="Times New Roman" w:hAnsi="Times New Roman" w:cs="Times New Roman"/>
          <w:b/>
          <w:sz w:val="24"/>
          <w:szCs w:val="24"/>
        </w:rPr>
        <w:t>РАЗЛОМЫ КАК СТРУКТУРНЫЙ ФАКТОР ЛОКАЛИЗАЦИИ КИМБЕРЛИТОВЫХ ТЕЛ (НА ПРИМЕРЕ ЯКУТСКОЙ АЛМАЗОНОСНОЙ ПРОВИНЦИИ)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0827F1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>Несмотря на кажущуюся очевидность взаимосвязи кимберлитовых полей и зон глубинных разломов, проблема выявления структурных критериев, определяющих закономерности пространст</w:t>
      </w:r>
      <w:r w:rsidRPr="006548BC">
        <w:rPr>
          <w:rFonts w:ascii="Times New Roman" w:hAnsi="Times New Roman" w:cs="Times New Roman"/>
          <w:sz w:val="24"/>
          <w:szCs w:val="24"/>
        </w:rPr>
        <w:softHyphen/>
        <w:t xml:space="preserve">венного размещения кимберлитовых тел, по-прежнему остается актуальной. Для ее решения уже недостаточно данных геофизических работ, а также материалов анализа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топокарт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космоснимков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>, на которых основано большинство из существующих разломных (тектонических) схем (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Милашев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, 1979;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Мокшанцев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и др., 1974;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Серокуров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и др., 2001; и др.). Необходимо планомерное изучение за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кономерностей проявления и строения зон глубинных разломов в пределах платформенного чехла и, особенно, в верхних его частях с помощью структурно-геологических и тектонофизических ме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тодов.</w:t>
      </w:r>
    </w:p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>Тектонофизические исследования, проведенные в пределах Якутской алмазоносной провин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ции (Мало-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Ботуобинский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Далдыно-Алакитский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кимберлитовые районы), показали, что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разломно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-блоковая тектоника играет определяющую роль в пространственном размещении кимберлитовых тел. Подтверждается тезис о том, что на региональном уровне кимберлитовый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магматизм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контроли</w:t>
      </w:r>
      <w:r w:rsidRPr="006548BC">
        <w:rPr>
          <w:rFonts w:ascii="Times New Roman" w:hAnsi="Times New Roman" w:cs="Times New Roman"/>
          <w:sz w:val="24"/>
          <w:szCs w:val="24"/>
        </w:rPr>
        <w:softHyphen/>
        <w:t xml:space="preserve">руется областями динамического влияния глубинных разломов, проявленных в платформенном чехле в виде широких, закономерно построенных зон с высокой плотностью локальных разрывных нарушений и тектонической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>. Предложена принципиально новая схема геодинами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ческого развития зон разломов в пределах платформенного чехла восточной части Сибирской плат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формы. На основании полевых наблюдений и тектонофизического моделирования показано, что структура разломной сети верхних слоев чехла сформировалась в результате многоэтапных сдвиго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вых движений по глубинным разломам в фундаменте платформы. При этом в строении разломных зон на земной поверхности наблюдается наложение структурных планов разных этапов деформа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ций. Для каждого из изученных районов установлена последовательность проявления региональных полей тектонических напряжений сдвигового типа, которые определяли кинематику смещений и формирование структурных парагенезисов разрывов в зонах влияния разломов. Внедрение кимбер</w:t>
      </w:r>
      <w:r w:rsidRPr="006548BC">
        <w:rPr>
          <w:rFonts w:ascii="Times New Roman" w:hAnsi="Times New Roman" w:cs="Times New Roman"/>
          <w:sz w:val="24"/>
          <w:szCs w:val="24"/>
        </w:rPr>
        <w:softHyphen/>
        <w:t xml:space="preserve">литовых тел связано с формированием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присдвиговых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структур растяжения (дуплексов и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пуллапарт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>) на участках сближения формирующихся или активизированных разрывов типа R-сколов.</w:t>
      </w:r>
    </w:p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>Полученные результаты позволяют не только объяснить многие черты строения трубок и вмещающих их пород, а также некоторые закономерности распределения кимберлитовых тел в про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странстве, но и указывают на необходимость внесения определенных коррективов в практику поис</w:t>
      </w:r>
      <w:r w:rsidRPr="006548BC">
        <w:rPr>
          <w:rFonts w:ascii="Times New Roman" w:hAnsi="Times New Roman" w:cs="Times New Roman"/>
          <w:sz w:val="24"/>
          <w:szCs w:val="24"/>
        </w:rPr>
        <w:softHyphen/>
        <w:t>ковых и разведочных работ в пределах исследованных полей Якутской алмазоносной провинции.</w:t>
      </w:r>
    </w:p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827F1" w:rsidRPr="00313082" w:rsidRDefault="000827F1" w:rsidP="000827F1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08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Милашев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В.А. Структуры кимберлитовых полей. - Л.: Недра, 1979, 183 с.</w:t>
      </w:r>
    </w:p>
    <w:p w:rsidR="000827F1" w:rsidRPr="006548BC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Мокшанцев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К.Б.,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Еловских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В.В., Ковальский В.В.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48BC">
        <w:rPr>
          <w:rFonts w:ascii="Times New Roman" w:hAnsi="Times New Roman" w:cs="Times New Roman"/>
          <w:sz w:val="24"/>
          <w:szCs w:val="24"/>
        </w:rPr>
        <w:t xml:space="preserve"> др. Структурный контроль проявлений кимберлитового 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магматизма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на северо-востоке Сибирской платформы. - Новосибирск: Наука, 1974, 97 с.</w:t>
      </w:r>
    </w:p>
    <w:p w:rsidR="000827F1" w:rsidRDefault="000827F1" w:rsidP="000827F1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8BC">
        <w:rPr>
          <w:rFonts w:ascii="Times New Roman" w:hAnsi="Times New Roman" w:cs="Times New Roman"/>
          <w:sz w:val="24"/>
          <w:szCs w:val="24"/>
        </w:rPr>
        <w:t>Серокуров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 xml:space="preserve"> Е.Н., Калмыков В.Д., Зуев В.М. Космические методы при прогнозе и поисках месторождений алмазов. - М.: ООО "Недра-</w:t>
      </w:r>
      <w:proofErr w:type="spellStart"/>
      <w:r w:rsidRPr="006548BC">
        <w:rPr>
          <w:rFonts w:ascii="Times New Roman" w:hAnsi="Times New Roman" w:cs="Times New Roman"/>
          <w:sz w:val="24"/>
          <w:szCs w:val="24"/>
        </w:rPr>
        <w:t>Бизнесцентр</w:t>
      </w:r>
      <w:proofErr w:type="spellEnd"/>
      <w:r w:rsidRPr="006548BC">
        <w:rPr>
          <w:rFonts w:ascii="Times New Roman" w:hAnsi="Times New Roman" w:cs="Times New Roman"/>
          <w:sz w:val="24"/>
          <w:szCs w:val="24"/>
        </w:rPr>
        <w:t>", 2001, 198 с.</w:t>
      </w:r>
    </w:p>
    <w:p w:rsidR="00C80A22" w:rsidRDefault="00C80A22">
      <w:bookmarkStart w:id="0" w:name="_GoBack"/>
      <w:bookmarkEnd w:id="0"/>
    </w:p>
    <w:sectPr w:rsidR="00C8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64" w:rsidRDefault="001F5D64" w:rsidP="000827F1">
      <w:pPr>
        <w:spacing w:after="0" w:line="240" w:lineRule="auto"/>
      </w:pPr>
      <w:r>
        <w:separator/>
      </w:r>
    </w:p>
  </w:endnote>
  <w:endnote w:type="continuationSeparator" w:id="0">
    <w:p w:rsidR="001F5D64" w:rsidRDefault="001F5D64" w:rsidP="0008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64" w:rsidRDefault="001F5D64" w:rsidP="000827F1">
      <w:pPr>
        <w:spacing w:after="0" w:line="240" w:lineRule="auto"/>
      </w:pPr>
      <w:r>
        <w:separator/>
      </w:r>
    </w:p>
  </w:footnote>
  <w:footnote w:type="continuationSeparator" w:id="0">
    <w:p w:rsidR="001F5D64" w:rsidRDefault="001F5D64" w:rsidP="000827F1">
      <w:pPr>
        <w:spacing w:after="0" w:line="240" w:lineRule="auto"/>
      </w:pPr>
      <w:r>
        <w:continuationSeparator/>
      </w:r>
    </w:p>
  </w:footnote>
  <w:footnote w:id="1">
    <w:p w:rsidR="000827F1" w:rsidRPr="006548BC" w:rsidRDefault="000827F1" w:rsidP="000827F1">
      <w:pPr>
        <w:pStyle w:val="a3"/>
        <w:rPr>
          <w:rFonts w:ascii="Times New Roman" w:hAnsi="Times New Roman" w:cs="Times New Roman"/>
        </w:rPr>
      </w:pPr>
      <w:r w:rsidRPr="006548BC">
        <w:rPr>
          <w:rStyle w:val="a5"/>
          <w:rFonts w:ascii="Times New Roman" w:hAnsi="Times New Roman" w:cs="Times New Roman"/>
        </w:rPr>
        <w:t>*</w:t>
      </w:r>
      <w:r w:rsidRPr="006548BC">
        <w:rPr>
          <w:rFonts w:ascii="Times New Roman" w:hAnsi="Times New Roman" w:cs="Times New Roman"/>
        </w:rPr>
        <w:t xml:space="preserve"> Соавторы А.С. Гладков, Н.Н. Зинчук, А.В. Манаков, С.А. </w:t>
      </w:r>
      <w:proofErr w:type="spellStart"/>
      <w:r w:rsidRPr="006548BC">
        <w:rPr>
          <w:rFonts w:ascii="Times New Roman" w:hAnsi="Times New Roman" w:cs="Times New Roman"/>
        </w:rPr>
        <w:t>Борняков</w:t>
      </w:r>
      <w:proofErr w:type="spellEnd"/>
      <w:r w:rsidRPr="006548BC">
        <w:rPr>
          <w:rFonts w:ascii="Times New Roman" w:hAnsi="Times New Roman" w:cs="Times New Roman"/>
        </w:rPr>
        <w:t xml:space="preserve">, В.А. Матросов, М.Н. </w:t>
      </w:r>
      <w:proofErr w:type="spellStart"/>
      <w:r w:rsidRPr="006548BC">
        <w:rPr>
          <w:rFonts w:ascii="Times New Roman" w:hAnsi="Times New Roman" w:cs="Times New Roman"/>
        </w:rPr>
        <w:t>Гарат</w:t>
      </w:r>
      <w:proofErr w:type="spellEnd"/>
      <w:r w:rsidRPr="006548BC">
        <w:rPr>
          <w:rFonts w:ascii="Times New Roman" w:hAnsi="Times New Roman" w:cs="Times New Roman"/>
        </w:rPr>
        <w:t>. Эволюция континентальной литосферы, происхождение алмазов и их месторождений. – Новосибирск, 2005. – С. 28–108.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73"/>
    <w:rsid w:val="000827F1"/>
    <w:rsid w:val="001F5D64"/>
    <w:rsid w:val="009C2873"/>
    <w:rsid w:val="00C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0FDC9A-6583-4579-95E2-27A02D5F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827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827F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82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2017-03-07T03:07:00Z</dcterms:created>
  <dcterms:modified xsi:type="dcterms:W3CDTF">2017-03-07T03:07:00Z</dcterms:modified>
</cp:coreProperties>
</file>