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6C" w:rsidRDefault="00261D6C" w:rsidP="00261D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67">
        <w:rPr>
          <w:rFonts w:ascii="Times New Roman" w:hAnsi="Times New Roman" w:cs="Times New Roman"/>
          <w:b/>
          <w:sz w:val="24"/>
          <w:szCs w:val="24"/>
        </w:rPr>
        <w:t xml:space="preserve">О ГЕТЕРОГЕННОМ МЕХАНИЗМЕ ФОРМИРОВАНИЯ </w:t>
      </w:r>
    </w:p>
    <w:p w:rsidR="00261D6C" w:rsidRPr="00FE3067" w:rsidRDefault="00261D6C" w:rsidP="00261D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67">
        <w:rPr>
          <w:rFonts w:ascii="Times New Roman" w:hAnsi="Times New Roman" w:cs="Times New Roman"/>
          <w:b/>
          <w:sz w:val="24"/>
          <w:szCs w:val="24"/>
        </w:rPr>
        <w:t>БАЙКАЛЬСКОЙ РИФТОВОЙ ЗОНЫ ПО РЕЗУЛЬТАТАМ ФИЗИЧЕСКОГО МОДЕЛИРОВАНИЯ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261D6C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D6C" w:rsidRPr="00FE3067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sz w:val="24"/>
          <w:szCs w:val="24"/>
        </w:rPr>
        <w:t>Все многообразие континентальных рифтовых зон по механизму обра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зования принято подразделять на активные и пассивные. Их принципи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альное различие заключается в природе и местоположении энергетическо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го источника, порождающего растяжение литосферы. Считается, что ак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тивный механизм реализуется при воздействии астеносферных конвекци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онных потоков на подошву литосферы непосредственно в месте локализа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ции в ней рифтового процесса, тогда как за реализацию пассивного могут быть ответственны факторы воздействия на литосферу вне области рифтообразования.</w:t>
      </w:r>
    </w:p>
    <w:p w:rsidR="00261D6C" w:rsidRPr="00FE3067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sz w:val="24"/>
          <w:szCs w:val="24"/>
        </w:rPr>
        <w:t>Несмотря на большое количество публикаций, посвященных различ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ным аспектам рифтогенеза, к настоящему времени не определены струк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турные критерии типизации рифтовых зон по механизму образования, что приводит к неоднозначной оценке генетической принадлежности даже хо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рошо изученных их аналогов. Не является исключением и Байкальская рифтовая зона — уникальный тектонотип кайнозойского внутриконтинентального рифтогенеза. Механизм ее формирования был и остается предметом многочисленных дискуссий. На протяжении нескольких десятилетий исследователями предлагались разные теоретические модели, содержание ко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торых определялось уровнем фактологической базы и доминирующими гео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тектоническими гипотезами. С начала 1970-х гг. изучение БРЗ вышло на качественно новый уровень, чему способствовало, с одной стороны, бур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ное развитие идей новой глобальной тектоники, с другой — реализация серии международных и отечественных программ, посвященных рифтовой тематике. Широкомасштабные планомерные исследования, проведенные геологами и геофизиками из разных академических и ведомственных ин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ститутов, позволили расширить представления о глубинном строении БРЗ, ее сейсмичности, разломно-блоковой структуре и особенностях напряжен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ного состояния, вулканизме, стратиграфии кайнозойских отложений во впадинах, геоморфологии. С момента открытия аномальной мантии под БРЗ в интерпретации механизма формирования этой зоны стали домини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рующими две взаимоискл</w:t>
      </w:r>
      <w:r>
        <w:rPr>
          <w:rFonts w:ascii="Times New Roman" w:hAnsi="Times New Roman" w:cs="Times New Roman"/>
          <w:sz w:val="24"/>
          <w:szCs w:val="24"/>
        </w:rPr>
        <w:t>ючающие точки зрения. Соглас</w:t>
      </w:r>
      <w:r w:rsidRPr="00FE3067">
        <w:rPr>
          <w:rFonts w:ascii="Times New Roman" w:hAnsi="Times New Roman" w:cs="Times New Roman"/>
          <w:sz w:val="24"/>
          <w:szCs w:val="24"/>
        </w:rPr>
        <w:t>но первой, ис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точником рифтогенного растяжения является активный механизм, обуслов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ленный растеканием аномальной мантии в юго-восточном направлении, тогда как вторая связывала природу этого растяжения с Индостанской кол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лизией или планетарными пульсационными процессами и другими энерге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тическими источниками, находящимися за пределами зоны рифтогенеза. Со временем острота многолетней дискуссии между сторонниками двух подходов к трактовке механизма формирования БРЗ постепенно ослабева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ла, выходя на путь компромисса по мере совершенствования аппаратуры и методической базы исследований и получения новой геолого-геофизической информации. В настоящее время большинство исследователей, считая, что БРЗ формировалась под влиянием активного и пассивного механиз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мов, расходятся во взглядах на временную последовательность их действия и ведущую роль. По мнению одних, пассивный механизм являлся только стартовой первопричиной рифтогенного процесса, уступив впоследствии место активному, другие придерживаются противоположной точки зрения [</w:t>
      </w:r>
      <w:r w:rsidRPr="00DD784A">
        <w:rPr>
          <w:rFonts w:ascii="Times New Roman" w:hAnsi="Times New Roman" w:cs="Times New Roman"/>
          <w:sz w:val="24"/>
          <w:szCs w:val="24"/>
          <w:lang w:val="en-US"/>
        </w:rPr>
        <w:t>Logachev</w:t>
      </w:r>
      <w:r w:rsidRPr="00DD784A">
        <w:rPr>
          <w:rFonts w:ascii="Times New Roman" w:hAnsi="Times New Roman" w:cs="Times New Roman"/>
          <w:sz w:val="24"/>
          <w:szCs w:val="24"/>
        </w:rPr>
        <w:t xml:space="preserve">, </w:t>
      </w:r>
      <w:r w:rsidRPr="00DD784A">
        <w:rPr>
          <w:rFonts w:ascii="Times New Roman" w:hAnsi="Times New Roman" w:cs="Times New Roman"/>
          <w:sz w:val="24"/>
          <w:szCs w:val="24"/>
          <w:lang w:val="en-US"/>
        </w:rPr>
        <w:t>Zorin</w:t>
      </w:r>
      <w:r w:rsidRPr="00DD784A">
        <w:rPr>
          <w:rFonts w:ascii="Times New Roman" w:hAnsi="Times New Roman" w:cs="Times New Roman"/>
          <w:sz w:val="24"/>
          <w:szCs w:val="24"/>
        </w:rPr>
        <w:t>, 1987; Хаин, 1990; Леонов, 2001; Мац, Уфимцев, Мандельбаум, 2001; и др</w:t>
      </w:r>
      <w:r w:rsidRPr="00FE3067">
        <w:rPr>
          <w:rFonts w:ascii="Times New Roman" w:hAnsi="Times New Roman" w:cs="Times New Roman"/>
          <w:sz w:val="24"/>
          <w:szCs w:val="24"/>
        </w:rPr>
        <w:t>.]. Что касается динамики самого процесса формирования БРЗ, то общепринято его деление на две неравноценные по продолжитель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ности, степени тектонической активности и структурообразующей роли стадии [</w:t>
      </w:r>
      <w:r w:rsidRPr="00DD784A">
        <w:rPr>
          <w:rFonts w:ascii="Times New Roman" w:hAnsi="Times New Roman" w:cs="Times New Roman"/>
          <w:sz w:val="24"/>
          <w:szCs w:val="24"/>
          <w:lang w:val="en-US"/>
        </w:rPr>
        <w:t>Logachev</w:t>
      </w:r>
      <w:r w:rsidRPr="00DD784A">
        <w:rPr>
          <w:rFonts w:ascii="Times New Roman" w:hAnsi="Times New Roman" w:cs="Times New Roman"/>
          <w:sz w:val="24"/>
          <w:szCs w:val="24"/>
        </w:rPr>
        <w:t>, 1984</w:t>
      </w:r>
      <w:r w:rsidRPr="00FE3067">
        <w:rPr>
          <w:rFonts w:ascii="Times New Roman" w:hAnsi="Times New Roman" w:cs="Times New Roman"/>
          <w:sz w:val="24"/>
          <w:szCs w:val="24"/>
        </w:rPr>
        <w:t>]. Первая — стадия медленного рифтогенеза — продол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жалась с раннего миоцена до конца среднего миоцена; при этом рифтовый процесс начался в Среднебайкальской впадине и постепенно рапространялся от нее на юго-запад и северо-восток. Вторая — стадия быстрого риф</w:t>
      </w:r>
      <w:r w:rsidRPr="00FE3067">
        <w:rPr>
          <w:rFonts w:ascii="Times New Roman" w:hAnsi="Times New Roman" w:cs="Times New Roman"/>
          <w:sz w:val="24"/>
          <w:szCs w:val="24"/>
        </w:rPr>
        <w:softHyphen/>
        <w:t xml:space="preserve">тогенеза — начавшаяся около 8 млн л. н., </w:t>
      </w:r>
      <w:r w:rsidRPr="00FE3067">
        <w:rPr>
          <w:rFonts w:ascii="Times New Roman" w:hAnsi="Times New Roman" w:cs="Times New Roman"/>
          <w:sz w:val="24"/>
          <w:szCs w:val="24"/>
        </w:rPr>
        <w:lastRenderedPageBreak/>
        <w:t>продолжается в настоящее время. Имеющиеся на сегодняшний день геолого-геофизические данные свиде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тельствуют о том, что в пределах обеих стадий следует выделять этапы, отличающиеся по степени тектонической активности и типам напряжен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ного состояния. Так, геохронологические оценки проявления кайнозойского вулканизма в разных частях БРЗ показывают пространственно-временную дискретность этого процесса, причем его активизация на юго-западном фланге нередко сопоставима по времени с усилением тектонических про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цессов в Тибетско-Гималайском сегменте зоны Индостанской коллизии, а на северо-восточном — с активизацией движений Тихоокеанской плиты. Подобная корреляция позволяет говорить о причинно-следственной взаи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мосвязи этих трех пространственно разобщенных процессов [</w:t>
      </w:r>
      <w:r w:rsidRPr="00DD784A">
        <w:rPr>
          <w:rFonts w:ascii="Times New Roman" w:hAnsi="Times New Roman" w:cs="Times New Roman"/>
          <w:sz w:val="24"/>
          <w:szCs w:val="24"/>
        </w:rPr>
        <w:t>Рассказов и др., 2000].</w:t>
      </w:r>
    </w:p>
    <w:p w:rsidR="00261D6C" w:rsidRPr="00FE3067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sz w:val="24"/>
          <w:szCs w:val="24"/>
        </w:rPr>
        <w:t>Структурно-геологические исследования, базирующиеся на серии тектонофизических методов, указывают на неоднократную смену напряжен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ного состояния в пределах БРЗ начиная с позднего олигоцена. Опублико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ванные последние результаты стресс-анализа показывают, что оно меня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лось в разных сегментах БРЗ до семи раз [</w:t>
      </w:r>
      <w:r w:rsidRPr="00DD784A">
        <w:rPr>
          <w:rFonts w:ascii="Times New Roman" w:hAnsi="Times New Roman" w:cs="Times New Roman"/>
          <w:sz w:val="24"/>
          <w:szCs w:val="24"/>
          <w:lang w:val="en-US"/>
        </w:rPr>
        <w:t>Delvaux</w:t>
      </w:r>
      <w:r w:rsidRPr="00DD784A">
        <w:rPr>
          <w:rFonts w:ascii="Times New Roman" w:hAnsi="Times New Roman" w:cs="Times New Roman"/>
          <w:sz w:val="24"/>
          <w:szCs w:val="24"/>
        </w:rPr>
        <w:t xml:space="preserve"> </w:t>
      </w:r>
      <w:r w:rsidRPr="00DD784A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DD784A">
        <w:rPr>
          <w:rFonts w:ascii="Times New Roman" w:hAnsi="Times New Roman" w:cs="Times New Roman"/>
          <w:sz w:val="24"/>
          <w:szCs w:val="24"/>
        </w:rPr>
        <w:t xml:space="preserve"> </w:t>
      </w:r>
      <w:r w:rsidRPr="00DD784A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DD784A">
        <w:rPr>
          <w:rFonts w:ascii="Times New Roman" w:hAnsi="Times New Roman" w:cs="Times New Roman"/>
          <w:sz w:val="24"/>
          <w:szCs w:val="24"/>
        </w:rPr>
        <w:t>., 1997; Парфеевец и др., 2002</w:t>
      </w:r>
      <w:r w:rsidRPr="00FE3067">
        <w:rPr>
          <w:rFonts w:ascii="Times New Roman" w:hAnsi="Times New Roman" w:cs="Times New Roman"/>
          <w:sz w:val="24"/>
          <w:szCs w:val="24"/>
        </w:rPr>
        <w:t>].</w:t>
      </w:r>
    </w:p>
    <w:p w:rsidR="00261D6C" w:rsidRPr="00FE3067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sz w:val="24"/>
          <w:szCs w:val="24"/>
        </w:rPr>
        <w:t>Все вышеизложенное отражает общее состояние проблемы и свиде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тельствует о необходимости дальнейшего исследования механизма форми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рования БРЗ, который по-прежнему остается предметом дискуссии. На се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годняшний день ни одна из двух упоминавшихся выше основных точек зрения не имеет достаточной геолого-геофизической базы для однозначно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го обоснования. Отчасти дополнительные аргументы могут быть получены посредством физического моделирования процессов рифтообразования. В рамках рифговой тематики к нему обращались многие отечественные и зарубежные исследователи. В приложении непосредственно к БРЗ извест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ны три экспериментальные работы [</w:t>
      </w:r>
      <w:r w:rsidRPr="004E3884">
        <w:rPr>
          <w:rFonts w:ascii="Times New Roman" w:hAnsi="Times New Roman" w:cs="Times New Roman"/>
          <w:sz w:val="24"/>
          <w:szCs w:val="24"/>
        </w:rPr>
        <w:t>Лучицкий, Бондаренко, 1967; Логачев, Борняков, Шерман, 2000</w:t>
      </w:r>
      <w:r w:rsidRPr="00FE3067">
        <w:rPr>
          <w:rFonts w:ascii="Times New Roman" w:hAnsi="Times New Roman" w:cs="Times New Roman"/>
          <w:sz w:val="24"/>
          <w:szCs w:val="24"/>
        </w:rPr>
        <w:t>].</w:t>
      </w:r>
    </w:p>
    <w:p w:rsidR="00261D6C" w:rsidRPr="00FE3067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sz w:val="24"/>
          <w:szCs w:val="24"/>
        </w:rPr>
        <w:t>С целью получения дополнительных аргументов для типизации БРЗ по механизму образования нами проведено физическое моделирование про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цессов активного и пассивного рифтогенеза. Оно выполнено с соблюдени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ем условий подобия. Граничные условия экспериментов определялись в соответствии с критерием-комплексом подобия:</w:t>
      </w:r>
    </w:p>
    <w:p w:rsidR="00261D6C" w:rsidRPr="00FE3067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η</w:t>
      </w:r>
      <w:r w:rsidRPr="00FE3067">
        <w:rPr>
          <w:rFonts w:ascii="Times New Roman" w:hAnsi="Times New Roman" w:cs="Times New Roman"/>
          <w:iCs/>
          <w:sz w:val="24"/>
          <w:szCs w:val="24"/>
        </w:rPr>
        <w:t>/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ρ</w:t>
      </w:r>
      <w:r w:rsidRPr="00FE3067">
        <w:rPr>
          <w:rFonts w:ascii="Times New Roman" w:hAnsi="Times New Roman" w:cs="Times New Roman"/>
          <w:i/>
          <w:iCs/>
          <w:sz w:val="24"/>
          <w:szCs w:val="24"/>
          <w:lang w:val="en-US"/>
        </w:rPr>
        <w:t>gLT</w:t>
      </w:r>
      <w:r w:rsidRPr="00FE3067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FE3067">
        <w:rPr>
          <w:rFonts w:ascii="Times New Roman" w:hAnsi="Times New Roman" w:cs="Times New Roman"/>
          <w:sz w:val="24"/>
          <w:szCs w:val="24"/>
        </w:rPr>
        <w:t xml:space="preserve"> </w:t>
      </w:r>
      <w:r w:rsidRPr="00FE3067">
        <w:rPr>
          <w:rFonts w:ascii="Times New Roman" w:hAnsi="Times New Roman" w:cs="Times New Roman"/>
          <w:sz w:val="24"/>
          <w:szCs w:val="24"/>
          <w:lang w:val="en-US"/>
        </w:rPr>
        <w:t>const</w:t>
      </w:r>
      <w:r w:rsidRPr="00FE3067">
        <w:rPr>
          <w:rFonts w:ascii="Times New Roman" w:hAnsi="Times New Roman" w:cs="Times New Roman"/>
          <w:sz w:val="24"/>
          <w:szCs w:val="24"/>
        </w:rPr>
        <w:t>,</w:t>
      </w:r>
      <w:r w:rsidRPr="00FE3067">
        <w:rPr>
          <w:rFonts w:ascii="Times New Roman" w:hAnsi="Times New Roman" w:cs="Times New Roman"/>
          <w:sz w:val="24"/>
          <w:szCs w:val="24"/>
        </w:rPr>
        <w:tab/>
        <w:t>(4.1)</w:t>
      </w:r>
    </w:p>
    <w:p w:rsidR="00261D6C" w:rsidRPr="00FE3067" w:rsidRDefault="00261D6C" w:rsidP="00261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— вязкость, Па·</w:t>
      </w:r>
      <w:r w:rsidRPr="00FE3067">
        <w:rPr>
          <w:rFonts w:ascii="Times New Roman" w:hAnsi="Times New Roman" w:cs="Times New Roman"/>
          <w:sz w:val="24"/>
          <w:szCs w:val="24"/>
        </w:rPr>
        <w:t xml:space="preserve">с;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ρ</w:t>
      </w:r>
      <w:r w:rsidRPr="00FE3067">
        <w:rPr>
          <w:rFonts w:ascii="Times New Roman" w:hAnsi="Times New Roman" w:cs="Times New Roman"/>
          <w:sz w:val="24"/>
          <w:szCs w:val="24"/>
        </w:rPr>
        <w:t xml:space="preserve"> — плотность, кг/м</w:t>
      </w:r>
      <w:r w:rsidRPr="00FE306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E3067">
        <w:rPr>
          <w:rFonts w:ascii="Times New Roman" w:hAnsi="Times New Roman" w:cs="Times New Roman"/>
          <w:sz w:val="24"/>
          <w:szCs w:val="24"/>
        </w:rPr>
        <w:t xml:space="preserve">; </w:t>
      </w:r>
      <w:r w:rsidRPr="00FE3067">
        <w:rPr>
          <w:rFonts w:ascii="Times New Roman" w:hAnsi="Times New Roman" w:cs="Times New Roman"/>
          <w:i/>
          <w:iCs/>
          <w:sz w:val="24"/>
          <w:szCs w:val="24"/>
          <w:lang w:val="en-US"/>
        </w:rPr>
        <w:t>g</w:t>
      </w:r>
      <w:r w:rsidRPr="00FE3067">
        <w:rPr>
          <w:rFonts w:ascii="Times New Roman" w:hAnsi="Times New Roman" w:cs="Times New Roman"/>
          <w:sz w:val="24"/>
          <w:szCs w:val="24"/>
        </w:rPr>
        <w:t xml:space="preserve"> — ускорение свободного падения, м/с</w:t>
      </w:r>
      <w:r w:rsidRPr="00FE30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3067">
        <w:rPr>
          <w:rFonts w:ascii="Times New Roman" w:hAnsi="Times New Roman" w:cs="Times New Roman"/>
          <w:sz w:val="24"/>
          <w:szCs w:val="24"/>
        </w:rPr>
        <w:t xml:space="preserve">; </w:t>
      </w:r>
      <w:r w:rsidRPr="00FE3067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FE3067">
        <w:rPr>
          <w:rFonts w:ascii="Times New Roman" w:hAnsi="Times New Roman" w:cs="Times New Roman"/>
          <w:sz w:val="24"/>
          <w:szCs w:val="24"/>
        </w:rPr>
        <w:t xml:space="preserve"> — линейные размеры, м; </w:t>
      </w:r>
      <w:r w:rsidRPr="00FE3067">
        <w:rPr>
          <w:rFonts w:ascii="Times New Roman" w:hAnsi="Times New Roman" w:cs="Times New Roman"/>
          <w:i/>
          <w:iCs/>
          <w:sz w:val="24"/>
          <w:szCs w:val="24"/>
        </w:rPr>
        <w:t>Т —</w:t>
      </w:r>
      <w:r w:rsidRPr="00FE3067">
        <w:rPr>
          <w:rFonts w:ascii="Times New Roman" w:hAnsi="Times New Roman" w:cs="Times New Roman"/>
          <w:sz w:val="24"/>
          <w:szCs w:val="24"/>
        </w:rPr>
        <w:t xml:space="preserve"> время, с.</w:t>
      </w:r>
    </w:p>
    <w:p w:rsidR="00261D6C" w:rsidRPr="00FE3067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sz w:val="24"/>
          <w:szCs w:val="24"/>
        </w:rPr>
        <w:t xml:space="preserve">Правомерность использования данного критерия-комплекса обоснована в серии работ </w:t>
      </w:r>
      <w:r w:rsidRPr="004E3884">
        <w:rPr>
          <w:rFonts w:ascii="Times New Roman" w:hAnsi="Times New Roman" w:cs="Times New Roman"/>
          <w:sz w:val="24"/>
          <w:szCs w:val="24"/>
        </w:rPr>
        <w:t>[Гзовский, 1975; Шерман, 1984].</w:t>
      </w:r>
      <w:r w:rsidRPr="00FE3067">
        <w:rPr>
          <w:rFonts w:ascii="Times New Roman" w:hAnsi="Times New Roman" w:cs="Times New Roman"/>
          <w:sz w:val="24"/>
          <w:szCs w:val="24"/>
        </w:rPr>
        <w:t xml:space="preserve"> Уравнение (4.1) позволяет вы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числить масштабные коэффициенты для каждого из использованных в нем физических параметров. Так, средним значениям вязкости 10</w:t>
      </w:r>
      <w:r w:rsidRPr="00FE3067">
        <w:rPr>
          <w:rFonts w:ascii="Times New Roman" w:hAnsi="Times New Roman" w:cs="Times New Roman"/>
          <w:sz w:val="24"/>
          <w:szCs w:val="24"/>
          <w:vertAlign w:val="superscript"/>
        </w:rPr>
        <w:t>21-23</w:t>
      </w:r>
      <w:r w:rsidRPr="00FE3067">
        <w:rPr>
          <w:rFonts w:ascii="Times New Roman" w:hAnsi="Times New Roman" w:cs="Times New Roman"/>
          <w:sz w:val="24"/>
          <w:szCs w:val="24"/>
        </w:rPr>
        <w:t xml:space="preserve"> Па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FE3067">
        <w:rPr>
          <w:rFonts w:ascii="Times New Roman" w:hAnsi="Times New Roman" w:cs="Times New Roman"/>
          <w:sz w:val="24"/>
          <w:szCs w:val="24"/>
        </w:rPr>
        <w:t>с, плот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ности 2,7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FE3067">
        <w:rPr>
          <w:rFonts w:ascii="Times New Roman" w:hAnsi="Times New Roman" w:cs="Times New Roman"/>
          <w:sz w:val="24"/>
          <w:szCs w:val="24"/>
        </w:rPr>
        <w:t>10</w:t>
      </w:r>
      <w:r w:rsidRPr="00FE306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E3067">
        <w:rPr>
          <w:rFonts w:ascii="Times New Roman" w:hAnsi="Times New Roman" w:cs="Times New Roman"/>
          <w:sz w:val="24"/>
          <w:szCs w:val="24"/>
        </w:rPr>
        <w:t xml:space="preserve"> н/м</w:t>
      </w:r>
      <w:r w:rsidRPr="00FE306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E3067">
        <w:rPr>
          <w:rFonts w:ascii="Times New Roman" w:hAnsi="Times New Roman" w:cs="Times New Roman"/>
          <w:sz w:val="24"/>
          <w:szCs w:val="24"/>
        </w:rPr>
        <w:t xml:space="preserve"> и толщины слоя 4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FE3067">
        <w:rPr>
          <w:rFonts w:ascii="Times New Roman" w:hAnsi="Times New Roman" w:cs="Times New Roman"/>
          <w:sz w:val="24"/>
          <w:szCs w:val="24"/>
        </w:rPr>
        <w:t>10</w:t>
      </w:r>
      <w:r w:rsidRPr="00FE306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E3067">
        <w:rPr>
          <w:rFonts w:ascii="Times New Roman" w:hAnsi="Times New Roman" w:cs="Times New Roman"/>
          <w:sz w:val="24"/>
          <w:szCs w:val="24"/>
        </w:rPr>
        <w:t xml:space="preserve"> м земной коры и продолжитель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ности формирования зоны крупного разлома 10—100 млн лет соответствуют средние значения вязкости 10</w:t>
      </w:r>
      <w:r w:rsidRPr="00FE3067">
        <w:rPr>
          <w:rFonts w:ascii="Times New Roman" w:hAnsi="Times New Roman" w:cs="Times New Roman"/>
          <w:sz w:val="24"/>
          <w:szCs w:val="24"/>
          <w:vertAlign w:val="superscript"/>
        </w:rPr>
        <w:t>5-7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E3067">
        <w:rPr>
          <w:rFonts w:ascii="Times New Roman" w:hAnsi="Times New Roman" w:cs="Times New Roman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FE3067">
        <w:rPr>
          <w:rFonts w:ascii="Times New Roman" w:hAnsi="Times New Roman" w:cs="Times New Roman"/>
          <w:sz w:val="24"/>
          <w:szCs w:val="24"/>
        </w:rPr>
        <w:t>с, плотности 2,0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FE3067">
        <w:rPr>
          <w:rFonts w:ascii="Times New Roman" w:hAnsi="Times New Roman" w:cs="Times New Roman"/>
          <w:sz w:val="24"/>
          <w:szCs w:val="24"/>
        </w:rPr>
        <w:t>10</w:t>
      </w:r>
      <w:r w:rsidRPr="00FE306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E3067">
        <w:rPr>
          <w:rFonts w:ascii="Times New Roman" w:hAnsi="Times New Roman" w:cs="Times New Roman"/>
          <w:sz w:val="24"/>
          <w:szCs w:val="24"/>
        </w:rPr>
        <w:t xml:space="preserve"> н/м</w:t>
      </w:r>
      <w:r w:rsidRPr="00FE306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толщи</w:t>
      </w:r>
      <w:r>
        <w:rPr>
          <w:rFonts w:ascii="Times New Roman" w:hAnsi="Times New Roman" w:cs="Times New Roman"/>
          <w:sz w:val="24"/>
          <w:szCs w:val="24"/>
        </w:rPr>
        <w:softHyphen/>
        <w:t>ны 4·</w:t>
      </w:r>
      <w:r w:rsidRPr="00FE3067">
        <w:rPr>
          <w:rFonts w:ascii="Times New Roman" w:hAnsi="Times New Roman" w:cs="Times New Roman"/>
          <w:sz w:val="24"/>
          <w:szCs w:val="24"/>
        </w:rPr>
        <w:t>10</w:t>
      </w:r>
      <w:r w:rsidRPr="00FE3067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FE3067">
        <w:rPr>
          <w:rFonts w:ascii="Times New Roman" w:hAnsi="Times New Roman" w:cs="Times New Roman"/>
          <w:sz w:val="24"/>
          <w:szCs w:val="24"/>
        </w:rPr>
        <w:t xml:space="preserve"> м модели и продолжительности моделируемого процесса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067">
        <w:rPr>
          <w:rFonts w:ascii="Times New Roman" w:hAnsi="Times New Roman" w:cs="Times New Roman"/>
          <w:sz w:val="24"/>
          <w:szCs w:val="24"/>
        </w:rPr>
        <w:t>— 100 мин. При использованных значениях параметров, определяющих по</w:t>
      </w:r>
      <w:r w:rsidRPr="00FE3067">
        <w:rPr>
          <w:rFonts w:ascii="Times New Roman" w:hAnsi="Times New Roman" w:cs="Times New Roman"/>
          <w:sz w:val="24"/>
          <w:szCs w:val="24"/>
        </w:rPr>
        <w:softHyphen/>
        <w:t xml:space="preserve">добие процессов разломообразования в природных и экспериментальных условиях, масштабные коэффициенты вязкости </w:t>
      </w:r>
      <w:r w:rsidRPr="00FE3067">
        <w:rPr>
          <w:rFonts w:ascii="Times New Roman" w:hAnsi="Times New Roman" w:cs="Times New Roman"/>
          <w:i/>
          <w:sz w:val="24"/>
          <w:szCs w:val="24"/>
        </w:rPr>
        <w:t>С</w:t>
      </w:r>
      <w:r w:rsidRPr="00FE3067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η</w:t>
      </w:r>
      <w:r w:rsidRPr="00FE3067">
        <w:rPr>
          <w:rFonts w:ascii="Times New Roman" w:hAnsi="Times New Roman" w:cs="Times New Roman"/>
          <w:sz w:val="24"/>
          <w:szCs w:val="24"/>
        </w:rPr>
        <w:t xml:space="preserve"> плотности </w:t>
      </w:r>
      <w:r w:rsidRPr="00FE306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E3067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ρ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FE3067">
        <w:rPr>
          <w:rFonts w:ascii="Times New Roman" w:hAnsi="Times New Roman" w:cs="Times New Roman"/>
          <w:sz w:val="24"/>
          <w:szCs w:val="24"/>
        </w:rPr>
        <w:t xml:space="preserve"> линей</w:t>
      </w:r>
      <w:r w:rsidRPr="00FE3067">
        <w:rPr>
          <w:rFonts w:ascii="Times New Roman" w:hAnsi="Times New Roman" w:cs="Times New Roman"/>
          <w:sz w:val="24"/>
          <w:szCs w:val="24"/>
        </w:rPr>
        <w:softHyphen/>
        <w:t xml:space="preserve">ных размеров </w:t>
      </w:r>
      <w:r w:rsidRPr="00FE3067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FE30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L</w:t>
      </w:r>
      <w:r w:rsidRPr="00FE3067">
        <w:rPr>
          <w:rFonts w:ascii="Times New Roman" w:hAnsi="Times New Roman" w:cs="Times New Roman"/>
          <w:sz w:val="24"/>
          <w:szCs w:val="24"/>
        </w:rPr>
        <w:t xml:space="preserve"> и времени </w:t>
      </w:r>
      <w:r w:rsidRPr="00FE3067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T</w:t>
      </w:r>
      <w:r w:rsidRPr="00FE3067">
        <w:rPr>
          <w:rFonts w:ascii="Times New Roman" w:hAnsi="Times New Roman" w:cs="Times New Roman"/>
          <w:sz w:val="24"/>
          <w:szCs w:val="24"/>
        </w:rPr>
        <w:t xml:space="preserve"> составляют ~10</w:t>
      </w:r>
      <w:r w:rsidRPr="00FE3067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FE3067">
        <w:rPr>
          <w:rFonts w:ascii="Times New Roman" w:hAnsi="Times New Roman" w:cs="Times New Roman"/>
          <w:sz w:val="24"/>
          <w:szCs w:val="24"/>
        </w:rPr>
        <w:t>, ~1, ~10</w:t>
      </w:r>
      <w:r w:rsidRPr="00FE306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E3067">
        <w:rPr>
          <w:rFonts w:ascii="Times New Roman" w:hAnsi="Times New Roman" w:cs="Times New Roman"/>
          <w:sz w:val="24"/>
          <w:szCs w:val="24"/>
        </w:rPr>
        <w:t>, ~10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FE3067">
        <w:rPr>
          <w:rFonts w:ascii="Times New Roman" w:hAnsi="Times New Roman" w:cs="Times New Roman"/>
          <w:sz w:val="24"/>
          <w:szCs w:val="24"/>
        </w:rPr>
        <w:t xml:space="preserve"> соответ</w:t>
      </w:r>
      <w:r w:rsidRPr="00FE3067">
        <w:rPr>
          <w:rFonts w:ascii="Times New Roman" w:hAnsi="Times New Roman" w:cs="Times New Roman"/>
          <w:sz w:val="24"/>
          <w:szCs w:val="24"/>
        </w:rPr>
        <w:softHyphen/>
        <w:t xml:space="preserve">ственно. При полученных масштабных коэффициентах </w:t>
      </w:r>
      <w:r w:rsidRPr="00FE3067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FE30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L</w:t>
      </w:r>
      <w:r w:rsidRPr="00FE3067">
        <w:rPr>
          <w:rFonts w:ascii="Times New Roman" w:hAnsi="Times New Roman" w:cs="Times New Roman"/>
          <w:sz w:val="24"/>
          <w:szCs w:val="24"/>
        </w:rPr>
        <w:t xml:space="preserve"> и </w:t>
      </w:r>
      <w:r w:rsidRPr="00FE3067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T</w:t>
      </w:r>
      <w:r w:rsidRPr="00FE3067">
        <w:rPr>
          <w:rFonts w:ascii="Times New Roman" w:hAnsi="Times New Roman" w:cs="Times New Roman"/>
          <w:sz w:val="24"/>
          <w:szCs w:val="24"/>
        </w:rPr>
        <w:t xml:space="preserve"> 1 мм в мо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дели соответствует 1 км в ее природном аналоге, а 1 мин эксперимента эквивалентна 1 млн лет природного процесса.</w:t>
      </w:r>
    </w:p>
    <w:p w:rsidR="00261D6C" w:rsidRPr="00FE3067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sz w:val="24"/>
          <w:szCs w:val="24"/>
        </w:rPr>
        <w:t>В качестве модельного материала использована водная паста бурой гли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ны, обладающая упруговязко пластичными свойствами. Правомерность ее использования для моделирования процессов разломообразования обосно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вана специальным комплексным исследованием [</w:t>
      </w:r>
      <w:r w:rsidRPr="004E3884">
        <w:rPr>
          <w:rFonts w:ascii="Times New Roman" w:hAnsi="Times New Roman" w:cs="Times New Roman"/>
          <w:sz w:val="24"/>
          <w:szCs w:val="24"/>
        </w:rPr>
        <w:t>Семинский, 1986</w:t>
      </w:r>
      <w:r w:rsidRPr="00FE3067">
        <w:rPr>
          <w:rFonts w:ascii="Times New Roman" w:hAnsi="Times New Roman" w:cs="Times New Roman"/>
          <w:sz w:val="24"/>
          <w:szCs w:val="24"/>
        </w:rPr>
        <w:t>].</w:t>
      </w:r>
    </w:p>
    <w:p w:rsidR="00261D6C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sz w:val="24"/>
          <w:szCs w:val="24"/>
        </w:rPr>
        <w:t>Процессы пассивного и активного рифтогенеза моделировались в со</w:t>
      </w:r>
      <w:r w:rsidRPr="00FE3067">
        <w:rPr>
          <w:rFonts w:ascii="Times New Roman" w:hAnsi="Times New Roman" w:cs="Times New Roman"/>
          <w:sz w:val="24"/>
          <w:szCs w:val="24"/>
        </w:rPr>
        <w:softHyphen/>
        <w:t xml:space="preserve">ответствии со схемами, представленными на рис. 4.1. В первом случае слой, имитирующий литосферу </w:t>
      </w:r>
      <w:r w:rsidRPr="008B076F">
        <w:rPr>
          <w:rFonts w:ascii="Times New Roman" w:hAnsi="Times New Roman" w:cs="Times New Roman"/>
          <w:iCs/>
          <w:sz w:val="24"/>
          <w:szCs w:val="24"/>
        </w:rPr>
        <w:t>(А),</w:t>
      </w:r>
      <w:r w:rsidRPr="008B076F">
        <w:rPr>
          <w:rFonts w:ascii="Times New Roman" w:hAnsi="Times New Roman" w:cs="Times New Roman"/>
          <w:sz w:val="24"/>
          <w:szCs w:val="24"/>
        </w:rPr>
        <w:t xml:space="preserve"> размещался на менее вязком слое, имитиру</w:t>
      </w:r>
      <w:r w:rsidRPr="008B076F">
        <w:rPr>
          <w:rFonts w:ascii="Times New Roman" w:hAnsi="Times New Roman" w:cs="Times New Roman"/>
          <w:sz w:val="24"/>
          <w:szCs w:val="24"/>
        </w:rPr>
        <w:softHyphen/>
        <w:t xml:space="preserve">ющем астеносферу </w:t>
      </w:r>
      <w:r w:rsidRPr="008B076F">
        <w:rPr>
          <w:rFonts w:ascii="Times New Roman" w:hAnsi="Times New Roman" w:cs="Times New Roman"/>
          <w:iCs/>
          <w:sz w:val="24"/>
          <w:szCs w:val="24"/>
        </w:rPr>
        <w:t>(Б)</w:t>
      </w:r>
      <w:r w:rsidRPr="008B076F">
        <w:rPr>
          <w:rFonts w:ascii="Times New Roman" w:hAnsi="Times New Roman" w:cs="Times New Roman"/>
          <w:sz w:val="24"/>
          <w:szCs w:val="24"/>
        </w:rPr>
        <w:t xml:space="preserve"> (рис. 4.1, </w:t>
      </w:r>
      <w:r w:rsidRPr="008B076F">
        <w:rPr>
          <w:rFonts w:ascii="Times New Roman" w:hAnsi="Times New Roman" w:cs="Times New Roman"/>
          <w:iCs/>
          <w:sz w:val="24"/>
          <w:szCs w:val="24"/>
        </w:rPr>
        <w:t>а).</w:t>
      </w:r>
      <w:r w:rsidRPr="008B076F">
        <w:rPr>
          <w:rFonts w:ascii="Times New Roman" w:hAnsi="Times New Roman" w:cs="Times New Roman"/>
          <w:sz w:val="24"/>
          <w:szCs w:val="24"/>
        </w:rPr>
        <w:t xml:space="preserve"> Деформация слоя </w:t>
      </w:r>
      <w:r w:rsidRPr="008B076F">
        <w:rPr>
          <w:rFonts w:ascii="Times New Roman" w:hAnsi="Times New Roman" w:cs="Times New Roman"/>
          <w:iCs/>
          <w:sz w:val="24"/>
          <w:szCs w:val="24"/>
        </w:rPr>
        <w:t>А</w:t>
      </w:r>
      <w:r w:rsidRPr="008B076F">
        <w:rPr>
          <w:rFonts w:ascii="Times New Roman" w:hAnsi="Times New Roman" w:cs="Times New Roman"/>
          <w:sz w:val="24"/>
          <w:szCs w:val="24"/>
        </w:rPr>
        <w:t xml:space="preserve"> осуществлялась посредством перемещения штампа </w:t>
      </w:r>
      <w:r w:rsidRPr="008B076F">
        <w:rPr>
          <w:rFonts w:ascii="Times New Roman" w:hAnsi="Times New Roman" w:cs="Times New Roman"/>
          <w:iCs/>
          <w:sz w:val="24"/>
          <w:szCs w:val="24"/>
        </w:rPr>
        <w:t>В</w:t>
      </w:r>
      <w:r w:rsidRPr="008B076F">
        <w:rPr>
          <w:rFonts w:ascii="Times New Roman" w:hAnsi="Times New Roman" w:cs="Times New Roman"/>
          <w:sz w:val="24"/>
          <w:szCs w:val="24"/>
        </w:rPr>
        <w:t xml:space="preserve"> с заданной </w:t>
      </w:r>
      <w:r w:rsidRPr="008B076F">
        <w:rPr>
          <w:rFonts w:ascii="Times New Roman" w:hAnsi="Times New Roman" w:cs="Times New Roman"/>
          <w:sz w:val="24"/>
          <w:szCs w:val="24"/>
        </w:rPr>
        <w:lastRenderedPageBreak/>
        <w:t>скоростью. Во втором слу</w:t>
      </w:r>
      <w:r w:rsidRPr="008B076F">
        <w:rPr>
          <w:rFonts w:ascii="Times New Roman" w:hAnsi="Times New Roman" w:cs="Times New Roman"/>
          <w:sz w:val="24"/>
          <w:szCs w:val="24"/>
        </w:rPr>
        <w:softHyphen/>
        <w:t xml:space="preserve">чае модель литосферы размещалась на жестком основании </w:t>
      </w:r>
      <w:r w:rsidRPr="008B076F">
        <w:rPr>
          <w:rFonts w:ascii="Times New Roman" w:hAnsi="Times New Roman" w:cs="Times New Roman"/>
          <w:iCs/>
          <w:sz w:val="24"/>
          <w:szCs w:val="24"/>
        </w:rPr>
        <w:t>(Д),</w:t>
      </w:r>
      <w:r w:rsidRPr="008B076F">
        <w:rPr>
          <w:rFonts w:ascii="Times New Roman" w:hAnsi="Times New Roman" w:cs="Times New Roman"/>
          <w:sz w:val="24"/>
          <w:szCs w:val="24"/>
        </w:rPr>
        <w:t xml:space="preserve"> перекры</w:t>
      </w:r>
      <w:r w:rsidRPr="008B076F">
        <w:rPr>
          <w:rFonts w:ascii="Times New Roman" w:hAnsi="Times New Roman" w:cs="Times New Roman"/>
          <w:sz w:val="24"/>
          <w:szCs w:val="24"/>
        </w:rPr>
        <w:softHyphen/>
        <w:t xml:space="preserve">том тонкой лентой </w:t>
      </w:r>
      <w:r w:rsidRPr="008B076F">
        <w:rPr>
          <w:rFonts w:ascii="Times New Roman" w:hAnsi="Times New Roman" w:cs="Times New Roman"/>
          <w:iCs/>
          <w:sz w:val="24"/>
          <w:szCs w:val="24"/>
        </w:rPr>
        <w:t>(Г)</w:t>
      </w:r>
      <w:r w:rsidRPr="008B076F">
        <w:rPr>
          <w:rFonts w:ascii="Times New Roman" w:hAnsi="Times New Roman" w:cs="Times New Roman"/>
          <w:sz w:val="24"/>
          <w:szCs w:val="24"/>
        </w:rPr>
        <w:t xml:space="preserve"> из хлопчатобумажной ткани (рис. 4.1, </w:t>
      </w:r>
      <w:r w:rsidRPr="008B076F">
        <w:rPr>
          <w:rFonts w:ascii="Times New Roman" w:hAnsi="Times New Roman" w:cs="Times New Roman"/>
          <w:iCs/>
          <w:sz w:val="24"/>
          <w:szCs w:val="24"/>
        </w:rPr>
        <w:t>б).</w:t>
      </w:r>
      <w:r w:rsidRPr="008B076F">
        <w:rPr>
          <w:rFonts w:ascii="Times New Roman" w:hAnsi="Times New Roman" w:cs="Times New Roman"/>
          <w:sz w:val="24"/>
          <w:szCs w:val="24"/>
        </w:rPr>
        <w:t xml:space="preserve"> Перемеще</w:t>
      </w:r>
      <w:r w:rsidRPr="008B076F">
        <w:rPr>
          <w:rFonts w:ascii="Times New Roman" w:hAnsi="Times New Roman" w:cs="Times New Roman"/>
          <w:sz w:val="24"/>
          <w:szCs w:val="24"/>
        </w:rPr>
        <w:softHyphen/>
      </w:r>
      <w:r w:rsidRPr="00FE3067">
        <w:rPr>
          <w:rFonts w:ascii="Times New Roman" w:hAnsi="Times New Roman" w:cs="Times New Roman"/>
          <w:sz w:val="24"/>
          <w:szCs w:val="24"/>
        </w:rPr>
        <w:t>ние этой ленты имитировало односторонний конвекционный поток, кон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тактирующий с подошвой литосферы и порождающий в ней растягиваю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щие напряжения.</w:t>
      </w:r>
    </w:p>
    <w:p w:rsidR="00261D6C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D6C" w:rsidRPr="00FE3067" w:rsidRDefault="00261D6C" w:rsidP="00261D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07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E1CC7E" wp14:editId="056ECBED">
            <wp:extent cx="3577133" cy="2000177"/>
            <wp:effectExtent l="0" t="0" r="4445" b="635"/>
            <wp:docPr id="6" name="Рисунок 6" descr="D:\18НАУЧНАЯ РАБОТА\01СТАТЬИ\2017\ТРУДЫ\КНИГА\ТЕМА 6\Рисунки Ориг\[339] Актуальные вопросы современной геодинамики Центральной  Азии, 2005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8НАУЧНАЯ РАБОТА\01СТАТЬИ\2017\ТРУДЫ\КНИГА\ТЕМА 6\Рисунки Ориг\[339] Актуальные вопросы современной геодинамики Центральной  Азии, 2005, рис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122" cy="200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D6C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4.1. </w:t>
      </w:r>
      <w:r w:rsidRPr="008B076F">
        <w:rPr>
          <w:rFonts w:ascii="Times New Roman" w:hAnsi="Times New Roman" w:cs="Times New Roman"/>
          <w:sz w:val="24"/>
          <w:szCs w:val="24"/>
        </w:rPr>
        <w:t xml:space="preserve">Схемы моделирования пассивного </w:t>
      </w:r>
      <w:r w:rsidRPr="008B076F">
        <w:rPr>
          <w:rFonts w:ascii="Times New Roman" w:hAnsi="Times New Roman" w:cs="Times New Roman"/>
          <w:iCs/>
          <w:sz w:val="24"/>
          <w:szCs w:val="24"/>
        </w:rPr>
        <w:t>(а)</w:t>
      </w:r>
      <w:r w:rsidRPr="008B076F">
        <w:rPr>
          <w:rFonts w:ascii="Times New Roman" w:hAnsi="Times New Roman" w:cs="Times New Roman"/>
          <w:sz w:val="24"/>
          <w:szCs w:val="24"/>
        </w:rPr>
        <w:t xml:space="preserve"> и активного </w:t>
      </w:r>
      <w:r w:rsidRPr="008B076F">
        <w:rPr>
          <w:rFonts w:ascii="Times New Roman" w:hAnsi="Times New Roman" w:cs="Times New Roman"/>
          <w:iCs/>
          <w:sz w:val="24"/>
          <w:szCs w:val="24"/>
        </w:rPr>
        <w:t>(б)</w:t>
      </w:r>
      <w:r w:rsidRPr="008B07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рифтогенеза. Усл. об. см. в тексте.</w:t>
      </w:r>
    </w:p>
    <w:p w:rsidR="00261D6C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D6C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sz w:val="24"/>
          <w:szCs w:val="24"/>
        </w:rPr>
        <w:t>На рис. 4.2 приведены схемы, отражающие характерные структурные ситуации, возникающие в моделях при их деформации. Деструктивный процесс в виде последовательного формирования нескольких систем раз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рывов развивается в двух пространственно обособленных структурных зо</w:t>
      </w:r>
      <w:r w:rsidRPr="00FE3067">
        <w:rPr>
          <w:rFonts w:ascii="Times New Roman" w:hAnsi="Times New Roman" w:cs="Times New Roman"/>
          <w:sz w:val="24"/>
          <w:szCs w:val="24"/>
        </w:rPr>
        <w:softHyphen/>
        <w:t xml:space="preserve">нах (рис. 4.2, </w:t>
      </w:r>
      <w:r w:rsidRPr="00FE30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E3067">
        <w:rPr>
          <w:rFonts w:ascii="Times New Roman" w:hAnsi="Times New Roman" w:cs="Times New Roman"/>
          <w:sz w:val="24"/>
          <w:szCs w:val="24"/>
        </w:rPr>
        <w:t>, II). В пределах первой, локализованной в модели в месте уменьшения ее толщины, образуется рифтовая структура в ее классичес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ком виде, представленная тремя основными структурными элементами: цен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тральным опущенным блоком и обрамляющими его деструктивными зона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ми. В строении последних принимают участие несколько систем разрывов, однако основная структурообразующая роль при пассивном механизме ра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стяжения принадлежит протяженным листрическим сбросам, а при актив</w:t>
      </w:r>
      <w:r w:rsidRPr="00FE3067">
        <w:rPr>
          <w:rFonts w:ascii="Times New Roman" w:hAnsi="Times New Roman" w:cs="Times New Roman"/>
          <w:sz w:val="24"/>
          <w:szCs w:val="24"/>
        </w:rPr>
        <w:softHyphen/>
        <w:t xml:space="preserve">ном наряду с ними важную роль играют пологие срывы, возникающие в модели за счет трения движущейся ленты </w:t>
      </w:r>
      <w:r w:rsidRPr="008B076F">
        <w:rPr>
          <w:rFonts w:ascii="Times New Roman" w:hAnsi="Times New Roman" w:cs="Times New Roman"/>
          <w:iCs/>
          <w:sz w:val="24"/>
          <w:szCs w:val="24"/>
        </w:rPr>
        <w:t>Г</w:t>
      </w:r>
      <w:r w:rsidRPr="008B076F">
        <w:rPr>
          <w:rFonts w:ascii="Times New Roman" w:hAnsi="Times New Roman" w:cs="Times New Roman"/>
          <w:sz w:val="24"/>
          <w:szCs w:val="24"/>
        </w:rPr>
        <w:t xml:space="preserve"> (см. рис. 4.1, </w:t>
      </w:r>
      <w:r w:rsidRPr="008B076F">
        <w:rPr>
          <w:rFonts w:ascii="Times New Roman" w:hAnsi="Times New Roman" w:cs="Times New Roman"/>
          <w:iCs/>
          <w:sz w:val="24"/>
          <w:szCs w:val="24"/>
        </w:rPr>
        <w:t>б)</w:t>
      </w:r>
      <w:r w:rsidRPr="008B076F">
        <w:rPr>
          <w:rFonts w:ascii="Times New Roman" w:hAnsi="Times New Roman" w:cs="Times New Roman"/>
          <w:sz w:val="24"/>
          <w:szCs w:val="24"/>
        </w:rPr>
        <w:t xml:space="preserve"> о подошву деформируемого слоя.</w:t>
      </w:r>
    </w:p>
    <w:p w:rsidR="00261D6C" w:rsidRPr="008B076F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D6C" w:rsidRDefault="00261D6C" w:rsidP="00261D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07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9207E3" wp14:editId="2B453934">
            <wp:extent cx="4952390" cy="3451034"/>
            <wp:effectExtent l="0" t="0" r="635" b="0"/>
            <wp:docPr id="7" name="Рисунок 7" descr="D:\18НАУЧНАЯ РАБОТА\01СТАТЬИ\2017\ТРУДЫ\КНИГА\ТЕМА 6\Рисунки Ориг\[339] Актуальные вопросы современной геодинамики Центральной  Азии, 2005, 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8НАУЧНАЯ РАБОТА\01СТАТЬИ\2017\ТРУДЫ\КНИГА\ТЕМА 6\Рисунки Ориг\[339] Актуальные вопросы современной геодинамики Центральной  Азии, 2005, рис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302" cy="345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D6C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D6C" w:rsidRPr="008B076F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4.2. </w:t>
      </w:r>
      <w:r w:rsidRPr="008B076F">
        <w:rPr>
          <w:rFonts w:ascii="Times New Roman" w:hAnsi="Times New Roman" w:cs="Times New Roman"/>
          <w:bCs/>
          <w:sz w:val="24"/>
          <w:szCs w:val="24"/>
        </w:rPr>
        <w:t xml:space="preserve">Структурные ситуации в моделях при пассивном </w:t>
      </w:r>
      <w:r w:rsidRPr="008B076F">
        <w:rPr>
          <w:rFonts w:ascii="Times New Roman" w:hAnsi="Times New Roman" w:cs="Times New Roman"/>
          <w:iCs/>
          <w:sz w:val="24"/>
          <w:szCs w:val="24"/>
        </w:rPr>
        <w:t>(а)</w:t>
      </w:r>
      <w:r w:rsidRPr="008B076F">
        <w:rPr>
          <w:rFonts w:ascii="Times New Roman" w:hAnsi="Times New Roman" w:cs="Times New Roman"/>
          <w:bCs/>
          <w:sz w:val="24"/>
          <w:szCs w:val="24"/>
        </w:rPr>
        <w:t xml:space="preserve"> и активном </w:t>
      </w:r>
      <w:r w:rsidRPr="008B076F">
        <w:rPr>
          <w:rFonts w:ascii="Times New Roman" w:hAnsi="Times New Roman" w:cs="Times New Roman"/>
          <w:iCs/>
          <w:sz w:val="24"/>
          <w:szCs w:val="24"/>
        </w:rPr>
        <w:t>(б)</w:t>
      </w:r>
      <w:r w:rsidRPr="008B076F">
        <w:rPr>
          <w:rFonts w:ascii="Times New Roman" w:hAnsi="Times New Roman" w:cs="Times New Roman"/>
          <w:bCs/>
          <w:sz w:val="24"/>
          <w:szCs w:val="24"/>
        </w:rPr>
        <w:t xml:space="preserve"> механизмах рифтогенеза.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07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076F">
        <w:rPr>
          <w:rFonts w:ascii="Times New Roman" w:hAnsi="Times New Roman" w:cs="Times New Roman"/>
          <w:sz w:val="24"/>
          <w:szCs w:val="24"/>
        </w:rPr>
        <w:t xml:space="preserve">, II — структурные зоны.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B076F">
        <w:rPr>
          <w:rFonts w:ascii="Times New Roman" w:hAnsi="Times New Roman" w:cs="Times New Roman"/>
          <w:sz w:val="24"/>
          <w:szCs w:val="24"/>
        </w:rPr>
        <w:t xml:space="preserve"> — слой, имитирующий литосферу; 2 — слой, имитирующий астеносферу; </w:t>
      </w:r>
      <w:r w:rsidRPr="008B076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8B076F">
        <w:rPr>
          <w:rFonts w:ascii="Times New Roman" w:hAnsi="Times New Roman" w:cs="Times New Roman"/>
          <w:sz w:val="24"/>
          <w:szCs w:val="24"/>
        </w:rPr>
        <w:t xml:space="preserve"> — система листрических сбросов; </w:t>
      </w:r>
      <w:r w:rsidRPr="008B076F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8B076F">
        <w:rPr>
          <w:rFonts w:ascii="Times New Roman" w:hAnsi="Times New Roman" w:cs="Times New Roman"/>
          <w:sz w:val="24"/>
          <w:szCs w:val="24"/>
        </w:rPr>
        <w:t xml:space="preserve"> — зияющие отрывы и 5 — н</w:t>
      </w:r>
      <w:r>
        <w:rPr>
          <w:rFonts w:ascii="Times New Roman" w:hAnsi="Times New Roman" w:cs="Times New Roman"/>
          <w:sz w:val="24"/>
          <w:szCs w:val="24"/>
        </w:rPr>
        <w:t>адвиги в структурных зонах II. σ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B076F">
        <w:rPr>
          <w:rFonts w:ascii="Times New Roman" w:hAnsi="Times New Roman" w:cs="Times New Roman"/>
          <w:sz w:val="24"/>
          <w:szCs w:val="24"/>
        </w:rPr>
        <w:t xml:space="preserve"> — ось растяжения, 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076F">
        <w:rPr>
          <w:rFonts w:ascii="Times New Roman" w:hAnsi="Times New Roman" w:cs="Times New Roman"/>
          <w:sz w:val="24"/>
          <w:szCs w:val="24"/>
        </w:rPr>
        <w:t xml:space="preserve"> — ось сжатия.</w:t>
      </w:r>
    </w:p>
    <w:p w:rsidR="00261D6C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D6C" w:rsidRPr="00FE3067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sz w:val="24"/>
          <w:szCs w:val="24"/>
        </w:rPr>
        <w:t>Принципиальное отличие деформационного поведения моделей в пре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делах структурной зоны I при выбранных двух способах силового воздей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ствия заключается в том, что при активном механизме протяженные маги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стральные сбросы, как правило, формируются только в пределах одной де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структивной зоны, расположенной со стороны более толстой части моде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ли. Таким образом, если пассивный механизм растяжения порождает двухстороннюю более или менее симметричную рифтовую впадину, ограниченную с обоих бортов системами листрических сбросов, то при активном та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кая впадина имеет отчетливо выраженную асимметрию, поскольку ограни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чена протяженными сбросами только с одной стороны (см. рис. 4.2).</w:t>
      </w:r>
    </w:p>
    <w:p w:rsidR="00261D6C" w:rsidRPr="00FE3067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sz w:val="24"/>
          <w:szCs w:val="24"/>
        </w:rPr>
        <w:t>В процессе моделирования производились замеры ширины рифтовых структур, образующихся на моделях, деформированных при разных гранич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ных условиях. Рассчитанные уравнения множественной корреляции по оцен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ке этих параметров для активного (</w:t>
      </w:r>
      <w:r w:rsidRPr="008B076F">
        <w:rPr>
          <w:rFonts w:ascii="Times New Roman" w:hAnsi="Times New Roman" w:cs="Times New Roman"/>
          <w:i/>
          <w:sz w:val="24"/>
          <w:szCs w:val="24"/>
        </w:rPr>
        <w:t>М</w:t>
      </w:r>
      <w:r w:rsidRPr="00FE3067">
        <w:rPr>
          <w:rFonts w:ascii="Times New Roman" w:hAnsi="Times New Roman" w:cs="Times New Roman"/>
          <w:sz w:val="24"/>
          <w:szCs w:val="24"/>
          <w:vertAlign w:val="subscript"/>
        </w:rPr>
        <w:t>акт</w:t>
      </w:r>
      <w:r w:rsidRPr="00FE3067">
        <w:rPr>
          <w:rFonts w:ascii="Times New Roman" w:hAnsi="Times New Roman" w:cs="Times New Roman"/>
          <w:sz w:val="24"/>
          <w:szCs w:val="24"/>
        </w:rPr>
        <w:t>) и пассивного (</w:t>
      </w:r>
      <w:r w:rsidRPr="008B076F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пас</w:t>
      </w:r>
      <w:r w:rsidRPr="00FE3067">
        <w:rPr>
          <w:rFonts w:ascii="Times New Roman" w:hAnsi="Times New Roman" w:cs="Times New Roman"/>
          <w:sz w:val="24"/>
          <w:szCs w:val="24"/>
        </w:rPr>
        <w:t>)рифтогенеза описываются уравнениями</w:t>
      </w:r>
    </w:p>
    <w:p w:rsidR="00261D6C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>акт</w:t>
      </w:r>
      <w:r w:rsidRPr="00FE3067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FE3067">
        <w:rPr>
          <w:rFonts w:ascii="Times New Roman" w:hAnsi="Times New Roman" w:cs="Times New Roman"/>
          <w:sz w:val="24"/>
          <w:szCs w:val="24"/>
        </w:rPr>
        <w:t xml:space="preserve"> 2,70</w:t>
      </w:r>
      <w:r w:rsidRPr="008B076F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8B07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3067">
        <w:rPr>
          <w:rFonts w:ascii="Times New Roman" w:hAnsi="Times New Roman" w:cs="Times New Roman"/>
          <w:sz w:val="24"/>
          <w:szCs w:val="24"/>
        </w:rPr>
        <w:t>+ 0,0031</w:t>
      </w:r>
      <w:r w:rsidRPr="00FE3067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>η</w:t>
      </w:r>
      <w:r w:rsidRPr="00FE3067">
        <w:rPr>
          <w:rFonts w:ascii="Times New Roman" w:hAnsi="Times New Roman" w:cs="Times New Roman"/>
          <w:sz w:val="24"/>
          <w:szCs w:val="24"/>
        </w:rPr>
        <w:t xml:space="preserve"> + 0,0281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B076F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8B07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3067">
        <w:rPr>
          <w:rFonts w:ascii="Times New Roman" w:hAnsi="Times New Roman" w:cs="Times New Roman"/>
          <w:sz w:val="24"/>
          <w:szCs w:val="24"/>
        </w:rPr>
        <w:t xml:space="preserve">+ 0,15 при </w:t>
      </w:r>
      <w:r w:rsidRPr="008B076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B076F">
        <w:rPr>
          <w:rFonts w:ascii="Times New Roman" w:hAnsi="Times New Roman" w:cs="Times New Roman"/>
          <w:sz w:val="24"/>
          <w:szCs w:val="24"/>
        </w:rPr>
        <w:t xml:space="preserve"> </w:t>
      </w:r>
      <w:r w:rsidRPr="00FE3067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FE3067">
        <w:rPr>
          <w:rFonts w:ascii="Times New Roman" w:hAnsi="Times New Roman" w:cs="Times New Roman"/>
          <w:sz w:val="24"/>
          <w:szCs w:val="24"/>
        </w:rPr>
        <w:t xml:space="preserve"> 0,9,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3067">
        <w:rPr>
          <w:rFonts w:ascii="Times New Roman" w:hAnsi="Times New Roman" w:cs="Times New Roman"/>
          <w:sz w:val="24"/>
          <w:szCs w:val="24"/>
        </w:rPr>
        <w:t xml:space="preserve">(4.2) </w:t>
      </w:r>
    </w:p>
    <w:p w:rsidR="00261D6C" w:rsidRPr="00FE3067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>пас</w:t>
      </w:r>
      <w:r w:rsidRPr="00FE3067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FE3067">
        <w:rPr>
          <w:rFonts w:ascii="Times New Roman" w:hAnsi="Times New Roman" w:cs="Times New Roman"/>
          <w:sz w:val="24"/>
          <w:szCs w:val="24"/>
        </w:rPr>
        <w:t xml:space="preserve"> 2,33</w:t>
      </w:r>
      <w:r w:rsidRPr="008B076F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FE3067">
        <w:rPr>
          <w:rFonts w:ascii="Times New Roman" w:hAnsi="Times New Roman" w:cs="Times New Roman"/>
          <w:sz w:val="24"/>
          <w:szCs w:val="24"/>
        </w:rPr>
        <w:t xml:space="preserve"> + 0,00211</w:t>
      </w:r>
      <w:r w:rsidRPr="00FE3067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>η</w:t>
      </w:r>
      <w:r w:rsidRPr="00FE3067">
        <w:rPr>
          <w:rFonts w:ascii="Times New Roman" w:hAnsi="Times New Roman" w:cs="Times New Roman"/>
          <w:sz w:val="24"/>
          <w:szCs w:val="24"/>
        </w:rPr>
        <w:t xml:space="preserve"> + 0,06811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B076F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3067">
        <w:rPr>
          <w:rFonts w:ascii="Times New Roman" w:hAnsi="Times New Roman" w:cs="Times New Roman"/>
          <w:sz w:val="24"/>
          <w:szCs w:val="24"/>
        </w:rPr>
        <w:t xml:space="preserve">+ 0,41 при </w:t>
      </w:r>
      <w:r w:rsidRPr="008B076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B076F">
        <w:rPr>
          <w:rFonts w:ascii="Times New Roman" w:hAnsi="Times New Roman" w:cs="Times New Roman"/>
          <w:sz w:val="24"/>
          <w:szCs w:val="24"/>
        </w:rPr>
        <w:t xml:space="preserve"> </w:t>
      </w:r>
      <w:r w:rsidRPr="00FE3067">
        <w:rPr>
          <w:rFonts w:ascii="Times New Roman" w:hAnsi="Times New Roman" w:cs="Times New Roman"/>
          <w:sz w:val="24"/>
          <w:szCs w:val="24"/>
        </w:rPr>
        <w:t xml:space="preserve">=0,5,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3067">
        <w:rPr>
          <w:rFonts w:ascii="Times New Roman" w:hAnsi="Times New Roman" w:cs="Times New Roman"/>
          <w:sz w:val="24"/>
          <w:szCs w:val="24"/>
        </w:rPr>
        <w:t>(4.3)</w:t>
      </w:r>
    </w:p>
    <w:p w:rsidR="00261D6C" w:rsidRPr="00FE3067" w:rsidRDefault="00261D6C" w:rsidP="00261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sz w:val="24"/>
          <w:szCs w:val="24"/>
        </w:rPr>
        <w:t xml:space="preserve">где </w:t>
      </w:r>
      <w:r w:rsidRPr="008B076F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8B0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‒</w:t>
      </w:r>
      <w:r w:rsidRPr="008B076F">
        <w:rPr>
          <w:rFonts w:ascii="Times New Roman" w:hAnsi="Times New Roman" w:cs="Times New Roman"/>
          <w:sz w:val="24"/>
          <w:szCs w:val="24"/>
        </w:rPr>
        <w:t xml:space="preserve"> </w:t>
      </w:r>
      <w:r w:rsidRPr="00FE3067">
        <w:rPr>
          <w:rFonts w:ascii="Times New Roman" w:hAnsi="Times New Roman" w:cs="Times New Roman"/>
          <w:sz w:val="24"/>
          <w:szCs w:val="24"/>
        </w:rPr>
        <w:t xml:space="preserve">толщина модели, м; </w:t>
      </w:r>
      <w:r>
        <w:rPr>
          <w:rFonts w:ascii="Times New Roman" w:hAnsi="Times New Roman" w:cs="Times New Roman"/>
          <w:sz w:val="24"/>
          <w:szCs w:val="24"/>
          <w:lang w:val="en-US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‒</w:t>
      </w:r>
      <w:r w:rsidRPr="008B076F">
        <w:rPr>
          <w:rFonts w:ascii="Times New Roman" w:hAnsi="Times New Roman" w:cs="Times New Roman"/>
          <w:sz w:val="24"/>
          <w:szCs w:val="24"/>
        </w:rPr>
        <w:t xml:space="preserve"> </w:t>
      </w:r>
      <w:r w:rsidRPr="00FE3067">
        <w:rPr>
          <w:rFonts w:ascii="Times New Roman" w:hAnsi="Times New Roman" w:cs="Times New Roman"/>
          <w:sz w:val="24"/>
          <w:szCs w:val="24"/>
        </w:rPr>
        <w:t>вязкость, Па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FE3067">
        <w:rPr>
          <w:rFonts w:ascii="Times New Roman" w:hAnsi="Times New Roman" w:cs="Times New Roman"/>
          <w:sz w:val="24"/>
          <w:szCs w:val="24"/>
        </w:rPr>
        <w:t xml:space="preserve">с; </w:t>
      </w:r>
      <w:r w:rsidRPr="00FE3067">
        <w:rPr>
          <w:rFonts w:ascii="Times New Roman" w:hAnsi="Times New Roman" w:cs="Times New Roman"/>
          <w:i/>
          <w:iCs/>
          <w:sz w:val="24"/>
          <w:szCs w:val="24"/>
        </w:rPr>
        <w:t>V —</w:t>
      </w:r>
      <w:r w:rsidRPr="00FE3067">
        <w:rPr>
          <w:rFonts w:ascii="Times New Roman" w:hAnsi="Times New Roman" w:cs="Times New Roman"/>
          <w:sz w:val="24"/>
          <w:szCs w:val="24"/>
        </w:rPr>
        <w:t xml:space="preserve"> скорость, м/с.</w:t>
      </w:r>
    </w:p>
    <w:p w:rsidR="00261D6C" w:rsidRPr="00FE3067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sz w:val="24"/>
          <w:szCs w:val="24"/>
        </w:rPr>
        <w:t xml:space="preserve">Из уравнений (4.2) и (4.3) виден вклад каждого из учтенных факторов (толщины модели, ее вязкости и скорости деформирования) в параметр </w:t>
      </w:r>
      <w:r w:rsidRPr="00FE3067">
        <w:rPr>
          <w:rFonts w:ascii="Times New Roman" w:hAnsi="Times New Roman" w:cs="Times New Roman"/>
          <w:i/>
          <w:iCs/>
          <w:sz w:val="24"/>
          <w:szCs w:val="24"/>
        </w:rPr>
        <w:t xml:space="preserve">М. </w:t>
      </w:r>
      <w:r w:rsidRPr="00FE3067">
        <w:rPr>
          <w:rFonts w:ascii="Times New Roman" w:hAnsi="Times New Roman" w:cs="Times New Roman"/>
          <w:sz w:val="24"/>
          <w:szCs w:val="24"/>
        </w:rPr>
        <w:t>Из них следует, что при одинаковых граничных условиях и времени де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формирования активный рифтогенез способствует формированию на по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верхности Земли относительно более широких рифтовых зон и их локаль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ных структур.</w:t>
      </w:r>
    </w:p>
    <w:p w:rsidR="00261D6C" w:rsidRPr="00FE3067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sz w:val="24"/>
          <w:szCs w:val="24"/>
        </w:rPr>
        <w:t>Структурная зона II при пассивном механизме растяжения модели на всем протяжении деформационного процесса развивается как зона рассе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янного спрединга с устойчивым положением ее границ, а при активном она представляет собой область сжатия с мобильной внутренней границей, смещающейся в сторону структурной зоны I, причем на заключительных стадиях деформационного процесса нередко возникают ситуации, когда эта граница оказывается в пределах структурной зоны I и происходит транс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формация ранее существовавшего там растяжения в сжатие.</w:t>
      </w:r>
    </w:p>
    <w:p w:rsidR="00261D6C" w:rsidRPr="004E3884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sz w:val="24"/>
          <w:szCs w:val="24"/>
        </w:rPr>
        <w:t xml:space="preserve">Известные геоморфологические </w:t>
      </w:r>
      <w:r w:rsidRPr="004E3884">
        <w:rPr>
          <w:rFonts w:ascii="Times New Roman" w:hAnsi="Times New Roman" w:cs="Times New Roman"/>
          <w:sz w:val="24"/>
          <w:szCs w:val="24"/>
        </w:rPr>
        <w:t>[Флоренсов, 1960</w:t>
      </w:r>
      <w:r w:rsidRPr="00FE3067">
        <w:rPr>
          <w:rFonts w:ascii="Times New Roman" w:hAnsi="Times New Roman" w:cs="Times New Roman"/>
          <w:sz w:val="24"/>
          <w:szCs w:val="24"/>
        </w:rPr>
        <w:t>; и др.] и геологи</w:t>
      </w:r>
      <w:r w:rsidRPr="00FE3067">
        <w:rPr>
          <w:rFonts w:ascii="Times New Roman" w:hAnsi="Times New Roman" w:cs="Times New Roman"/>
          <w:sz w:val="24"/>
          <w:szCs w:val="24"/>
        </w:rPr>
        <w:softHyphen/>
        <w:t xml:space="preserve">ческие </w:t>
      </w:r>
      <w:r w:rsidRPr="004E3884">
        <w:rPr>
          <w:rFonts w:ascii="Times New Roman" w:hAnsi="Times New Roman" w:cs="Times New Roman"/>
          <w:sz w:val="24"/>
          <w:szCs w:val="24"/>
        </w:rPr>
        <w:t>[</w:t>
      </w:r>
      <w:r w:rsidRPr="004E3884">
        <w:rPr>
          <w:rFonts w:ascii="Times New Roman" w:hAnsi="Times New Roman" w:cs="Times New Roman"/>
          <w:sz w:val="24"/>
          <w:szCs w:val="24"/>
          <w:lang w:val="en-US"/>
        </w:rPr>
        <w:t>Logachev</w:t>
      </w:r>
      <w:r w:rsidRPr="004E3884">
        <w:rPr>
          <w:rFonts w:ascii="Times New Roman" w:hAnsi="Times New Roman" w:cs="Times New Roman"/>
          <w:sz w:val="24"/>
          <w:szCs w:val="24"/>
        </w:rPr>
        <w:t xml:space="preserve">, </w:t>
      </w:r>
      <w:r w:rsidRPr="004E3884">
        <w:rPr>
          <w:rFonts w:ascii="Times New Roman" w:hAnsi="Times New Roman" w:cs="Times New Roman"/>
          <w:sz w:val="24"/>
          <w:szCs w:val="24"/>
          <w:lang w:val="en-US"/>
        </w:rPr>
        <w:t>Zorin</w:t>
      </w:r>
      <w:r w:rsidRPr="004E3884">
        <w:rPr>
          <w:rFonts w:ascii="Times New Roman" w:hAnsi="Times New Roman" w:cs="Times New Roman"/>
          <w:sz w:val="24"/>
          <w:szCs w:val="24"/>
        </w:rPr>
        <w:t>, 1987; и др.] данные по БРЗ в сопоставлении с ито</w:t>
      </w:r>
      <w:r w:rsidRPr="004E3884">
        <w:rPr>
          <w:rFonts w:ascii="Times New Roman" w:hAnsi="Times New Roman" w:cs="Times New Roman"/>
          <w:sz w:val="24"/>
          <w:szCs w:val="24"/>
        </w:rPr>
        <w:softHyphen/>
        <w:t>гами проведенных экспериментов</w:t>
      </w:r>
      <w:r w:rsidRPr="00FE3067">
        <w:rPr>
          <w:rFonts w:ascii="Times New Roman" w:hAnsi="Times New Roman" w:cs="Times New Roman"/>
          <w:sz w:val="24"/>
          <w:szCs w:val="24"/>
        </w:rPr>
        <w:t xml:space="preserve"> позволяют предполагать, что эта зона рифтогенеза является результатом совместного действия пассивного и ак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тивного механизмов растяжения литосферы при ведущей роли то одного, то другого. Вероятнее всего, рифтогенез здесь стартовал при пассивном механизме растяжения, который обусловил первичное незначительное уто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нение литосферы на обширной территории и последующую активизацию процессов в астеносфере, доминировавших, по крайней мере, в позднем кайнозое. Триггерная роль Индостанской коллизии по отношению к тек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тонической активности в БРЗ косвенно подтверждается геологическими данными. Так, установлено, что первоначальная активизация процессов в БРЗ происходила в обстановке сжатия в северо-северо-восточном направ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лении, обусловившего раннекайнозойские надвиги в Тункинских гольцах на юго-западном фланге и Посольский надвиг на юго-восточном борту Среднебайкальской впадины [</w:t>
      </w:r>
      <w:r w:rsidRPr="004E3884">
        <w:rPr>
          <w:rFonts w:ascii="Times New Roman" w:hAnsi="Times New Roman" w:cs="Times New Roman"/>
          <w:sz w:val="24"/>
          <w:szCs w:val="24"/>
        </w:rPr>
        <w:t>Ружич, Шерман, Тарасевич, 1972].</w:t>
      </w:r>
    </w:p>
    <w:p w:rsidR="00261D6C" w:rsidRPr="00FE3067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884">
        <w:rPr>
          <w:rFonts w:ascii="Times New Roman" w:hAnsi="Times New Roman" w:cs="Times New Roman"/>
          <w:sz w:val="24"/>
          <w:szCs w:val="24"/>
        </w:rPr>
        <w:t>В зоне Индостанской коллизии установлена неоднократная смена на</w:t>
      </w:r>
      <w:r w:rsidRPr="004E3884">
        <w:rPr>
          <w:rFonts w:ascii="Times New Roman" w:hAnsi="Times New Roman" w:cs="Times New Roman"/>
          <w:sz w:val="24"/>
          <w:szCs w:val="24"/>
        </w:rPr>
        <w:softHyphen/>
        <w:t>пряженного</w:t>
      </w:r>
      <w:r w:rsidRPr="00FE3067">
        <w:rPr>
          <w:rFonts w:ascii="Times New Roman" w:hAnsi="Times New Roman" w:cs="Times New Roman"/>
          <w:sz w:val="24"/>
          <w:szCs w:val="24"/>
        </w:rPr>
        <w:t xml:space="preserve"> состояния в течение кайнозоя. Большинство исследователей считают, что до позднего миоцена в ее Тибетско-Гималайском сегменте в</w:t>
      </w:r>
      <w:r>
        <w:rPr>
          <w:rFonts w:ascii="Times New Roman" w:hAnsi="Times New Roman" w:cs="Times New Roman"/>
          <w:sz w:val="24"/>
          <w:szCs w:val="24"/>
        </w:rPr>
        <w:t>едущая роль принадлежала субмери</w:t>
      </w:r>
      <w:r w:rsidRPr="00FE3067">
        <w:rPr>
          <w:rFonts w:ascii="Times New Roman" w:hAnsi="Times New Roman" w:cs="Times New Roman"/>
          <w:sz w:val="24"/>
          <w:szCs w:val="24"/>
        </w:rPr>
        <w:t>диональному сжатию. В позднем мио</w:t>
      </w:r>
      <w:r w:rsidRPr="00FE3067">
        <w:rPr>
          <w:rFonts w:ascii="Times New Roman" w:hAnsi="Times New Roman" w:cs="Times New Roman"/>
          <w:sz w:val="24"/>
          <w:szCs w:val="24"/>
        </w:rPr>
        <w:softHyphen/>
        <w:t xml:space="preserve">цене 15—10 млн л. н. произошла его смена на </w:t>
      </w:r>
      <w:r w:rsidRPr="00FE3067">
        <w:rPr>
          <w:rFonts w:ascii="Times New Roman" w:hAnsi="Times New Roman" w:cs="Times New Roman"/>
          <w:sz w:val="24"/>
          <w:szCs w:val="24"/>
        </w:rPr>
        <w:lastRenderedPageBreak/>
        <w:t>субширотное растяжение, просуществовавшее до 5—2,5 млн л. н. и вновь сменившееся на субмер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E3067">
        <w:rPr>
          <w:rFonts w:ascii="Times New Roman" w:hAnsi="Times New Roman" w:cs="Times New Roman"/>
          <w:sz w:val="24"/>
          <w:szCs w:val="24"/>
        </w:rPr>
        <w:t>диональное сжатие. Примерно в это же время отсутствовало субширотное сжатие со стороны Тихоокеанской плиты. Вероятно, ослабление в указан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ном временном интервале влияния этих двух удаленных пассивных источ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ников деформаций создало благоприятные условия для рифтогенных про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цессов в БРЗ за счет подлитосферного активного источника. Возобновле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ние субмеридионального сжатия от Индостанской плиты и субширотного от Тихоокеанской позволяет констатировать, что в последние несколько миллионов лет БРЗ развивается как гетерогенная структура под результи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рующим влиянием конкурирующих между собой местного активного и уда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ленных пассивных механизмов.</w:t>
      </w:r>
    </w:p>
    <w:p w:rsidR="00261D6C" w:rsidRPr="00FE3067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sz w:val="24"/>
          <w:szCs w:val="24"/>
        </w:rPr>
        <w:t>Именно гетерогенная природа БРЗ обусловила наличие в ее строении широкого спектра структурных элементов, свойственных как пассивным, так и активным рифтам, что, в конечном счете, не позволяет одн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E3067">
        <w:rPr>
          <w:rFonts w:ascii="Times New Roman" w:hAnsi="Times New Roman" w:cs="Times New Roman"/>
          <w:sz w:val="24"/>
          <w:szCs w:val="24"/>
        </w:rPr>
        <w:t>значно типизировать ее по механизму образования. Тем не менее результаты про</w:t>
      </w:r>
      <w:r w:rsidRPr="00FE3067">
        <w:rPr>
          <w:rFonts w:ascii="Times New Roman" w:hAnsi="Times New Roman" w:cs="Times New Roman"/>
          <w:sz w:val="24"/>
          <w:szCs w:val="24"/>
        </w:rPr>
        <w:softHyphen/>
        <w:t xml:space="preserve">веденного экспериментального исследования дают основание говорить о ведущей роли активного механизма на современном этапе развития БРЗ. Это предположение подтверждается двумя обстоятельствами. Во-первых, строение БРЗ характеризуется отчетливо выраженной асимметрией </w:t>
      </w:r>
      <w:r w:rsidRPr="004E3884">
        <w:rPr>
          <w:rFonts w:ascii="Times New Roman" w:hAnsi="Times New Roman" w:cs="Times New Roman"/>
          <w:sz w:val="24"/>
          <w:szCs w:val="24"/>
        </w:rPr>
        <w:t>[Флоренсов, 1960], что чаще соответствует активному рифтогенезу в экспери</w:t>
      </w:r>
      <w:r w:rsidRPr="004E3884">
        <w:rPr>
          <w:rFonts w:ascii="Times New Roman" w:hAnsi="Times New Roman" w:cs="Times New Roman"/>
          <w:sz w:val="24"/>
          <w:szCs w:val="24"/>
        </w:rPr>
        <w:softHyphen/>
        <w:t>ментальных моделях. Во-вторых</w:t>
      </w:r>
      <w:r w:rsidRPr="00FE3067">
        <w:rPr>
          <w:rFonts w:ascii="Times New Roman" w:hAnsi="Times New Roman" w:cs="Times New Roman"/>
          <w:sz w:val="24"/>
          <w:szCs w:val="24"/>
        </w:rPr>
        <w:t>, согласно последним данным спутнико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вой геодезии, область растяжения сменяется в пределах Забайкалья, в рай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оне между пос. Удунга и г. Кяхта, зоной сжатия, и это также соотносится с результатами экспериментов. Аналогичная трансформация растяжения в сжатие установлена детальными сейсмологическими исследованиями в рай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оне северо-восточной части Икатского хребта [</w:t>
      </w:r>
      <w:r w:rsidRPr="004E3884">
        <w:rPr>
          <w:rFonts w:ascii="Times New Roman" w:hAnsi="Times New Roman" w:cs="Times New Roman"/>
          <w:sz w:val="24"/>
          <w:szCs w:val="24"/>
        </w:rPr>
        <w:t>Гайский, Данцинг, 1977</w:t>
      </w:r>
      <w:r w:rsidRPr="00FE3067">
        <w:rPr>
          <w:rFonts w:ascii="Times New Roman" w:hAnsi="Times New Roman" w:cs="Times New Roman"/>
          <w:sz w:val="24"/>
          <w:szCs w:val="24"/>
        </w:rPr>
        <w:t>]. Хотя данные спутниковой геодезии и информация о механизмах очагов зем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летрясений относятся, строго говоря, к текущему моменту геодинамической активности Прибайкалья и Забайкалья, их допустимо экстраполиро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вать и на отдаленное прошлое.</w:t>
      </w:r>
    </w:p>
    <w:p w:rsidR="00261D6C" w:rsidRPr="00FE3067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sz w:val="24"/>
          <w:szCs w:val="24"/>
        </w:rPr>
        <w:t>Выводы о соотношении пассивного и активного механизмов в форми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ровании БРЗ корреспондируют с представлением академика Ю.Г. Леонова о существенной роли пассивных энергетических источников в инициации риф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тогенных процессов и развитии рифтовых зон [</w:t>
      </w:r>
      <w:r w:rsidRPr="000A4356">
        <w:rPr>
          <w:rFonts w:ascii="Times New Roman" w:hAnsi="Times New Roman" w:cs="Times New Roman"/>
          <w:sz w:val="24"/>
          <w:szCs w:val="24"/>
        </w:rPr>
        <w:t>2001</w:t>
      </w:r>
      <w:r w:rsidRPr="00FE3067">
        <w:rPr>
          <w:rFonts w:ascii="Times New Roman" w:hAnsi="Times New Roman" w:cs="Times New Roman"/>
          <w:sz w:val="24"/>
          <w:szCs w:val="24"/>
        </w:rPr>
        <w:t>], а также с мнением академика В.Е. Ха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E3067">
        <w:rPr>
          <w:rFonts w:ascii="Times New Roman" w:hAnsi="Times New Roman" w:cs="Times New Roman"/>
          <w:sz w:val="24"/>
          <w:szCs w:val="24"/>
        </w:rPr>
        <w:t>на о необходимости синтеза альтернативных моделей «ман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тийного диапира» и «коллизии Индостанской и Евразийской плит» при рас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смотрении механизма формирования как всего Центрально-Азиатского по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яса, так и отдельных его отрезков. По его мнению, «сочетание тангенциаль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ного сжатия и, как его следствие, разогрева нижней литосферы и соответ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ственно подъема кровли астеносферы позволяет объяснить и явления риф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тогенеза... в частности Байкальской рифтовой системы...» [</w:t>
      </w:r>
      <w:r w:rsidRPr="000A4356">
        <w:rPr>
          <w:rFonts w:ascii="Times New Roman" w:hAnsi="Times New Roman" w:cs="Times New Roman"/>
          <w:sz w:val="24"/>
          <w:szCs w:val="24"/>
        </w:rPr>
        <w:t>Хаин</w:t>
      </w:r>
      <w:r w:rsidRPr="00FE3067">
        <w:rPr>
          <w:rFonts w:ascii="Times New Roman" w:hAnsi="Times New Roman" w:cs="Times New Roman"/>
          <w:sz w:val="24"/>
          <w:szCs w:val="24"/>
        </w:rPr>
        <w:t>, 1990, с. 8].</w:t>
      </w:r>
    </w:p>
    <w:p w:rsidR="00261D6C" w:rsidRPr="00FE3067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sz w:val="24"/>
          <w:szCs w:val="24"/>
        </w:rPr>
        <w:t>С ростом общей изученности структуры и геодинамики Центральной Азии на пространстве от южного обрамления Сибирской платформы до Гималайского коллизионного фронта дискуссия о доминировании в фор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мировании Байкальского рифта внешних или местных тектонических сил, начавшаяся более 20 лет назад [</w:t>
      </w:r>
      <w:r w:rsidRPr="000A4356">
        <w:rPr>
          <w:rFonts w:ascii="Times New Roman" w:hAnsi="Times New Roman" w:cs="Times New Roman"/>
          <w:sz w:val="24"/>
          <w:szCs w:val="24"/>
          <w:lang w:val="en-US"/>
        </w:rPr>
        <w:t>Logachev</w:t>
      </w:r>
      <w:r w:rsidRPr="000A4356">
        <w:rPr>
          <w:rFonts w:ascii="Times New Roman" w:hAnsi="Times New Roman" w:cs="Times New Roman"/>
          <w:sz w:val="24"/>
          <w:szCs w:val="24"/>
        </w:rPr>
        <w:t xml:space="preserve"> </w:t>
      </w:r>
      <w:r w:rsidRPr="000A4356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0A4356">
        <w:rPr>
          <w:rFonts w:ascii="Times New Roman" w:hAnsi="Times New Roman" w:cs="Times New Roman"/>
          <w:sz w:val="24"/>
          <w:szCs w:val="24"/>
        </w:rPr>
        <w:t xml:space="preserve"> </w:t>
      </w:r>
      <w:r w:rsidRPr="000A435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0A4356">
        <w:rPr>
          <w:rFonts w:ascii="Times New Roman" w:hAnsi="Times New Roman" w:cs="Times New Roman"/>
          <w:sz w:val="24"/>
          <w:szCs w:val="24"/>
        </w:rPr>
        <w:t xml:space="preserve">., 1978; </w:t>
      </w:r>
      <w:r w:rsidRPr="000A4356">
        <w:rPr>
          <w:rFonts w:ascii="Times New Roman" w:hAnsi="Times New Roman" w:cs="Times New Roman"/>
          <w:sz w:val="24"/>
          <w:szCs w:val="24"/>
          <w:lang w:val="en-US"/>
        </w:rPr>
        <w:t>Molnar</w:t>
      </w:r>
      <w:r w:rsidRPr="000A4356">
        <w:rPr>
          <w:rFonts w:ascii="Times New Roman" w:hAnsi="Times New Roman" w:cs="Times New Roman"/>
          <w:sz w:val="24"/>
          <w:szCs w:val="24"/>
        </w:rPr>
        <w:t xml:space="preserve">, </w:t>
      </w:r>
      <w:r w:rsidRPr="000A4356">
        <w:rPr>
          <w:rFonts w:ascii="Times New Roman" w:hAnsi="Times New Roman" w:cs="Times New Roman"/>
          <w:sz w:val="24"/>
          <w:szCs w:val="24"/>
          <w:lang w:val="en-US"/>
        </w:rPr>
        <w:t>Tapponier</w:t>
      </w:r>
      <w:r w:rsidRPr="000A4356">
        <w:rPr>
          <w:rFonts w:ascii="Times New Roman" w:hAnsi="Times New Roman" w:cs="Times New Roman"/>
          <w:sz w:val="24"/>
          <w:szCs w:val="24"/>
        </w:rPr>
        <w:t>, 1975], вылилась в признание взаимодействия внешнего</w:t>
      </w:r>
      <w:r w:rsidRPr="00FE3067">
        <w:rPr>
          <w:rFonts w:ascii="Times New Roman" w:hAnsi="Times New Roman" w:cs="Times New Roman"/>
          <w:sz w:val="24"/>
          <w:szCs w:val="24"/>
        </w:rPr>
        <w:t xml:space="preserve"> и местного энерге</w:t>
      </w:r>
      <w:r w:rsidRPr="00FE3067">
        <w:rPr>
          <w:rFonts w:ascii="Times New Roman" w:hAnsi="Times New Roman" w:cs="Times New Roman"/>
          <w:sz w:val="24"/>
          <w:szCs w:val="24"/>
        </w:rPr>
        <w:softHyphen/>
      </w:r>
    </w:p>
    <w:p w:rsidR="00261D6C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sz w:val="24"/>
          <w:szCs w:val="24"/>
        </w:rPr>
        <w:t>тических источников в кайнозойском рифтогенезе Восточной Сибири. П. Молнар выразил свое отношение к этой проблеме следующими слова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ми: «...мы согласны с Логачевым и Зориным [</w:t>
      </w:r>
      <w:r w:rsidRPr="000A4356">
        <w:rPr>
          <w:rFonts w:ascii="Times New Roman" w:hAnsi="Times New Roman" w:cs="Times New Roman"/>
          <w:sz w:val="24"/>
          <w:szCs w:val="24"/>
        </w:rPr>
        <w:t>1987</w:t>
      </w:r>
      <w:r w:rsidRPr="00FE3067">
        <w:rPr>
          <w:rFonts w:ascii="Times New Roman" w:hAnsi="Times New Roman" w:cs="Times New Roman"/>
          <w:sz w:val="24"/>
          <w:szCs w:val="24"/>
        </w:rPr>
        <w:t>], что только одна колли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зия Индии с Евразией не могла быть ответственной за рифтогенез в Бай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кальском регионе или за тектонику в Западной Монголии. Вторжение го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рячего материала в нормально холодную литосферу должно было также сыграть ключевую роль в позднекайнозойской тектонике этой области» [</w:t>
      </w:r>
      <w:r w:rsidRPr="000A4356">
        <w:rPr>
          <w:rFonts w:ascii="Times New Roman" w:hAnsi="Times New Roman" w:cs="Times New Roman"/>
          <w:sz w:val="24"/>
          <w:szCs w:val="24"/>
          <w:lang w:val="en-US"/>
        </w:rPr>
        <w:t>Baljinnyam</w:t>
      </w:r>
      <w:r w:rsidRPr="00FE3067">
        <w:rPr>
          <w:rFonts w:ascii="Times New Roman" w:hAnsi="Times New Roman" w:cs="Times New Roman"/>
          <w:sz w:val="24"/>
          <w:szCs w:val="24"/>
        </w:rPr>
        <w:t xml:space="preserve"> </w:t>
      </w:r>
      <w:r w:rsidRPr="00FE3067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FE3067">
        <w:rPr>
          <w:rFonts w:ascii="Times New Roman" w:hAnsi="Times New Roman" w:cs="Times New Roman"/>
          <w:sz w:val="24"/>
          <w:szCs w:val="24"/>
        </w:rPr>
        <w:t xml:space="preserve"> </w:t>
      </w:r>
      <w:r w:rsidRPr="00FE3067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FE3067">
        <w:rPr>
          <w:rFonts w:ascii="Times New Roman" w:hAnsi="Times New Roman" w:cs="Times New Roman"/>
          <w:sz w:val="24"/>
          <w:szCs w:val="24"/>
        </w:rPr>
        <w:t xml:space="preserve">., 1993, </w:t>
      </w:r>
      <w:r w:rsidRPr="00FE306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E3067">
        <w:rPr>
          <w:rFonts w:ascii="Times New Roman" w:hAnsi="Times New Roman" w:cs="Times New Roman"/>
          <w:sz w:val="24"/>
          <w:szCs w:val="24"/>
        </w:rPr>
        <w:t>. 57]. Примерно такая же точка зрения высказана Н.А. Логачевым [</w:t>
      </w:r>
      <w:r w:rsidRPr="000A4356">
        <w:rPr>
          <w:rFonts w:ascii="Times New Roman" w:hAnsi="Times New Roman" w:cs="Times New Roman"/>
          <w:sz w:val="24"/>
          <w:szCs w:val="24"/>
          <w:lang w:val="en-US"/>
        </w:rPr>
        <w:t>Logachev</w:t>
      </w:r>
      <w:r w:rsidRPr="00FE3067">
        <w:rPr>
          <w:rFonts w:ascii="Times New Roman" w:hAnsi="Times New Roman" w:cs="Times New Roman"/>
          <w:sz w:val="24"/>
          <w:szCs w:val="24"/>
        </w:rPr>
        <w:t>, 1993]. Таким образом, два конкурировавших взгляда на механизм кайнозойского внутриконтинентального рифтогенеза сошлись на признании взаимодействия местных и удаленных силовых ис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точников. Эту точку зрения подтверждают и развивают результаты выпол</w:t>
      </w:r>
      <w:r w:rsidRPr="00FE3067">
        <w:rPr>
          <w:rFonts w:ascii="Times New Roman" w:hAnsi="Times New Roman" w:cs="Times New Roman"/>
          <w:sz w:val="24"/>
          <w:szCs w:val="24"/>
        </w:rPr>
        <w:softHyphen/>
        <w:t>ненного нами физического моделирования.</w:t>
      </w:r>
    </w:p>
    <w:p w:rsidR="00261D6C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D6C" w:rsidRPr="00DD784A" w:rsidRDefault="00261D6C" w:rsidP="00261D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84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61D6C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D6C" w:rsidRPr="004E3884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Гайский В.Н., Данцинг Л.Г. континентальный рифтогенез. </w:t>
      </w:r>
      <w:r w:rsidRPr="004E3884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М.: Наука, 1977. </w:t>
      </w:r>
      <w:r w:rsidRPr="004E3884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С. 65-75.</w:t>
      </w:r>
    </w:p>
    <w:p w:rsidR="00261D6C" w:rsidRPr="004E3884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Гзовский М.В. Основы тектонофизики. </w:t>
      </w:r>
      <w:r w:rsidRPr="004E3884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М.: Наука, 1975. </w:t>
      </w:r>
      <w:r w:rsidRPr="004E3884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536 с.</w:t>
      </w:r>
    </w:p>
    <w:p w:rsidR="00261D6C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Леонов Ю.Г. Континентальный рифтогенез: современные представления, проблемы и решения // Фундаментальные проблемы общей тектоники. </w:t>
      </w:r>
      <w:r w:rsidRPr="00DD784A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М.: Научный мир, 2001. </w:t>
      </w:r>
      <w:r w:rsidRPr="00DD784A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С. 155-173.</w:t>
      </w:r>
    </w:p>
    <w:p w:rsidR="00261D6C" w:rsidRPr="004E3884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Логачев Н.А., Борняков С.А., Шерман С.И. О механизме формирования Байкальской рифтовой зоны по результатам физического моделирования // Докл. РАН. </w:t>
      </w:r>
      <w:r w:rsidRPr="004E3884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2000. </w:t>
      </w:r>
      <w:r w:rsidRPr="004E3884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Т. 373, № 3. </w:t>
      </w:r>
      <w:r w:rsidRPr="004E3884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С. 388-390.</w:t>
      </w:r>
    </w:p>
    <w:p w:rsidR="00261D6C" w:rsidRPr="004E3884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Лучицкий И.В., Бондаренко П.М. Эксперименты по моделированию сводных поднятий байкальского типа // Геотектоника. </w:t>
      </w:r>
      <w:r w:rsidRPr="004E3884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1967. </w:t>
      </w:r>
      <w:r w:rsidRPr="004E3884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№ 2. </w:t>
      </w:r>
      <w:r>
        <w:rPr>
          <w:rFonts w:ascii="Times New Roman" w:hAnsi="Times New Roman" w:cs="Times New Roman"/>
          <w:sz w:val="24"/>
          <w:szCs w:val="24"/>
          <w:lang w:val="en-US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С. 3-20.</w:t>
      </w:r>
    </w:p>
    <w:p w:rsidR="00261D6C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Мац В.Д., Уфимцев Г.Ф., Мандельбаум М.М. Канозой Байкальской рифтовой впадины: строение и геологическая история. </w:t>
      </w:r>
      <w:r w:rsidRPr="00DD784A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Новосибирск: Изд-во СО РАН. Фил. «ГЕО», 2001. </w:t>
      </w:r>
      <w:r>
        <w:rPr>
          <w:rFonts w:ascii="Times New Roman" w:hAnsi="Times New Roman" w:cs="Times New Roman"/>
          <w:sz w:val="24"/>
          <w:szCs w:val="24"/>
          <w:lang w:val="en-US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251 с.</w:t>
      </w:r>
    </w:p>
    <w:p w:rsidR="00261D6C" w:rsidRPr="004E3884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Парфеевец А.В., Саньков В.А., Мирошниченко А.И., Лухнев А.В. Эволюция нарпяженного состояния земной коры Монголо-Байкальского подвижного пояса // Тихоокеанская геология. </w:t>
      </w:r>
      <w:r w:rsidRPr="004E3884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2002. </w:t>
      </w:r>
      <w:r w:rsidRPr="004E3884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Т. 21, № 1. </w:t>
      </w:r>
      <w:r w:rsidRPr="004E3884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С. 14-28.</w:t>
      </w:r>
    </w:p>
    <w:p w:rsidR="00261D6C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Рассказов С.В., Логачев Н.А., Брандт И.С. и др. Геохронология и геодинамика позднего кайнозоя (Южная Сибирь – Южная и Восточная Азия). </w:t>
      </w:r>
      <w:r w:rsidRPr="00261D6C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Новосибирск: Наука, 2000. </w:t>
      </w:r>
      <w:r w:rsidRPr="00261D6C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288 с.</w:t>
      </w:r>
    </w:p>
    <w:p w:rsidR="00261D6C" w:rsidRPr="004E3884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Ружич В.В., Шерман С.И., Тарасевич С.И. Новые данные о надвигах в юго-западном фланге Байкальской рифтовой хоны // Докл. АН СССР. </w:t>
      </w:r>
      <w:r w:rsidRPr="004E3884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1972. </w:t>
      </w:r>
      <w:r w:rsidRPr="004E3884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Т. 205, № 4. </w:t>
      </w:r>
      <w:r w:rsidRPr="004E3884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С. 920-923.</w:t>
      </w:r>
    </w:p>
    <w:p w:rsidR="00261D6C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Семинский К.Ж. Структурно-механические свойства глинистых паст как модельного материала в тектонических экспериментах. </w:t>
      </w:r>
      <w:r w:rsidRPr="004E3884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Иркутск: ИЗК СО АН СССР, 1986. </w:t>
      </w:r>
      <w:r w:rsidRPr="004E3884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130 с. </w:t>
      </w:r>
      <w:r w:rsidRPr="00261D6C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Деп. в ВИНИТИ 13.08.86, № 5762-В86.</w:t>
      </w:r>
    </w:p>
    <w:p w:rsidR="00261D6C" w:rsidRPr="004E3884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Флоренсов Н.А. Мезозойские и кайнозойские впадины Прибайкалья. </w:t>
      </w:r>
      <w:r w:rsidRPr="004E3884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М.; Л.: Изд-во АН СССР, 1960. </w:t>
      </w:r>
      <w:r w:rsidRPr="00261D6C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258 с.</w:t>
      </w:r>
    </w:p>
    <w:p w:rsidR="00261D6C" w:rsidRPr="00261D6C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Хаин В.Е. Происхождение Центрально-Азиатского горного пояса: коллизия или мантийный диапиризм? // Геодинамика внутриконтинентальных горных областей. </w:t>
      </w:r>
      <w:r w:rsidRPr="00261D6C">
        <w:rPr>
          <w:rFonts w:ascii="Times New Roman" w:hAnsi="Times New Roman" w:cs="Times New Roman"/>
          <w:sz w:val="24"/>
          <w:szCs w:val="24"/>
        </w:rPr>
        <w:t xml:space="preserve">‒ </w:t>
      </w:r>
      <w:r>
        <w:rPr>
          <w:rFonts w:ascii="Times New Roman" w:hAnsi="Times New Roman" w:cs="Times New Roman"/>
          <w:sz w:val="24"/>
          <w:szCs w:val="24"/>
        </w:rPr>
        <w:t>Новосибирск</w:t>
      </w:r>
      <w:r w:rsidRPr="00261D6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Наука</w:t>
      </w:r>
      <w:r w:rsidRPr="00261D6C">
        <w:rPr>
          <w:rFonts w:ascii="Times New Roman" w:hAnsi="Times New Roman" w:cs="Times New Roman"/>
          <w:sz w:val="24"/>
          <w:szCs w:val="24"/>
        </w:rPr>
        <w:t xml:space="preserve">, 1990. ‒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61D6C">
        <w:rPr>
          <w:rFonts w:ascii="Times New Roman" w:hAnsi="Times New Roman" w:cs="Times New Roman"/>
          <w:sz w:val="24"/>
          <w:szCs w:val="24"/>
        </w:rPr>
        <w:t>. 5-8.</w:t>
      </w:r>
    </w:p>
    <w:p w:rsidR="00261D6C" w:rsidRPr="000A4356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Шерман С.И. Физический эксперимент в тектонике и теория подобия // Геология и геофизика. </w:t>
      </w:r>
      <w:r>
        <w:rPr>
          <w:rFonts w:ascii="Times New Roman" w:hAnsi="Times New Roman" w:cs="Times New Roman"/>
          <w:sz w:val="24"/>
          <w:szCs w:val="24"/>
          <w:lang w:val="en-US"/>
        </w:rPr>
        <w:t>‒</w:t>
      </w:r>
      <w:r w:rsidRPr="004E3884">
        <w:rPr>
          <w:rFonts w:ascii="Times New Roman" w:hAnsi="Times New Roman" w:cs="Times New Roman"/>
          <w:sz w:val="24"/>
          <w:szCs w:val="24"/>
          <w:lang w:val="en-US"/>
        </w:rPr>
        <w:t xml:space="preserve"> 1984. </w:t>
      </w:r>
      <w:r>
        <w:rPr>
          <w:rFonts w:ascii="Times New Roman" w:hAnsi="Times New Roman" w:cs="Times New Roman"/>
          <w:sz w:val="24"/>
          <w:szCs w:val="24"/>
          <w:lang w:val="en-US"/>
        </w:rPr>
        <w:t>‒</w:t>
      </w:r>
      <w:r w:rsidRPr="004E3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E3884">
        <w:rPr>
          <w:rFonts w:ascii="Times New Roman" w:hAnsi="Times New Roman" w:cs="Times New Roman"/>
          <w:sz w:val="24"/>
          <w:szCs w:val="24"/>
          <w:lang w:val="en-US"/>
        </w:rPr>
        <w:t xml:space="preserve">. 22, № 3. </w:t>
      </w:r>
      <w:r>
        <w:rPr>
          <w:rFonts w:ascii="Times New Roman" w:hAnsi="Times New Roman" w:cs="Times New Roman"/>
          <w:sz w:val="24"/>
          <w:szCs w:val="24"/>
          <w:lang w:val="en-US"/>
        </w:rPr>
        <w:t>‒</w:t>
      </w:r>
      <w:r w:rsidRPr="004E3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E38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A4356">
        <w:rPr>
          <w:rFonts w:ascii="Times New Roman" w:hAnsi="Times New Roman" w:cs="Times New Roman"/>
          <w:sz w:val="24"/>
          <w:szCs w:val="24"/>
          <w:lang w:val="en-US"/>
        </w:rPr>
        <w:t>8-18.</w:t>
      </w:r>
    </w:p>
    <w:p w:rsidR="00261D6C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Baljinnyam I., Bayasgalan A., Borisov B.A. et al. Raptures of major earthquakes and active deformation in Mongolia and its surroundings. ‒ Boulder, 1993. ‒ 62 p. ‒ (Geol. Soc. Amer. Mem.; Vol. 181).</w:t>
      </w:r>
    </w:p>
    <w:p w:rsidR="00261D6C" w:rsidRPr="00DD784A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Delvaux D., Moyes R., Stapen G. et al. Paleostress reconstruction and geodynamics of the Baikal region, Central Asia. Part II: Cenozoic rifting // Tectonophysics. ‒ 1997. ‒ Vol. 282. ‒ P. 1-38.</w:t>
      </w:r>
    </w:p>
    <w:p w:rsidR="00261D6C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Logatchev</w:t>
      </w:r>
      <w:r w:rsidRPr="00DD7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D784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A. The Baikal rift system // Episodes. ‒ 1984. ‒ Vol. 7, N 1. ‒ P. 38-42.</w:t>
      </w:r>
    </w:p>
    <w:p w:rsidR="00261D6C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Logatchev</w:t>
      </w:r>
      <w:r w:rsidRPr="00DD7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D784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A. History and geodynamics of the Baikal rift (East Siberia): A review // Bull. Centre Rech. Elf Explor. Prod., Elf Aquitaine. ‒ 1993. ‒ Vol. 17, N 2. ‒ P. 353-370.</w:t>
      </w:r>
    </w:p>
    <w:p w:rsidR="00261D6C" w:rsidRPr="000A4356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Logatchev</w:t>
      </w:r>
      <w:r w:rsidRPr="00DD7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D784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D784A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Pr="000A43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Rogozhina V.A., Solonenko V.P., Zorin Yu.A. Deep structures and evolution of the Baikal rift zone // Tecton. and Geophys. Continent. Rifts. Ser. C. Math. and Phys. Sci. ‒ 1978. ‒ Vol. 37. ‒ P. 49-62.</w:t>
      </w:r>
    </w:p>
    <w:p w:rsidR="00261D6C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Logatchev</w:t>
      </w:r>
      <w:r w:rsidRPr="00DD7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D784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D784A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en-US"/>
        </w:rPr>
        <w:t>Zorin</w:t>
      </w:r>
      <w:r w:rsidRPr="00DD7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Yu</w:t>
      </w:r>
      <w:r w:rsidRPr="00DD784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D784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Evidence and causes of the two-stages development of the Baikal Rift // Tectonophysics. ‒ 1987. ‒ Vol. 143. ‒ P. 225-234.</w:t>
      </w:r>
    </w:p>
    <w:p w:rsidR="00261D6C" w:rsidRDefault="00261D6C" w:rsidP="0026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Molnar  P. Tapponier P. Cenozoic tectonics of Asia. Effects of a continental collision // Science. ‒</w:t>
      </w:r>
      <w:r w:rsidRPr="004E3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1975. ‒</w:t>
      </w:r>
      <w:r w:rsidRPr="004E3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Vol. 189, N 4201. ‒</w:t>
      </w:r>
      <w:r w:rsidRPr="004E3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P. 419-426. </w:t>
      </w:r>
    </w:p>
    <w:p w:rsidR="00EE7FB8" w:rsidRDefault="00EE7FB8">
      <w:bookmarkStart w:id="0" w:name="_GoBack"/>
      <w:bookmarkEnd w:id="0"/>
    </w:p>
    <w:sectPr w:rsidR="00E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64" w:rsidRDefault="00331E64" w:rsidP="00261D6C">
      <w:pPr>
        <w:spacing w:after="0" w:line="240" w:lineRule="auto"/>
      </w:pPr>
      <w:r>
        <w:separator/>
      </w:r>
    </w:p>
  </w:endnote>
  <w:endnote w:type="continuationSeparator" w:id="0">
    <w:p w:rsidR="00331E64" w:rsidRDefault="00331E64" w:rsidP="0026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64" w:rsidRDefault="00331E64" w:rsidP="00261D6C">
      <w:pPr>
        <w:spacing w:after="0" w:line="240" w:lineRule="auto"/>
      </w:pPr>
      <w:r>
        <w:separator/>
      </w:r>
    </w:p>
  </w:footnote>
  <w:footnote w:type="continuationSeparator" w:id="0">
    <w:p w:rsidR="00331E64" w:rsidRDefault="00331E64" w:rsidP="00261D6C">
      <w:pPr>
        <w:spacing w:after="0" w:line="240" w:lineRule="auto"/>
      </w:pPr>
      <w:r>
        <w:continuationSeparator/>
      </w:r>
    </w:p>
  </w:footnote>
  <w:footnote w:id="1">
    <w:p w:rsidR="00261D6C" w:rsidRPr="00FE3067" w:rsidRDefault="00261D6C" w:rsidP="00261D6C">
      <w:pPr>
        <w:pStyle w:val="a3"/>
        <w:jc w:val="both"/>
        <w:rPr>
          <w:rFonts w:ascii="Times New Roman" w:hAnsi="Times New Roman" w:cs="Times New Roman"/>
        </w:rPr>
      </w:pPr>
      <w:r w:rsidRPr="00FE3067">
        <w:rPr>
          <w:rStyle w:val="a5"/>
          <w:rFonts w:ascii="Times New Roman" w:hAnsi="Times New Roman" w:cs="Times New Roman"/>
        </w:rPr>
        <w:t>*</w:t>
      </w:r>
      <w:r w:rsidRPr="00FE3067">
        <w:rPr>
          <w:rFonts w:ascii="Times New Roman" w:hAnsi="Times New Roman" w:cs="Times New Roman"/>
        </w:rPr>
        <w:t xml:space="preserve"> Соавтор С.А. Борняков. Актуальные вопросы современной геодинамики Центральной Азии. – Новосибирск, 2005. – С. 201–207.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20"/>
    <w:rsid w:val="00261D6C"/>
    <w:rsid w:val="00313020"/>
    <w:rsid w:val="00331E64"/>
    <w:rsid w:val="00EE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A322A6-1F2F-4825-9852-E31BA56C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1D6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1D6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61D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2975</Words>
  <Characters>16959</Characters>
  <Application>Microsoft Office Word</Application>
  <DocSecurity>0</DocSecurity>
  <Lines>141</Lines>
  <Paragraphs>39</Paragraphs>
  <ScaleCrop>false</ScaleCrop>
  <Company/>
  <LinksUpToDate>false</LinksUpToDate>
  <CharactersWithSpaces>19895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2</cp:revision>
  <dcterms:created xsi:type="dcterms:W3CDTF">2017-03-15T08:32:00Z</dcterms:created>
  <dcterms:modified xsi:type="dcterms:W3CDTF">2017-03-15T08:32:00Z</dcterms:modified>
</cp:coreProperties>
</file>