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20" w:rsidRDefault="00490F20" w:rsidP="00490F20">
      <w:pPr>
        <w:widowControl w:val="0"/>
        <w:ind w:firstLine="709"/>
        <w:jc w:val="center"/>
        <w:rPr>
          <w:b/>
        </w:rPr>
      </w:pPr>
      <w:r w:rsidRPr="00C044EC">
        <w:rPr>
          <w:b/>
        </w:rPr>
        <w:t>БАЗОВАЯ ОСНОВА РЕГИОНАЛЬНОЙ ШКАЛЫ СЕЙСМИЧЕСКОЙ ИНТЕНСИВНОСТИ ДЛЯ ПРИБАЙКАЛЬЯ</w:t>
      </w:r>
      <w:r>
        <w:rPr>
          <w:rStyle w:val="a5"/>
          <w:b/>
        </w:rPr>
        <w:footnoteReference w:customMarkFollows="1" w:id="1"/>
        <w:t>*</w:t>
      </w:r>
    </w:p>
    <w:p w:rsidR="00490F20" w:rsidRPr="00C044EC" w:rsidRDefault="00490F20" w:rsidP="00490F20">
      <w:pPr>
        <w:widowControl w:val="0"/>
        <w:ind w:firstLine="709"/>
        <w:jc w:val="center"/>
        <w:rPr>
          <w:b/>
        </w:rPr>
      </w:pPr>
    </w:p>
    <w:p w:rsidR="00490F20" w:rsidRPr="00C044EC" w:rsidRDefault="00490F20" w:rsidP="00490F20">
      <w:pPr>
        <w:widowControl w:val="0"/>
        <w:ind w:firstLine="709"/>
        <w:jc w:val="both"/>
      </w:pPr>
      <w:r w:rsidRPr="00C044EC">
        <w:t>Аннотация. В статье предлагается создание региональных шкал сейсмической интенсивности, которые в дополнение или даже частичное изменение существующих ныне стандартных сейсмических шкал предлагают учитывать региональные геодинамические условия и сложившиеся строительные стандарты. Дополнительно в шкалу вводятся факторы, позволяющие использовать ее как прогнозный документ для строительства.</w:t>
      </w:r>
    </w:p>
    <w:p w:rsidR="00490F20" w:rsidRDefault="00490F20" w:rsidP="00490F20">
      <w:pPr>
        <w:widowControl w:val="0"/>
        <w:jc w:val="center"/>
        <w:rPr>
          <w:b/>
        </w:rPr>
      </w:pPr>
    </w:p>
    <w:p w:rsidR="00490F20" w:rsidRPr="00163377" w:rsidRDefault="00490F20" w:rsidP="00490F20">
      <w:pPr>
        <w:widowControl w:val="0"/>
        <w:jc w:val="center"/>
        <w:rPr>
          <w:b/>
        </w:rPr>
      </w:pPr>
      <w:r w:rsidRPr="00163377">
        <w:rPr>
          <w:b/>
        </w:rPr>
        <w:t>1. Введение</w:t>
      </w:r>
    </w:p>
    <w:p w:rsidR="00490F20" w:rsidRPr="00C044EC" w:rsidRDefault="00490F20" w:rsidP="00490F20">
      <w:pPr>
        <w:widowControl w:val="0"/>
        <w:ind w:firstLine="709"/>
        <w:jc w:val="both"/>
      </w:pPr>
      <w:r w:rsidRPr="00C044EC">
        <w:t xml:space="preserve">Международная шкала сейсмической интенсивности </w:t>
      </w:r>
      <w:r w:rsidRPr="00C044EC">
        <w:rPr>
          <w:lang w:val="en-US"/>
        </w:rPr>
        <w:t>MS</w:t>
      </w:r>
      <w:r w:rsidRPr="00C044EC">
        <w:t>К-64 перестала удовлетворять современным требованиям, поскольку она базируется на устаревшей классификации типов зданий и сооружений, не отражает изменений в структуре городской застройки и последних достижений в области сейсмостойкого строительства, а также результатов инженерного анализа последствий землетрясений за последние годы.</w:t>
      </w:r>
    </w:p>
    <w:p w:rsidR="00490F20" w:rsidRPr="00C044EC" w:rsidRDefault="00490F20" w:rsidP="00490F20">
      <w:pPr>
        <w:widowControl w:val="0"/>
        <w:ind w:firstLine="709"/>
        <w:jc w:val="both"/>
      </w:pPr>
      <w:r w:rsidRPr="00C044EC">
        <w:t>В Институте земной коры СО РАН в рамках целевой программы «</w:t>
      </w:r>
      <w:proofErr w:type="spellStart"/>
      <w:r w:rsidRPr="00C044EC">
        <w:t>Сейсмобезопасность</w:t>
      </w:r>
      <w:proofErr w:type="spellEnd"/>
      <w:r w:rsidRPr="00C044EC">
        <w:t xml:space="preserve"> Иркутской области» разрабатывается региональная шкала сейсмической интенсивности (РШСИ). Зона действия региональной шкалы охватывает Прибайкалье и Забайкалье, а также западный участок БАМ.</w:t>
      </w:r>
    </w:p>
    <w:p w:rsidR="00490F20" w:rsidRDefault="00490F20" w:rsidP="00490F20">
      <w:pPr>
        <w:widowControl w:val="0"/>
        <w:ind w:firstLine="709"/>
        <w:jc w:val="center"/>
      </w:pPr>
    </w:p>
    <w:p w:rsidR="00490F20" w:rsidRPr="00163377" w:rsidRDefault="00490F20" w:rsidP="00490F20">
      <w:pPr>
        <w:widowControl w:val="0"/>
        <w:ind w:firstLine="709"/>
        <w:jc w:val="center"/>
        <w:rPr>
          <w:b/>
        </w:rPr>
      </w:pPr>
      <w:r w:rsidRPr="00163377">
        <w:rPr>
          <w:b/>
        </w:rPr>
        <w:t>2. Современное состояние проблемы и требовании к РШСИ</w:t>
      </w:r>
    </w:p>
    <w:p w:rsidR="00490F20" w:rsidRPr="00C044EC" w:rsidRDefault="00490F20" w:rsidP="00490F20">
      <w:pPr>
        <w:widowControl w:val="0"/>
        <w:ind w:firstLine="709"/>
        <w:jc w:val="both"/>
      </w:pPr>
      <w:r w:rsidRPr="00C044EC">
        <w:t xml:space="preserve">Многие годы в нашей стране для оценки сейсмической интенсивности успешно применялась шкала MSK-64. Предложенная для опытного применения Европейская макросейсмическая шкала EMS-92 не пригодна без определенной корректировки для применения в конкретных условиях Восточной Сибири [1]. В 1998 году предложена новая версия этой шкалы EMS-98 [2]. Ее неприспособленность для непосредственного использования в Восточной Сибири обуславливается некоторыми конструктивными особенностями наших зданий некоторыми другими контрастными характеристиками. По этой причине качали и успешно разрабатываются проекты территориальных стандартов для оценки интенсивности землетрясений для конкретных регионов [3]. Трудности Практического использования стандартных шкал в региональных условиях послужили достаточным основанием для начала работ по разработке региональной шкалы сейсмической интенсивности. Она должна базироваться на общепринятых в мировой практике стандартах и одновременно учитывать региональные особенности территорий [4J. Последнее особенно важно. </w:t>
      </w:r>
      <w:proofErr w:type="gramStart"/>
      <w:r w:rsidRPr="00C044EC">
        <w:t>По существу</w:t>
      </w:r>
      <w:proofErr w:type="gramEnd"/>
      <w:r w:rsidRPr="00C044EC">
        <w:t xml:space="preserve"> все известные шкалы в основном акцентируют внимание на </w:t>
      </w:r>
      <w:proofErr w:type="spellStart"/>
      <w:r w:rsidRPr="00C044EC">
        <w:t>констатационной</w:t>
      </w:r>
      <w:proofErr w:type="spellEnd"/>
      <w:r w:rsidRPr="00C044EC">
        <w:t xml:space="preserve"> части и фиксируют результаты сейсмических событий постфактум. Современная шкала должна содержать прогнозную часть, опирающуюся на количественные или полу количественные критерии.</w:t>
      </w:r>
    </w:p>
    <w:p w:rsidR="00490F20" w:rsidRDefault="00490F20" w:rsidP="00490F20">
      <w:pPr>
        <w:widowControl w:val="0"/>
        <w:ind w:firstLine="709"/>
        <w:jc w:val="center"/>
      </w:pPr>
    </w:p>
    <w:p w:rsidR="00490F20" w:rsidRPr="00163377" w:rsidRDefault="00490F20" w:rsidP="00490F20">
      <w:pPr>
        <w:widowControl w:val="0"/>
        <w:ind w:firstLine="709"/>
        <w:jc w:val="center"/>
        <w:rPr>
          <w:b/>
        </w:rPr>
      </w:pPr>
      <w:r w:rsidRPr="00163377">
        <w:rPr>
          <w:b/>
        </w:rPr>
        <w:t>3. Структура региональной шкалы</w:t>
      </w:r>
    </w:p>
    <w:p w:rsidR="00490F20" w:rsidRPr="00C044EC" w:rsidRDefault="00490F20" w:rsidP="00490F20">
      <w:pPr>
        <w:widowControl w:val="0"/>
        <w:ind w:firstLine="709"/>
        <w:jc w:val="both"/>
      </w:pPr>
      <w:r w:rsidRPr="00C044EC">
        <w:t xml:space="preserve"> По структуре РШСИ состоит из трех разделов: </w:t>
      </w:r>
      <w:proofErr w:type="spellStart"/>
      <w:r w:rsidRPr="00C044EC">
        <w:t>макросейсмичеекого</w:t>
      </w:r>
      <w:proofErr w:type="spellEnd"/>
      <w:r w:rsidRPr="00C044EC">
        <w:t>, инструментального и геодинамического, последний из которых объединяет группу факторов и их экспертные оценки. Расчет потенциальной (прогнозной) сейсмической интенсивности осуществляется путем раздельного подсчета оценок по трем разделам (макросейсмическому, инструментальному и геодинамическому). Окончательная прогнозная оценка региона дается по максимальному значению суммы экспертных оценок, набранных по одному из разделов.</w:t>
      </w:r>
    </w:p>
    <w:p w:rsidR="00490F20" w:rsidRPr="00163377" w:rsidRDefault="00490F20" w:rsidP="00490F20">
      <w:pPr>
        <w:widowControl w:val="0"/>
        <w:ind w:firstLine="709"/>
        <w:jc w:val="center"/>
        <w:rPr>
          <w:b/>
        </w:rPr>
      </w:pPr>
      <w:r w:rsidRPr="00163377">
        <w:rPr>
          <w:b/>
        </w:rPr>
        <w:t>3.1. Макросейсмическая часть региональной шкалы</w:t>
      </w:r>
    </w:p>
    <w:p w:rsidR="00490F20" w:rsidRDefault="00490F20" w:rsidP="00490F20">
      <w:pPr>
        <w:widowControl w:val="0"/>
        <w:ind w:firstLine="709"/>
        <w:jc w:val="both"/>
      </w:pPr>
      <w:r w:rsidRPr="00C044EC">
        <w:t xml:space="preserve">Новые подходы к проблеме построения макросейсмической части РШСИ могут быть получены за счет использования понятия траектории состояния, введенного при </w:t>
      </w:r>
      <w:r w:rsidRPr="00C044EC">
        <w:lastRenderedPageBreak/>
        <w:t xml:space="preserve">разработке СНиП II-7-81 [5]. С использованием введённого понятия могут быть получены результаты, полезные для классификации типов зданий по уровню их </w:t>
      </w:r>
      <w:proofErr w:type="spellStart"/>
      <w:r w:rsidRPr="00C044EC">
        <w:t>сейсмоусиления</w:t>
      </w:r>
      <w:proofErr w:type="spellEnd"/>
      <w:r w:rsidRPr="00C044EC">
        <w:t xml:space="preserve">. </w:t>
      </w:r>
      <w:r w:rsidRPr="003C2BCB">
        <w:t>Если в качестве параметра δ, характеризующего состояния системы, принять степень повреждения d, то уравнение траектории состояния может быть получено из сейсмической шкалы, например, из MSK-64. Общий вид уравнения траектории состояния J = J(</w:t>
      </w:r>
      <w:proofErr w:type="spellStart"/>
      <w:proofErr w:type="gramStart"/>
      <w:r w:rsidRPr="003C2BCB">
        <w:t>δ,S</w:t>
      </w:r>
      <w:proofErr w:type="spellEnd"/>
      <w:proofErr w:type="gramEnd"/>
      <w:r w:rsidRPr="003C2BCB">
        <w:t>) может быть принят в форме:</w:t>
      </w:r>
    </w:p>
    <w:p w:rsidR="00490F20" w:rsidRPr="00C044EC" w:rsidRDefault="00490F20" w:rsidP="00490F20">
      <w:pPr>
        <w:widowControl w:val="0"/>
        <w:ind w:firstLine="709"/>
        <w:jc w:val="both"/>
      </w:pPr>
      <w:r w:rsidRPr="003C2BCB">
        <w:rPr>
          <w:position w:val="-12"/>
        </w:rPr>
        <w:object w:dxaOrig="11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1.75pt" o:ole="">
            <v:imagedata r:id="rId6" o:title=""/>
          </v:shape>
          <o:OLEObject Type="Embed" ProgID="Equation.3" ShapeID="_x0000_i1025" DrawAspect="Content" ObjectID="_1551693734" r:id="rId7"/>
        </w:object>
      </w:r>
      <w:r>
        <w:t>,</w:t>
      </w:r>
      <w:r w:rsidRPr="00C044EC">
        <w:t xml:space="preserve"> (1)</w:t>
      </w:r>
    </w:p>
    <w:p w:rsidR="00490F20" w:rsidRPr="003C2BCB" w:rsidRDefault="00490F20" w:rsidP="00490F20">
      <w:pPr>
        <w:widowControl w:val="0"/>
        <w:jc w:val="both"/>
      </w:pPr>
      <w:proofErr w:type="gramStart"/>
      <w:r w:rsidRPr="003C2BCB">
        <w:t xml:space="preserve">где </w:t>
      </w:r>
      <w:r w:rsidRPr="00CE1495">
        <w:rPr>
          <w:position w:val="-12"/>
        </w:rPr>
        <w:object w:dxaOrig="260" w:dyaOrig="380">
          <v:shape id="_x0000_i1026" type="#_x0000_t75" style="width:14.25pt;height:21.75pt" o:ole="">
            <v:imagedata r:id="rId8" o:title=""/>
          </v:shape>
          <o:OLEObject Type="Embed" ProgID="Equation.3" ShapeID="_x0000_i1026" DrawAspect="Content" ObjectID="_1551693735" r:id="rId9"/>
        </w:object>
      </w:r>
      <w:r w:rsidRPr="003C2BCB">
        <w:t xml:space="preserve"> -</w:t>
      </w:r>
      <w:proofErr w:type="gramEnd"/>
      <w:r w:rsidRPr="003C2BCB">
        <w:t xml:space="preserve"> ускорение основания; </w:t>
      </w:r>
      <w:r w:rsidRPr="003C2BCB">
        <w:rPr>
          <w:position w:val="-6"/>
        </w:rPr>
        <w:object w:dxaOrig="240" w:dyaOrig="320">
          <v:shape id="_x0000_i1027" type="#_x0000_t75" style="width:14.25pt;height:14.25pt" o:ole="">
            <v:imagedata r:id="rId10" o:title=""/>
          </v:shape>
          <o:OLEObject Type="Embed" ProgID="Equation.3" ShapeID="_x0000_i1027" DrawAspect="Content" ObjectID="_1551693736" r:id="rId11"/>
        </w:object>
      </w:r>
      <w:r w:rsidRPr="003C2BCB">
        <w:t xml:space="preserve">- средняя степень повреждения; </w:t>
      </w:r>
      <w:r w:rsidRPr="00401554">
        <w:rPr>
          <w:i/>
        </w:rPr>
        <w:t>а</w:t>
      </w:r>
      <w:r w:rsidRPr="003C2BCB">
        <w:t>,</w:t>
      </w:r>
      <w:r>
        <w:t xml:space="preserve"> </w:t>
      </w:r>
      <w:r w:rsidRPr="00401554">
        <w:rPr>
          <w:i/>
          <w:lang w:val="en-US"/>
        </w:rPr>
        <w:t>b</w:t>
      </w:r>
      <w:r>
        <w:t xml:space="preserve"> </w:t>
      </w:r>
      <w:r w:rsidRPr="003C2BCB">
        <w:t>-</w:t>
      </w:r>
      <w:r>
        <w:t xml:space="preserve"> </w:t>
      </w:r>
      <w:r w:rsidRPr="003C2BCB">
        <w:t>подлежащие определению параметры.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>Воспользовавшись формулой Н.В. Шебалина [6] для перехода от максимальной степени повреждения к средней d = d</w:t>
      </w:r>
      <w:r w:rsidRPr="003C2BCB">
        <w:rPr>
          <w:vertAlign w:val="subscript"/>
          <w:lang w:val="en-US"/>
        </w:rPr>
        <w:t>max</w:t>
      </w:r>
      <w:r w:rsidRPr="003C2BCB">
        <w:t>-1.4 (при величине стандарта σ = 0.64) и данными шкалы MSK-64, получим следующие уравнения траекторий состояния: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>для типов зданий: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rPr>
          <w:lang w:val="en-US"/>
        </w:rPr>
        <w:t>A</w:t>
      </w:r>
      <w:r w:rsidRPr="003C2BCB">
        <w:t xml:space="preserve"> </w:t>
      </w:r>
      <w:r w:rsidRPr="003C2BCB">
        <w:rPr>
          <w:lang w:val="en-US"/>
        </w:rPr>
        <w:t>Y</w:t>
      </w:r>
      <w:r w:rsidRPr="003C2BCB">
        <w:rPr>
          <w:vertAlign w:val="subscript"/>
        </w:rPr>
        <w:t>0</w:t>
      </w:r>
      <w:r w:rsidRPr="003C2BCB">
        <w:t xml:space="preserve"> = </w:t>
      </w:r>
      <w:r w:rsidRPr="003C2BCB">
        <w:rPr>
          <w:lang w:val="en-US"/>
        </w:rPr>
        <w:t>ae</w:t>
      </w:r>
      <w:r w:rsidRPr="003C2BCB">
        <w:t xml:space="preserve"> </w:t>
      </w:r>
      <w:r w:rsidRPr="003C2BCB">
        <w:rPr>
          <w:vertAlign w:val="superscript"/>
        </w:rPr>
        <w:t>0.69</w:t>
      </w:r>
      <w:r w:rsidRPr="003C2BCB">
        <w:rPr>
          <w:vertAlign w:val="superscript"/>
          <w:lang w:val="en-US"/>
        </w:rPr>
        <w:t>d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 xml:space="preserve">Б </w:t>
      </w:r>
      <w:r w:rsidRPr="003C2BCB">
        <w:rPr>
          <w:lang w:val="en-US"/>
        </w:rPr>
        <w:t>Y</w:t>
      </w:r>
      <w:r w:rsidRPr="003C2BCB">
        <w:rPr>
          <w:vertAlign w:val="subscript"/>
        </w:rPr>
        <w:t>0</w:t>
      </w:r>
      <w:r w:rsidRPr="003C2BCB">
        <w:t xml:space="preserve"> = 2</w:t>
      </w:r>
      <w:r w:rsidRPr="003C2BCB">
        <w:rPr>
          <w:lang w:val="en-US"/>
        </w:rPr>
        <w:t>ae</w:t>
      </w:r>
      <w:r w:rsidRPr="003C2BCB">
        <w:rPr>
          <w:vertAlign w:val="superscript"/>
        </w:rPr>
        <w:t>0.69</w:t>
      </w:r>
      <w:r w:rsidRPr="003C2BCB">
        <w:rPr>
          <w:vertAlign w:val="superscript"/>
          <w:lang w:val="en-US"/>
        </w:rPr>
        <w:t>d</w:t>
      </w:r>
      <w:r w:rsidRPr="003C2BCB">
        <w:t xml:space="preserve">   </w:t>
      </w:r>
      <w:proofErr w:type="gramStart"/>
      <w:r w:rsidRPr="003C2BCB">
        <w:t xml:space="preserve">   (</w:t>
      </w:r>
      <w:proofErr w:type="gramEnd"/>
      <w:r w:rsidRPr="003C2BCB">
        <w:t>2)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>В Y</w:t>
      </w:r>
      <w:r w:rsidRPr="003C2BCB">
        <w:rPr>
          <w:vertAlign w:val="subscript"/>
        </w:rPr>
        <w:t>0</w:t>
      </w:r>
      <w:r w:rsidRPr="003C2BCB">
        <w:t xml:space="preserve"> = 4ae</w:t>
      </w:r>
      <w:r w:rsidRPr="003C2BCB">
        <w:rPr>
          <w:vertAlign w:val="superscript"/>
        </w:rPr>
        <w:t>0.69</w:t>
      </w:r>
      <w:r w:rsidRPr="003C2BCB">
        <w:rPr>
          <w:vertAlign w:val="superscript"/>
          <w:lang w:val="en-US"/>
        </w:rPr>
        <w:t>d</w:t>
      </w:r>
      <w:r w:rsidRPr="003C2BCB">
        <w:t xml:space="preserve">, </w:t>
      </w:r>
      <w:proofErr w:type="gramStart"/>
      <w:r w:rsidRPr="003C2BCB">
        <w:t>где</w:t>
      </w:r>
      <w:proofErr w:type="gramEnd"/>
      <w:r w:rsidRPr="003C2BCB">
        <w:t xml:space="preserve"> а = 16.5 см/с</w:t>
      </w:r>
      <w:r w:rsidRPr="003C2BCB">
        <w:rPr>
          <w:vertAlign w:val="superscript"/>
        </w:rPr>
        <w:t>2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 xml:space="preserve">Рассмотрение полученных уравнений приводит к выводу: все типы зданий без антисейсмических мероприятий </w:t>
      </w:r>
      <w:r>
        <w:t xml:space="preserve">А, Б и </w:t>
      </w:r>
      <w:proofErr w:type="gramStart"/>
      <w:r>
        <w:t xml:space="preserve">В </w:t>
      </w:r>
      <w:r w:rsidRPr="003C2BCB">
        <w:t>описываются</w:t>
      </w:r>
      <w:proofErr w:type="gramEnd"/>
      <w:r w:rsidRPr="003C2BCB">
        <w:t xml:space="preserve"> одной и той же траекторией состояния вида Y</w:t>
      </w:r>
      <w:r w:rsidRPr="003C2BCB">
        <w:rPr>
          <w:vertAlign w:val="subscript"/>
        </w:rPr>
        <w:t>0</w:t>
      </w:r>
      <w:r w:rsidRPr="003C2BCB">
        <w:t xml:space="preserve"> = ae</w:t>
      </w:r>
      <w:r w:rsidRPr="003C2BCB">
        <w:rPr>
          <w:vertAlign w:val="superscript"/>
        </w:rPr>
        <w:t>0.69</w:t>
      </w:r>
      <w:r w:rsidRPr="003C2BCB">
        <w:rPr>
          <w:vertAlign w:val="superscript"/>
          <w:lang w:val="en-US"/>
        </w:rPr>
        <w:t>d</w:t>
      </w:r>
      <w:r w:rsidRPr="003C2BCB">
        <w:t>, сдвинутой последовательно на целую единицу степени повреждения, что отражает известное свойство равномерности шкалы MSK-64. В системе координат “интенсивность в баллах J - средняя степень повреждений d” траектории сос</w:t>
      </w:r>
      <w:r>
        <w:t xml:space="preserve">тояния для зданий типа А, Б и </w:t>
      </w:r>
      <w:proofErr w:type="gramStart"/>
      <w:r>
        <w:t xml:space="preserve">В </w:t>
      </w:r>
      <w:r w:rsidRPr="003C2BCB">
        <w:t>имеют</w:t>
      </w:r>
      <w:proofErr w:type="gramEnd"/>
      <w:r w:rsidRPr="003C2BCB">
        <w:t xml:space="preserve"> вид параллельных прямых, которые описываются единым уравнением вида: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 xml:space="preserve">d = J - i + 0.6  </w:t>
      </w:r>
      <w:proofErr w:type="gramStart"/>
      <w:r w:rsidRPr="003C2BCB">
        <w:t xml:space="preserve">   (</w:t>
      </w:r>
      <w:proofErr w:type="gramEnd"/>
      <w:r w:rsidRPr="003C2BCB">
        <w:t>3)</w:t>
      </w:r>
    </w:p>
    <w:p w:rsidR="00490F20" w:rsidRPr="003C2BCB" w:rsidRDefault="00490F20" w:rsidP="00490F20">
      <w:pPr>
        <w:widowControl w:val="0"/>
        <w:jc w:val="both"/>
      </w:pPr>
      <w:r w:rsidRPr="003C2BCB">
        <w:t xml:space="preserve">где i - уровень </w:t>
      </w:r>
      <w:proofErr w:type="spellStart"/>
      <w:r w:rsidRPr="003C2BCB">
        <w:t>сейсмоусиления</w:t>
      </w:r>
      <w:proofErr w:type="spellEnd"/>
      <w:r w:rsidRPr="003C2BCB">
        <w:t xml:space="preserve"> в баллах: 5,6 и 7 баллов соответственно для типов А, Б и В.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 xml:space="preserve">Используя уравнения траектории состояния можно построить сквозную классификацию типов зданий, вне зависимости от уровня их </w:t>
      </w:r>
      <w:proofErr w:type="spellStart"/>
      <w:r w:rsidRPr="003C2BCB">
        <w:t>сейсмоусиления</w:t>
      </w:r>
      <w:proofErr w:type="spellEnd"/>
      <w:r w:rsidRPr="003C2BCB">
        <w:t xml:space="preserve">, в </w:t>
      </w:r>
      <w:proofErr w:type="spellStart"/>
      <w:r w:rsidRPr="003C2BCB">
        <w:t>т.ч</w:t>
      </w:r>
      <w:proofErr w:type="spellEnd"/>
      <w:r w:rsidRPr="003C2BCB">
        <w:t xml:space="preserve">. и без антисейсмических мероприятий, на единой методической основе, где все типы зданий по обеим шкалам - EMS-92 и MSK-64 - могут быть упорядочены по единому количественному параметру i - уровню </w:t>
      </w:r>
      <w:proofErr w:type="spellStart"/>
      <w:r w:rsidRPr="003C2BCB">
        <w:t>сейсмоусиления</w:t>
      </w:r>
      <w:proofErr w:type="spellEnd"/>
      <w:r w:rsidRPr="003C2BCB">
        <w:t xml:space="preserve"> (табл.1).</w:t>
      </w:r>
    </w:p>
    <w:p w:rsidR="00490F20" w:rsidRDefault="00490F20" w:rsidP="00490F20">
      <w:pPr>
        <w:widowControl w:val="0"/>
        <w:ind w:firstLine="709"/>
        <w:jc w:val="right"/>
      </w:pPr>
      <w:r w:rsidRPr="003C2BCB">
        <w:t xml:space="preserve">Таблица </w:t>
      </w:r>
      <w:r>
        <w:t>1</w:t>
      </w:r>
    </w:p>
    <w:tbl>
      <w:tblPr>
        <w:tblStyle w:val="a6"/>
        <w:tblW w:w="7722" w:type="dxa"/>
        <w:jc w:val="center"/>
        <w:tblLook w:val="04A0" w:firstRow="1" w:lastRow="0" w:firstColumn="1" w:lastColumn="0" w:noHBand="0" w:noVBand="1"/>
      </w:tblPr>
      <w:tblGrid>
        <w:gridCol w:w="1838"/>
        <w:gridCol w:w="576"/>
        <w:gridCol w:w="483"/>
        <w:gridCol w:w="510"/>
        <w:gridCol w:w="937"/>
        <w:gridCol w:w="937"/>
        <w:gridCol w:w="497"/>
        <w:gridCol w:w="937"/>
        <w:gridCol w:w="497"/>
        <w:gridCol w:w="510"/>
      </w:tblGrid>
      <w:tr w:rsidR="00490F20" w:rsidTr="0026526E">
        <w:trPr>
          <w:jc w:val="center"/>
        </w:trPr>
        <w:tc>
          <w:tcPr>
            <w:tcW w:w="1838" w:type="dxa"/>
          </w:tcPr>
          <w:p w:rsidR="00490F20" w:rsidRDefault="00490F20" w:rsidP="0026526E">
            <w:pPr>
              <w:widowControl w:val="0"/>
              <w:jc w:val="both"/>
            </w:pPr>
            <w:r>
              <w:t>Шкала</w:t>
            </w:r>
          </w:p>
        </w:tc>
        <w:tc>
          <w:tcPr>
            <w:tcW w:w="5884" w:type="dxa"/>
            <w:gridSpan w:val="9"/>
          </w:tcPr>
          <w:p w:rsidR="00490F20" w:rsidRDefault="00490F20" w:rsidP="0026526E">
            <w:pPr>
              <w:widowControl w:val="0"/>
              <w:jc w:val="center"/>
            </w:pPr>
            <w:r>
              <w:t>Типы зданий (классы уязвимости)</w:t>
            </w:r>
          </w:p>
        </w:tc>
      </w:tr>
      <w:tr w:rsidR="00490F20" w:rsidTr="0026526E">
        <w:trPr>
          <w:jc w:val="center"/>
        </w:trPr>
        <w:tc>
          <w:tcPr>
            <w:tcW w:w="1838" w:type="dxa"/>
          </w:tcPr>
          <w:p w:rsidR="00490F20" w:rsidRPr="00401554" w:rsidRDefault="00490F20" w:rsidP="0026526E">
            <w:pPr>
              <w:widowControl w:val="0"/>
              <w:jc w:val="both"/>
            </w:pPr>
            <w:r>
              <w:rPr>
                <w:lang w:val="en-US"/>
              </w:rPr>
              <w:t>MSK</w:t>
            </w:r>
            <w:r>
              <w:t>-64</w:t>
            </w:r>
          </w:p>
        </w:tc>
        <w:tc>
          <w:tcPr>
            <w:tcW w:w="576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483" w:type="dxa"/>
          </w:tcPr>
          <w:p w:rsidR="00490F20" w:rsidRDefault="00490F20" w:rsidP="0026526E">
            <w:pPr>
              <w:widowControl w:val="0"/>
              <w:jc w:val="center"/>
            </w:pPr>
          </w:p>
        </w:tc>
        <w:tc>
          <w:tcPr>
            <w:tcW w:w="510" w:type="dxa"/>
          </w:tcPr>
          <w:p w:rsidR="00490F20" w:rsidRDefault="00490F20" w:rsidP="0026526E">
            <w:pPr>
              <w:widowControl w:val="0"/>
              <w:jc w:val="center"/>
            </w:pPr>
          </w:p>
        </w:tc>
        <w:tc>
          <w:tcPr>
            <w:tcW w:w="937" w:type="dxa"/>
          </w:tcPr>
          <w:p w:rsidR="00490F20" w:rsidRDefault="00490F20" w:rsidP="0026526E">
            <w:pPr>
              <w:widowControl w:val="0"/>
              <w:jc w:val="center"/>
            </w:pPr>
          </w:p>
        </w:tc>
        <w:tc>
          <w:tcPr>
            <w:tcW w:w="937" w:type="dxa"/>
          </w:tcPr>
          <w:p w:rsidR="00490F20" w:rsidRDefault="00490F20" w:rsidP="0026526E">
            <w:pPr>
              <w:widowControl w:val="0"/>
              <w:jc w:val="center"/>
            </w:pPr>
          </w:p>
        </w:tc>
        <w:tc>
          <w:tcPr>
            <w:tcW w:w="497" w:type="dxa"/>
          </w:tcPr>
          <w:p w:rsidR="00490F20" w:rsidRPr="00401554" w:rsidRDefault="00490F20" w:rsidP="0026526E">
            <w:pPr>
              <w:widowControl w:val="0"/>
              <w:jc w:val="center"/>
            </w:pPr>
            <w:r>
              <w:t>В</w:t>
            </w:r>
          </w:p>
        </w:tc>
        <w:tc>
          <w:tcPr>
            <w:tcW w:w="937" w:type="dxa"/>
          </w:tcPr>
          <w:p w:rsidR="00490F20" w:rsidRDefault="00490F20" w:rsidP="0026526E">
            <w:pPr>
              <w:widowControl w:val="0"/>
              <w:jc w:val="center"/>
            </w:pPr>
          </w:p>
        </w:tc>
        <w:tc>
          <w:tcPr>
            <w:tcW w:w="497" w:type="dxa"/>
          </w:tcPr>
          <w:p w:rsidR="00490F20" w:rsidRDefault="00490F20" w:rsidP="0026526E">
            <w:pPr>
              <w:widowControl w:val="0"/>
              <w:jc w:val="center"/>
            </w:pPr>
            <w:r>
              <w:t>Б</w:t>
            </w:r>
          </w:p>
        </w:tc>
        <w:tc>
          <w:tcPr>
            <w:tcW w:w="510" w:type="dxa"/>
          </w:tcPr>
          <w:p w:rsidR="00490F20" w:rsidRDefault="00490F20" w:rsidP="0026526E">
            <w:pPr>
              <w:widowControl w:val="0"/>
              <w:jc w:val="center"/>
            </w:pPr>
            <w:r>
              <w:t>А</w:t>
            </w:r>
          </w:p>
        </w:tc>
      </w:tr>
      <w:tr w:rsidR="00490F20" w:rsidTr="0026526E">
        <w:trPr>
          <w:jc w:val="center"/>
        </w:trPr>
        <w:tc>
          <w:tcPr>
            <w:tcW w:w="1838" w:type="dxa"/>
          </w:tcPr>
          <w:p w:rsidR="00490F20" w:rsidRPr="00401554" w:rsidRDefault="00490F20" w:rsidP="0026526E">
            <w:pPr>
              <w:widowControl w:val="0"/>
              <w:jc w:val="both"/>
            </w:pPr>
            <w:r>
              <w:rPr>
                <w:lang w:val="en-US"/>
              </w:rPr>
              <w:t>EMS</w:t>
            </w:r>
            <w:r>
              <w:t>-92</w:t>
            </w:r>
          </w:p>
        </w:tc>
        <w:tc>
          <w:tcPr>
            <w:tcW w:w="576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483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510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37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ASD9</w:t>
            </w:r>
          </w:p>
        </w:tc>
        <w:tc>
          <w:tcPr>
            <w:tcW w:w="937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ASD8</w:t>
            </w:r>
          </w:p>
        </w:tc>
        <w:tc>
          <w:tcPr>
            <w:tcW w:w="497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37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ASD7</w:t>
            </w:r>
          </w:p>
        </w:tc>
        <w:tc>
          <w:tcPr>
            <w:tcW w:w="497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10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490F20" w:rsidTr="0026526E">
        <w:trPr>
          <w:jc w:val="center"/>
        </w:trPr>
        <w:tc>
          <w:tcPr>
            <w:tcW w:w="1838" w:type="dxa"/>
          </w:tcPr>
          <w:p w:rsidR="00490F20" w:rsidRDefault="00490F20" w:rsidP="0026526E">
            <w:pPr>
              <w:widowControl w:val="0"/>
              <w:jc w:val="both"/>
            </w:pPr>
            <w:r>
              <w:t>уровень с/</w:t>
            </w:r>
            <w:proofErr w:type="spellStart"/>
            <w:r>
              <w:t>усил</w:t>
            </w:r>
            <w:proofErr w:type="spellEnd"/>
            <w:r>
              <w:t>.</w:t>
            </w:r>
          </w:p>
        </w:tc>
        <w:tc>
          <w:tcPr>
            <w:tcW w:w="576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83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10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37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7.6</w:t>
            </w:r>
          </w:p>
        </w:tc>
        <w:tc>
          <w:tcPr>
            <w:tcW w:w="937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7.1</w:t>
            </w:r>
          </w:p>
        </w:tc>
        <w:tc>
          <w:tcPr>
            <w:tcW w:w="497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37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  <w:tc>
          <w:tcPr>
            <w:tcW w:w="497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10" w:type="dxa"/>
          </w:tcPr>
          <w:p w:rsidR="00490F20" w:rsidRPr="00401554" w:rsidRDefault="00490F20" w:rsidP="0026526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490F20" w:rsidRDefault="00490F20" w:rsidP="00490F20">
      <w:pPr>
        <w:widowControl w:val="0"/>
        <w:ind w:firstLine="709"/>
        <w:jc w:val="right"/>
      </w:pP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 xml:space="preserve">Отметим, что в основу представленной в табл. 1 единой классификации типов зданий как с </w:t>
      </w:r>
      <w:proofErr w:type="spellStart"/>
      <w:r w:rsidRPr="003C2BCB">
        <w:t>сейсмоусилением</w:t>
      </w:r>
      <w:proofErr w:type="spellEnd"/>
      <w:r w:rsidRPr="003C2BCB">
        <w:t xml:space="preserve">, так и без него фактически положена матрица повреждаемости зданий. Однако в общем случае линейные траектории </w:t>
      </w:r>
      <w:r>
        <w:t>состояний в системе координат “</w:t>
      </w:r>
      <w:r w:rsidRPr="003C2BCB">
        <w:rPr>
          <w:lang w:val="en-US"/>
        </w:rPr>
        <w:t>J</w:t>
      </w:r>
      <w:r w:rsidRPr="003C2BCB">
        <w:t xml:space="preserve"> - </w:t>
      </w:r>
      <w:proofErr w:type="gramStart"/>
      <w:r w:rsidRPr="003C2BCB">
        <w:rPr>
          <w:lang w:val="en-US"/>
        </w:rPr>
        <w:t>d</w:t>
      </w:r>
      <w:r w:rsidRPr="003C2BCB">
        <w:t xml:space="preserve"> ”</w:t>
      </w:r>
      <w:proofErr w:type="gramEnd"/>
      <w:r w:rsidRPr="003C2BCB">
        <w:t xml:space="preserve"> для сейсмостойких зданий не будут параллельны между собой: чем выше уровень </w:t>
      </w:r>
      <w:proofErr w:type="spellStart"/>
      <w:r w:rsidRPr="003C2BCB">
        <w:t>сейсмоусиления</w:t>
      </w:r>
      <w:proofErr w:type="spellEnd"/>
      <w:r w:rsidRPr="003C2BCB">
        <w:t>, тем больше будет величина углового коэффициента, соответствующей траектории состояния.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 xml:space="preserve">Обработка статистических данных о повреждаемости крупнопанельных и каменных зданий с различным уровнем </w:t>
      </w:r>
      <w:proofErr w:type="spellStart"/>
      <w:r w:rsidRPr="003C2BCB">
        <w:t>сейсмоусиления</w:t>
      </w:r>
      <w:proofErr w:type="spellEnd"/>
      <w:r w:rsidRPr="003C2BCB">
        <w:t xml:space="preserve">, выполненная И.Ф. </w:t>
      </w:r>
      <w:proofErr w:type="spellStart"/>
      <w:r w:rsidRPr="003C2BCB">
        <w:t>Ципенюком</w:t>
      </w:r>
      <w:proofErr w:type="spellEnd"/>
      <w:r w:rsidRPr="003C2BCB">
        <w:t xml:space="preserve"> [7], показала, что интервал степеней повреждений с ростом уровня </w:t>
      </w:r>
      <w:proofErr w:type="spellStart"/>
      <w:r w:rsidRPr="003C2BCB">
        <w:t>сейсмоусиления</w:t>
      </w:r>
      <w:proofErr w:type="spellEnd"/>
      <w:r w:rsidRPr="003C2BCB">
        <w:t xml:space="preserve"> сужается для сейсмостойких зданий. Последнее совершенно не учитывается шкалой EMS-92. Общий вид траекторий состояния зданий с различным уровнем </w:t>
      </w:r>
      <w:proofErr w:type="spellStart"/>
      <w:r w:rsidRPr="003C2BCB">
        <w:t>сейсмоусиления</w:t>
      </w:r>
      <w:proofErr w:type="spellEnd"/>
      <w:r w:rsidRPr="003C2BCB">
        <w:t xml:space="preserve"> может быть представлен в форме:</w:t>
      </w:r>
    </w:p>
    <w:p w:rsidR="00490F20" w:rsidRPr="003C2BCB" w:rsidRDefault="00490F20" w:rsidP="00490F20">
      <w:pPr>
        <w:widowControl w:val="0"/>
        <w:ind w:firstLine="709"/>
        <w:jc w:val="both"/>
      </w:pPr>
      <w:r w:rsidRPr="00401554">
        <w:rPr>
          <w:position w:val="-12"/>
        </w:rPr>
        <w:object w:dxaOrig="2760" w:dyaOrig="380">
          <v:shape id="_x0000_i1028" type="#_x0000_t75" style="width:136.45pt;height:21.75pt" o:ole="">
            <v:imagedata r:id="rId12" o:title=""/>
          </v:shape>
          <o:OLEObject Type="Embed" ProgID="Equation.3" ShapeID="_x0000_i1028" DrawAspect="Content" ObjectID="_1551693737" r:id="rId13"/>
        </w:object>
      </w:r>
      <w:r>
        <w:t>,</w:t>
      </w:r>
      <w:r w:rsidRPr="003C2BCB">
        <w:t xml:space="preserve"> (4)</w:t>
      </w:r>
    </w:p>
    <w:p w:rsidR="00490F20" w:rsidRPr="003C2BCB" w:rsidRDefault="00490F20" w:rsidP="00490F20">
      <w:pPr>
        <w:widowControl w:val="0"/>
        <w:jc w:val="both"/>
      </w:pPr>
      <w:r w:rsidRPr="003C2BCB">
        <w:t xml:space="preserve">где J - интенсивность сейсмического воздействия в баллах; i - уровень </w:t>
      </w:r>
      <w:proofErr w:type="spellStart"/>
      <w:r w:rsidRPr="003C2BCB">
        <w:t>сейсмоусиления</w:t>
      </w:r>
      <w:proofErr w:type="spellEnd"/>
      <w:r w:rsidRPr="003C2BCB">
        <w:t xml:space="preserve"> </w:t>
      </w:r>
      <w:r w:rsidRPr="003C2BCB">
        <w:lastRenderedPageBreak/>
        <w:t>здания в баллах; а</w:t>
      </w:r>
      <w:r w:rsidRPr="003C2BCB">
        <w:rPr>
          <w:vertAlign w:val="subscript"/>
        </w:rPr>
        <w:t>1</w:t>
      </w:r>
      <w:r w:rsidRPr="003C2BCB">
        <w:t>,</w:t>
      </w:r>
      <w:r>
        <w:t xml:space="preserve"> </w:t>
      </w:r>
      <w:r w:rsidRPr="003C2BCB">
        <w:t>а</w:t>
      </w:r>
      <w:r w:rsidRPr="003C2BCB">
        <w:rPr>
          <w:vertAlign w:val="subscript"/>
        </w:rPr>
        <w:t>2</w:t>
      </w:r>
      <w:r w:rsidRPr="003C2BCB">
        <w:t>,</w:t>
      </w:r>
      <w:r>
        <w:t xml:space="preserve"> </w:t>
      </w:r>
      <w:r w:rsidRPr="003C2BCB">
        <w:t>а</w:t>
      </w:r>
      <w:r w:rsidRPr="003C2BCB">
        <w:rPr>
          <w:vertAlign w:val="subscript"/>
        </w:rPr>
        <w:t>3</w:t>
      </w:r>
      <w:r w:rsidRPr="003C2BCB">
        <w:t>,</w:t>
      </w:r>
      <w:r>
        <w:t xml:space="preserve"> </w:t>
      </w:r>
      <w:r w:rsidRPr="003C2BCB">
        <w:t>а</w:t>
      </w:r>
      <w:r w:rsidRPr="003C2BCB">
        <w:rPr>
          <w:vertAlign w:val="subscript"/>
        </w:rPr>
        <w:t>4</w:t>
      </w:r>
      <w:r w:rsidRPr="003C2BCB">
        <w:t xml:space="preserve"> - коэффициенты, зависящие от типа здания, которая позволяет оценить влияние уровня </w:t>
      </w:r>
      <w:proofErr w:type="spellStart"/>
      <w:r w:rsidRPr="003C2BCB">
        <w:t>сейсмоусиления</w:t>
      </w:r>
      <w:proofErr w:type="spellEnd"/>
      <w:r w:rsidRPr="003C2BCB">
        <w:t xml:space="preserve"> i на угловой коэффициент линейной траектории состояния</w:t>
      </w:r>
      <w:r>
        <w:t xml:space="preserve"> </w:t>
      </w:r>
      <w:r w:rsidRPr="003C2BCB">
        <w:t>(а</w:t>
      </w:r>
      <w:r w:rsidRPr="003C2BCB">
        <w:rPr>
          <w:vertAlign w:val="subscript"/>
        </w:rPr>
        <w:t>1</w:t>
      </w:r>
      <w:r w:rsidRPr="003C2BCB">
        <w:t>+а</w:t>
      </w:r>
      <w:r w:rsidRPr="003C2BCB">
        <w:rPr>
          <w:vertAlign w:val="subscript"/>
        </w:rPr>
        <w:t>2</w:t>
      </w:r>
      <w:r w:rsidRPr="003C2BCB">
        <w:t xml:space="preserve"> i). Очевидно, что с увеличением уровня </w:t>
      </w:r>
      <w:proofErr w:type="spellStart"/>
      <w:r w:rsidRPr="003C2BCB">
        <w:t>сейсмоусиления</w:t>
      </w:r>
      <w:proofErr w:type="spellEnd"/>
      <w:r w:rsidRPr="003C2BCB">
        <w:t xml:space="preserve"> коэффициент (а</w:t>
      </w:r>
      <w:r w:rsidRPr="003C2BCB">
        <w:rPr>
          <w:vertAlign w:val="subscript"/>
        </w:rPr>
        <w:t>1</w:t>
      </w:r>
      <w:r w:rsidRPr="003C2BCB">
        <w:t>+а</w:t>
      </w:r>
      <w:r w:rsidRPr="003C2BCB">
        <w:rPr>
          <w:vertAlign w:val="subscript"/>
        </w:rPr>
        <w:t>2</w:t>
      </w:r>
      <w:r w:rsidRPr="003C2BCB">
        <w:t xml:space="preserve"> i) при координате J будет возрастать и, следовательно, траектория состояния, смещаясь на плоскости J - d влево, будет разворачиваться против часовой стрелки. Зависимость (3) для шкал MSK-64 и EMS-92 является частным случаем уравнения (4), при котором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>(а</w:t>
      </w:r>
      <w:r w:rsidRPr="003C2BCB">
        <w:rPr>
          <w:vertAlign w:val="subscript"/>
        </w:rPr>
        <w:t>1</w:t>
      </w:r>
      <w:r w:rsidRPr="003C2BCB">
        <w:t>+а</w:t>
      </w:r>
      <w:r w:rsidRPr="003C2BCB">
        <w:rPr>
          <w:vertAlign w:val="subscript"/>
        </w:rPr>
        <w:t>2</w:t>
      </w:r>
      <w:r w:rsidRPr="003C2BCB">
        <w:t xml:space="preserve"> i) = 1, а</w:t>
      </w:r>
      <w:r w:rsidRPr="003C2BCB">
        <w:rPr>
          <w:vertAlign w:val="subscript"/>
        </w:rPr>
        <w:t>3</w:t>
      </w:r>
      <w:r w:rsidRPr="003C2BCB">
        <w:t xml:space="preserve"> = -1 и а</w:t>
      </w:r>
      <w:r w:rsidRPr="003C2BCB">
        <w:rPr>
          <w:vertAlign w:val="subscript"/>
        </w:rPr>
        <w:t>4</w:t>
      </w:r>
      <w:r w:rsidRPr="003C2BCB">
        <w:t xml:space="preserve"> = 0.6.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>Уязвимость определяется как отношение стоимости ремонта (восстановления) повреждённого здания к общей стоимости объекта. Уязвимость изменяется</w:t>
      </w:r>
      <w:r>
        <w:t xml:space="preserve"> от 0 - отсутствие повреждений д</w:t>
      </w:r>
      <w:r w:rsidRPr="003C2BCB">
        <w:t xml:space="preserve">о 1.0 (или 100%) при полном обрушении здания. Ранжирование зданий предлагается принять на основе количественного параметра в виде отношения разности между первичными убытками (в процентах) здания базового типа Б (кирпичное здание) и такими же убытками здания любого другого типа: А, В, С7, С8, С9 или С10 к расчетному уровню ускорения основания </w:t>
      </w:r>
      <w:proofErr w:type="spellStart"/>
      <w:r w:rsidRPr="003C2BCB">
        <w:t>f</w:t>
      </w:r>
      <w:r w:rsidRPr="003C2BCB">
        <w:rPr>
          <w:vertAlign w:val="subscript"/>
        </w:rPr>
        <w:t>i</w:t>
      </w:r>
      <w:proofErr w:type="spellEnd"/>
      <w:r w:rsidRPr="003C2BCB">
        <w:t>, выраженному в м/с</w:t>
      </w:r>
      <w:proofErr w:type="gramStart"/>
      <w:r w:rsidRPr="003C2BCB">
        <w:rPr>
          <w:vertAlign w:val="superscript"/>
        </w:rPr>
        <w:t xml:space="preserve">2 </w:t>
      </w:r>
      <w:r w:rsidRPr="003C2BCB">
        <w:t xml:space="preserve"> </w:t>
      </w:r>
      <w:r w:rsidRPr="003C2BCB">
        <w:rPr>
          <w:lang w:val="en-US"/>
        </w:rPr>
        <w:t>r</w:t>
      </w:r>
      <w:proofErr w:type="gramEnd"/>
      <w:r w:rsidRPr="003C2BCB">
        <w:t>= (</w:t>
      </w:r>
      <w:proofErr w:type="spellStart"/>
      <w:r>
        <w:t>ρ</w:t>
      </w:r>
      <w:r w:rsidRPr="003C2BCB">
        <w:rPr>
          <w:vertAlign w:val="subscript"/>
        </w:rPr>
        <w:t>i</w:t>
      </w:r>
      <w:r w:rsidRPr="003C2BCB">
        <w:rPr>
          <w:vertAlign w:val="superscript"/>
        </w:rPr>
        <w:t>Б</w:t>
      </w:r>
      <w:proofErr w:type="spellEnd"/>
      <w:r w:rsidRPr="003C2BCB">
        <w:t xml:space="preserve">- </w:t>
      </w:r>
      <w:proofErr w:type="spellStart"/>
      <w:r>
        <w:t>ρ</w:t>
      </w:r>
      <w:r w:rsidRPr="003C2BCB">
        <w:rPr>
          <w:vertAlign w:val="subscript"/>
        </w:rPr>
        <w:t>i</w:t>
      </w:r>
      <w:proofErr w:type="spellEnd"/>
      <w:r w:rsidRPr="003C2BCB">
        <w:t xml:space="preserve">) / </w:t>
      </w:r>
      <w:proofErr w:type="spellStart"/>
      <w:r w:rsidRPr="003C2BCB">
        <w:t>f</w:t>
      </w:r>
      <w:r w:rsidRPr="003C2BCB">
        <w:rPr>
          <w:vertAlign w:val="subscript"/>
        </w:rPr>
        <w:t>i</w:t>
      </w:r>
      <w:proofErr w:type="spellEnd"/>
      <w:r w:rsidRPr="003C2BCB">
        <w:tab/>
        <w:t>(5)</w:t>
      </w:r>
    </w:p>
    <w:p w:rsidR="00490F20" w:rsidRDefault="00490F20" w:rsidP="00490F20">
      <w:pPr>
        <w:widowControl w:val="0"/>
        <w:ind w:firstLine="709"/>
        <w:jc w:val="both"/>
      </w:pPr>
      <w:r w:rsidRPr="003C2BCB">
        <w:t xml:space="preserve">Расчетное ускорение основания </w:t>
      </w:r>
      <w:proofErr w:type="spellStart"/>
      <w:r w:rsidRPr="003C2BCB">
        <w:t>f</w:t>
      </w:r>
      <w:r w:rsidRPr="003C2BCB">
        <w:rPr>
          <w:vertAlign w:val="subscript"/>
        </w:rPr>
        <w:t>i</w:t>
      </w:r>
      <w:proofErr w:type="spellEnd"/>
      <w:r w:rsidRPr="003C2BCB">
        <w:t xml:space="preserve">, принимает значения 1,2,4 и 8 соответственно для i = 7,8,9 и 10 баллов. </w:t>
      </w:r>
      <w:proofErr w:type="gramStart"/>
      <w:r w:rsidRPr="003C2BCB">
        <w:t>По существу</w:t>
      </w:r>
      <w:proofErr w:type="gramEnd"/>
      <w:r w:rsidRPr="003C2BCB">
        <w:t xml:space="preserve"> разность первичных убытков откосится к 7-балльному уровню, т.к. f</w:t>
      </w:r>
      <w:r w:rsidRPr="003C2BCB">
        <w:rPr>
          <w:vertAlign w:val="subscript"/>
        </w:rPr>
        <w:t>7</w:t>
      </w:r>
      <w:r w:rsidRPr="003C2BCB">
        <w:t xml:space="preserve"> = </w:t>
      </w:r>
      <w:r>
        <w:t>1</w:t>
      </w:r>
      <w:r w:rsidRPr="003C2BCB">
        <w:t>. В таблице 2 приведены количественные значения относительного параметра применительно к версии шкалы MMSK-92.</w:t>
      </w:r>
    </w:p>
    <w:p w:rsidR="00490F20" w:rsidRDefault="00490F20" w:rsidP="00490F20">
      <w:pPr>
        <w:widowControl w:val="0"/>
        <w:ind w:firstLine="709"/>
        <w:jc w:val="both"/>
      </w:pPr>
    </w:p>
    <w:p w:rsidR="00490F20" w:rsidRDefault="00490F20" w:rsidP="00490F20">
      <w:pPr>
        <w:widowControl w:val="0"/>
        <w:ind w:firstLine="709"/>
        <w:jc w:val="right"/>
      </w:pPr>
      <w:r>
        <w:t>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490F20" w:rsidTr="0026526E">
        <w:tc>
          <w:tcPr>
            <w:tcW w:w="1168" w:type="dxa"/>
          </w:tcPr>
          <w:p w:rsidR="00490F20" w:rsidRDefault="00490F20" w:rsidP="0026526E">
            <w:pPr>
              <w:widowControl w:val="0"/>
              <w:jc w:val="both"/>
            </w:pPr>
            <w:r>
              <w:t>Тип</w:t>
            </w:r>
          </w:p>
        </w:tc>
        <w:tc>
          <w:tcPr>
            <w:tcW w:w="1168" w:type="dxa"/>
          </w:tcPr>
          <w:p w:rsidR="00490F20" w:rsidRDefault="00490F20" w:rsidP="0026526E">
            <w:pPr>
              <w:widowControl w:val="0"/>
              <w:jc w:val="both"/>
            </w:pPr>
            <w:r>
              <w:t>С10</w:t>
            </w:r>
          </w:p>
        </w:tc>
        <w:tc>
          <w:tcPr>
            <w:tcW w:w="1168" w:type="dxa"/>
          </w:tcPr>
          <w:p w:rsidR="00490F20" w:rsidRDefault="00490F20" w:rsidP="0026526E">
            <w:pPr>
              <w:widowControl w:val="0"/>
              <w:jc w:val="both"/>
            </w:pPr>
            <w:r>
              <w:t>С9</w:t>
            </w:r>
          </w:p>
        </w:tc>
        <w:tc>
          <w:tcPr>
            <w:tcW w:w="1168" w:type="dxa"/>
          </w:tcPr>
          <w:p w:rsidR="00490F20" w:rsidRDefault="00490F20" w:rsidP="0026526E">
            <w:pPr>
              <w:widowControl w:val="0"/>
              <w:jc w:val="both"/>
            </w:pPr>
            <w:r>
              <w:t>С8</w:t>
            </w:r>
          </w:p>
        </w:tc>
        <w:tc>
          <w:tcPr>
            <w:tcW w:w="1168" w:type="dxa"/>
          </w:tcPr>
          <w:p w:rsidR="00490F20" w:rsidRPr="00401554" w:rsidRDefault="00490F20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168" w:type="dxa"/>
          </w:tcPr>
          <w:p w:rsidR="00490F20" w:rsidRPr="00401554" w:rsidRDefault="00490F20" w:rsidP="0026526E">
            <w:pPr>
              <w:widowControl w:val="0"/>
              <w:jc w:val="both"/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>7</w:t>
            </w:r>
          </w:p>
        </w:tc>
        <w:tc>
          <w:tcPr>
            <w:tcW w:w="1168" w:type="dxa"/>
          </w:tcPr>
          <w:p w:rsidR="00490F20" w:rsidRDefault="00490F20" w:rsidP="0026526E">
            <w:pPr>
              <w:widowControl w:val="0"/>
              <w:jc w:val="both"/>
            </w:pPr>
            <w:r>
              <w:t>Б</w:t>
            </w:r>
          </w:p>
        </w:tc>
        <w:tc>
          <w:tcPr>
            <w:tcW w:w="1168" w:type="dxa"/>
          </w:tcPr>
          <w:p w:rsidR="00490F20" w:rsidRDefault="00490F20" w:rsidP="0026526E">
            <w:pPr>
              <w:widowControl w:val="0"/>
              <w:jc w:val="both"/>
            </w:pPr>
            <w:r>
              <w:t>А</w:t>
            </w:r>
          </w:p>
        </w:tc>
      </w:tr>
      <w:tr w:rsidR="00490F20" w:rsidTr="0026526E">
        <w:tc>
          <w:tcPr>
            <w:tcW w:w="1168" w:type="dxa"/>
          </w:tcPr>
          <w:p w:rsidR="00490F20" w:rsidRPr="00401554" w:rsidRDefault="00490F20" w:rsidP="0026526E">
            <w:pPr>
              <w:widowControl w:val="0"/>
              <w:jc w:val="both"/>
            </w:pPr>
            <w:r>
              <w:rPr>
                <w:lang w:val="en-US"/>
              </w:rPr>
              <w:t>r</w:t>
            </w:r>
            <w:r>
              <w:t>%</w:t>
            </w:r>
          </w:p>
        </w:tc>
        <w:tc>
          <w:tcPr>
            <w:tcW w:w="1168" w:type="dxa"/>
          </w:tcPr>
          <w:p w:rsidR="00490F20" w:rsidRPr="00401554" w:rsidRDefault="00490F20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8.8</w:t>
            </w:r>
          </w:p>
        </w:tc>
        <w:tc>
          <w:tcPr>
            <w:tcW w:w="1168" w:type="dxa"/>
          </w:tcPr>
          <w:p w:rsidR="00490F20" w:rsidRPr="00401554" w:rsidRDefault="00490F20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7.8</w:t>
            </w:r>
          </w:p>
        </w:tc>
        <w:tc>
          <w:tcPr>
            <w:tcW w:w="1168" w:type="dxa"/>
          </w:tcPr>
          <w:p w:rsidR="00490F20" w:rsidRPr="00401554" w:rsidRDefault="00490F20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1168" w:type="dxa"/>
          </w:tcPr>
          <w:p w:rsidR="00490F20" w:rsidRPr="00401554" w:rsidRDefault="00490F20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5.8</w:t>
            </w:r>
          </w:p>
        </w:tc>
        <w:tc>
          <w:tcPr>
            <w:tcW w:w="1168" w:type="dxa"/>
          </w:tcPr>
          <w:p w:rsidR="00490F20" w:rsidRPr="00401554" w:rsidRDefault="00490F20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  <w:tc>
          <w:tcPr>
            <w:tcW w:w="1168" w:type="dxa"/>
          </w:tcPr>
          <w:p w:rsidR="00490F20" w:rsidRPr="00401554" w:rsidRDefault="00490F20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68" w:type="dxa"/>
          </w:tcPr>
          <w:p w:rsidR="00490F20" w:rsidRPr="00401554" w:rsidRDefault="00490F20" w:rsidP="0026526E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-11.0</w:t>
            </w:r>
          </w:p>
        </w:tc>
      </w:tr>
    </w:tbl>
    <w:p w:rsidR="00490F20" w:rsidRPr="003C2BCB" w:rsidRDefault="00490F20" w:rsidP="00490F20">
      <w:pPr>
        <w:widowControl w:val="0"/>
        <w:ind w:firstLine="709"/>
        <w:jc w:val="both"/>
      </w:pP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 xml:space="preserve">Таким образом, типы зданий, уровень </w:t>
      </w:r>
      <w:proofErr w:type="spellStart"/>
      <w:r w:rsidRPr="003C2BCB">
        <w:t>сейсмоусиления</w:t>
      </w:r>
      <w:proofErr w:type="spellEnd"/>
      <w:r w:rsidRPr="003C2BCB">
        <w:t xml:space="preserve"> которых выше чем у типа Б, имеют показатель </w:t>
      </w:r>
      <w:r>
        <w:rPr>
          <w:lang w:val="en-US"/>
        </w:rPr>
        <w:t>r</w:t>
      </w:r>
      <w:r w:rsidRPr="003C2BCB">
        <w:t xml:space="preserve">&gt;0, ниже типа Б: </w:t>
      </w:r>
      <w:proofErr w:type="gramStart"/>
      <w:r>
        <w:rPr>
          <w:lang w:val="en-US"/>
        </w:rPr>
        <w:t>r</w:t>
      </w:r>
      <w:r w:rsidRPr="003C2BCB">
        <w:t>&lt;</w:t>
      </w:r>
      <w:proofErr w:type="gramEnd"/>
      <w:r w:rsidRPr="003C2BCB">
        <w:t xml:space="preserve">0 и </w:t>
      </w:r>
      <w:r>
        <w:rPr>
          <w:lang w:val="en-US"/>
        </w:rPr>
        <w:t>r</w:t>
      </w:r>
      <w:r w:rsidRPr="003C2BCB">
        <w:t>=0 для самого типа Б.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 xml:space="preserve">Большое значение в региональной шкале придается созданию опорной сети зданий-представителей [8]. Общее количество объектов в опорной сети, создаваемой в сейсмических районах Иркутской области, оценивается примерно в 500-600 зданий, а на территории Бурятии около 200 зданий. При работах по созданию опорной сети зданий-представителей в полной мере проявились преимущества регионального масштаба РШСИ, что позволяет существенно повысить надежность и точность макросейсмических оценок. </w:t>
      </w:r>
      <w:proofErr w:type="gramStart"/>
      <w:r w:rsidRPr="003C2BCB">
        <w:t>По существу</w:t>
      </w:r>
      <w:proofErr w:type="gramEnd"/>
      <w:r w:rsidRPr="003C2BCB">
        <w:t xml:space="preserve"> создаваемая опорная сеть зданий - представителей служит материальной основой макросейсмической части региональной шкалы.</w:t>
      </w:r>
    </w:p>
    <w:p w:rsidR="00490F20" w:rsidRPr="00163377" w:rsidRDefault="00490F20" w:rsidP="00490F20">
      <w:pPr>
        <w:widowControl w:val="0"/>
        <w:ind w:firstLine="709"/>
        <w:jc w:val="center"/>
        <w:rPr>
          <w:b/>
        </w:rPr>
      </w:pPr>
      <w:r w:rsidRPr="00163377">
        <w:rPr>
          <w:b/>
        </w:rPr>
        <w:t>3.2.Инструментальная часть региональной шкалы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 xml:space="preserve">В обзоре Ф.А. </w:t>
      </w:r>
      <w:proofErr w:type="spellStart"/>
      <w:r w:rsidRPr="003C2BCB">
        <w:t>Аптикаева</w:t>
      </w:r>
      <w:proofErr w:type="spellEnd"/>
      <w:r w:rsidRPr="003C2BCB">
        <w:t xml:space="preserve"> [9] приведены формулы, связывающие амплитуды смещений, скоростей и ускорений с </w:t>
      </w:r>
      <w:proofErr w:type="spellStart"/>
      <w:r w:rsidRPr="003C2BCB">
        <w:t>балльностью</w:t>
      </w:r>
      <w:proofErr w:type="spellEnd"/>
      <w:r w:rsidRPr="003C2BCB">
        <w:t>. Расчеты по этим формулам показывают, что разброс амплитуд ускорений при одном и том же балле может достигать десятков и сотен раз. Это говорит о том, что применение однопараметрических количественных шкал для всего земного шара, по крайней мере, на сегодняшний день невозможно. Результаты теоретических исследований, а также анализ инструментальных и макросейсмических данных позволяют выделить следующие важные с инженерной точки зрения параметры воздействий: амплитудный уровень колебаний; длительность процесса колебаний; спектральный состав колебаний; остаточные смещения грунтов.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 xml:space="preserve">В то же время, одинаковая сейсмическая интенсивность может наблюдаться при различных комбинациях параметров сейсмических колебаний. На параметры сейсмических колебаний влияют такие факторы, как глубина и тип механизма очага землетрясений, геологические условия в пункте измерения и на пути от очага к этому пункту, а они для разных сейсмических районов различные. Эти особенности следует учитывать при построении региональной шкалы сейсмической интенсивности (РШСИ) [10]. Создание РШСИ для Прибайкалья сдерживается, прежде всего, отсутствием инструментальных данных по сильным землетрясениям и ограниченным их количеством по слабым, </w:t>
      </w:r>
      <w:r w:rsidRPr="003C2BCB">
        <w:lastRenderedPageBreak/>
        <w:t>ощутимым землетрясениям интенсивностью 2-5 баллов, полученным лишь в последние десятилетия. К настоящему времени банк данных по сильным движениям в Байкальской рифтовой зоне (БРЗ) содержит более 200 записей землетрясений интенсивностью 2-4 балла. Это в основном записи скоростей смещений колебаний грунтов.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>На основе полученных данных была разработана инструментальная часть региональной шкалы сейсмической интенсивности [12].</w:t>
      </w:r>
    </w:p>
    <w:p w:rsidR="00490F20" w:rsidRDefault="00490F20" w:rsidP="00490F20">
      <w:pPr>
        <w:widowControl w:val="0"/>
        <w:ind w:firstLine="709"/>
        <w:jc w:val="both"/>
      </w:pPr>
      <w:r w:rsidRPr="003C2BCB">
        <w:t xml:space="preserve">Предлагается оценивать сейсмическую интенсивность по формуле [14]: </w:t>
      </w:r>
    </w:p>
    <w:p w:rsidR="00490F20" w:rsidRPr="003C2BCB" w:rsidRDefault="00490F20" w:rsidP="00490F20">
      <w:pPr>
        <w:widowControl w:val="0"/>
        <w:ind w:firstLine="709"/>
        <w:jc w:val="both"/>
      </w:pPr>
      <w:r w:rsidRPr="00244A81">
        <w:rPr>
          <w:position w:val="-10"/>
        </w:rPr>
        <w:object w:dxaOrig="3580" w:dyaOrig="420">
          <v:shape id="_x0000_i1029" type="#_x0000_t75" style="width:180.85pt;height:21.75pt" o:ole="">
            <v:imagedata r:id="rId14" o:title=""/>
          </v:shape>
          <o:OLEObject Type="Embed" ProgID="Equation.3" ShapeID="_x0000_i1029" DrawAspect="Content" ObjectID="_1551693738" r:id="rId15"/>
        </w:object>
      </w:r>
      <w:r w:rsidRPr="003C2BCB">
        <w:t xml:space="preserve"> (6)</w:t>
      </w:r>
    </w:p>
    <w:p w:rsidR="00490F20" w:rsidRPr="003C2BCB" w:rsidRDefault="00490F20" w:rsidP="00490F20">
      <w:pPr>
        <w:widowControl w:val="0"/>
        <w:jc w:val="both"/>
      </w:pPr>
      <w:r w:rsidRPr="003C2BCB">
        <w:t xml:space="preserve">где </w:t>
      </w:r>
      <w:r w:rsidRPr="00244A81">
        <w:rPr>
          <w:i/>
        </w:rPr>
        <w:t>Р</w:t>
      </w:r>
      <w:r w:rsidRPr="003C2BCB">
        <w:t xml:space="preserve"> - вероятность появления события соответствующей </w:t>
      </w:r>
      <w:proofErr w:type="spellStart"/>
      <w:r w:rsidRPr="003C2BCB">
        <w:t>балльности</w:t>
      </w:r>
      <w:proofErr w:type="spellEnd"/>
      <w:r w:rsidRPr="003C2BCB">
        <w:t xml:space="preserve"> (7, 8 и 9), </w:t>
      </w:r>
      <w:r w:rsidRPr="00244A81">
        <w:rPr>
          <w:i/>
          <w:lang w:val="en-US"/>
        </w:rPr>
        <w:t>x</w:t>
      </w:r>
      <w:r>
        <w:t xml:space="preserve"> </w:t>
      </w:r>
      <w:r w:rsidRPr="003C2BCB">
        <w:t xml:space="preserve">- ускорение грунта, </w:t>
      </w:r>
      <w:r w:rsidRPr="00244A81">
        <w:rPr>
          <w:i/>
        </w:rPr>
        <w:t>I -</w:t>
      </w:r>
      <w:r w:rsidRPr="003C2BCB">
        <w:t xml:space="preserve"> балл сейсмической шкалы.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>В качестве расчетного значения интенсивности сейсмического воздействия принимается его математическое ожидание, равное</w:t>
      </w:r>
    </w:p>
    <w:p w:rsidR="00490F20" w:rsidRPr="003C2BCB" w:rsidRDefault="00490F20" w:rsidP="00490F20">
      <w:pPr>
        <w:widowControl w:val="0"/>
        <w:ind w:firstLine="709"/>
        <w:jc w:val="both"/>
      </w:pPr>
      <w:r w:rsidRPr="00244A81">
        <w:rPr>
          <w:position w:val="-14"/>
        </w:rPr>
        <w:object w:dxaOrig="1219" w:dyaOrig="400">
          <v:shape id="_x0000_i1030" type="#_x0000_t75" style="width:64.45pt;height:21.75pt" o:ole="">
            <v:imagedata r:id="rId16" o:title=""/>
          </v:shape>
          <o:OLEObject Type="Embed" ProgID="Equation.3" ShapeID="_x0000_i1030" DrawAspect="Content" ObjectID="_1551693739" r:id="rId17"/>
        </w:object>
      </w:r>
      <w:r w:rsidRPr="003C2BCB">
        <w:t xml:space="preserve"> (7)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 xml:space="preserve">После уточнения </w:t>
      </w:r>
      <w:proofErr w:type="spellStart"/>
      <w:r w:rsidRPr="003C2BCB">
        <w:t>балльности</w:t>
      </w:r>
      <w:proofErr w:type="spellEnd"/>
      <w:r w:rsidRPr="003C2BCB">
        <w:t xml:space="preserve"> прогнозируемого землетрясения по формуле (6), используя данные Ф.Ф. </w:t>
      </w:r>
      <w:proofErr w:type="spellStart"/>
      <w:r w:rsidRPr="003C2BCB">
        <w:t>Аптикаева</w:t>
      </w:r>
      <w:proofErr w:type="spellEnd"/>
      <w:r w:rsidRPr="003C2BCB">
        <w:t xml:space="preserve"> [13], оценивается расчетная </w:t>
      </w:r>
      <w:proofErr w:type="spellStart"/>
      <w:r w:rsidRPr="003C2BCB">
        <w:t>балльность</w:t>
      </w:r>
      <w:proofErr w:type="spellEnd"/>
      <w:r w:rsidRPr="003C2BCB">
        <w:t xml:space="preserve">. </w:t>
      </w:r>
    </w:p>
    <w:p w:rsidR="00490F20" w:rsidRPr="00163377" w:rsidRDefault="00490F20" w:rsidP="00490F20">
      <w:pPr>
        <w:widowControl w:val="0"/>
        <w:ind w:firstLine="709"/>
        <w:jc w:val="center"/>
        <w:rPr>
          <w:b/>
        </w:rPr>
      </w:pPr>
      <w:r w:rsidRPr="00163377">
        <w:rPr>
          <w:b/>
        </w:rPr>
        <w:t>3.3.Геодинамическая часть региональной шкалы</w:t>
      </w:r>
    </w:p>
    <w:p w:rsidR="00490F20" w:rsidRPr="003C2BCB" w:rsidRDefault="00490F20" w:rsidP="00490F20">
      <w:pPr>
        <w:widowControl w:val="0"/>
        <w:ind w:firstLine="709"/>
        <w:jc w:val="both"/>
      </w:pPr>
      <w:r w:rsidRPr="003C2BCB">
        <w:t xml:space="preserve">Одним из принципиально новых моментов построения РШСИ является введение в нее группы геодинамических факторов. Группа объединяет геологические, тектонические, неотектонические, инженерно-геологические, гидрогеологические и геоморфологические факторы, которые, в свою очередь, при необходимости детальнее классифицируются на более частные показатели. Это увеличивает количество факторов оценки сейсмической интенсивности и, главное, расширяет возможности шкалы, дополняя её </w:t>
      </w:r>
      <w:proofErr w:type="spellStart"/>
      <w:r w:rsidRPr="003C2BCB">
        <w:t>констатационный</w:t>
      </w:r>
      <w:proofErr w:type="spellEnd"/>
      <w:r w:rsidRPr="003C2BCB">
        <w:t xml:space="preserve"> характер возможностями прогноза на количественном или полуколичественном уровнях.</w:t>
      </w:r>
    </w:p>
    <w:p w:rsidR="00490F20" w:rsidRDefault="00490F20" w:rsidP="00490F20">
      <w:pPr>
        <w:widowControl w:val="0"/>
        <w:ind w:firstLine="709"/>
        <w:jc w:val="both"/>
      </w:pPr>
      <w:r w:rsidRPr="003C2BCB">
        <w:t>Трансформация тектонических, инженерно-геологических и др. факторов в количественную форму при сейсмическом районировании практически не разработана. Предлагается для экспресс оценки потенциальной сейсмической опасности и устойчивости территории [17] с точки зрения пригодности её для социального освоения воспользоваться группой геодинамических факторов (табл.</w:t>
      </w:r>
      <w:r w:rsidRPr="00BF2D5C">
        <w:t>3</w:t>
      </w:r>
      <w:r w:rsidRPr="003C2BCB">
        <w:t>), которые, с одной стороны, восполнят пробелы в действующих сейсмических шкалах при оценке влияния сложной геолого-геофизической и инженерно-геологической среды и повысят степень точности оценки, с другой стороны, внесут в шкалу элементы сейсмического и геодинамического прогноза длительной устойчивости, стабильности территории.</w:t>
      </w:r>
    </w:p>
    <w:p w:rsidR="00490F20" w:rsidRDefault="00490F20" w:rsidP="00490F20">
      <w:pPr>
        <w:widowControl w:val="0"/>
        <w:ind w:firstLine="709"/>
        <w:jc w:val="right"/>
      </w:pPr>
      <w:r>
        <w:t>Таблица 3</w:t>
      </w:r>
    </w:p>
    <w:p w:rsidR="00490F20" w:rsidRPr="00C044EC" w:rsidRDefault="00490F20" w:rsidP="00490F20">
      <w:pPr>
        <w:widowControl w:val="0"/>
        <w:ind w:firstLine="709"/>
        <w:jc w:val="center"/>
      </w:pPr>
      <w:r w:rsidRPr="00C044EC">
        <w:t>Основные г</w:t>
      </w:r>
      <w:r>
        <w:t>е</w:t>
      </w:r>
      <w:r w:rsidRPr="00C044EC">
        <w:t>одинамические факторы и их экспертные оценки</w:t>
      </w:r>
    </w:p>
    <w:p w:rsidR="00490F20" w:rsidRPr="00BF2D5C" w:rsidRDefault="00490F20" w:rsidP="00490F20">
      <w:pPr>
        <w:widowControl w:val="0"/>
        <w:jc w:val="center"/>
        <w:rPr>
          <w:bCs/>
        </w:rPr>
      </w:pPr>
      <w:r>
        <w:t xml:space="preserve">1. </w:t>
      </w:r>
      <w:r w:rsidRPr="00C044EC">
        <w:t>Геодинамическая активность н сейсмический потенциал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832"/>
        <w:gridCol w:w="1016"/>
        <w:gridCol w:w="1016"/>
        <w:gridCol w:w="1016"/>
        <w:gridCol w:w="912"/>
      </w:tblGrid>
      <w:tr w:rsidR="00490F20" w:rsidTr="0026526E">
        <w:tc>
          <w:tcPr>
            <w:tcW w:w="3823" w:type="dxa"/>
          </w:tcPr>
          <w:p w:rsidR="00490F20" w:rsidRDefault="00490F20" w:rsidP="0026526E">
            <w:pPr>
              <w:rPr>
                <w:bCs/>
              </w:rPr>
            </w:pPr>
            <w:r>
              <w:rPr>
                <w:bCs/>
              </w:rPr>
              <w:t xml:space="preserve">Интегральный показатель геодинамической активности литосферы (по </w:t>
            </w:r>
            <w:proofErr w:type="spellStart"/>
            <w:r>
              <w:rPr>
                <w:bCs/>
              </w:rPr>
              <w:t>Логачеву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Шерману</w:t>
            </w:r>
            <w:proofErr w:type="spellEnd"/>
            <w:r>
              <w:rPr>
                <w:bCs/>
              </w:rPr>
              <w:t>, Леви, 1970)</w:t>
            </w:r>
          </w:p>
        </w:tc>
        <w:tc>
          <w:tcPr>
            <w:tcW w:w="832" w:type="dxa"/>
          </w:tcPr>
          <w:p w:rsidR="00490F20" w:rsidRDefault="00490F20" w:rsidP="002652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16" w:type="dxa"/>
          </w:tcPr>
          <w:p w:rsidR="00490F20" w:rsidRDefault="00490F20" w:rsidP="0026526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16" w:type="dxa"/>
          </w:tcPr>
          <w:p w:rsidR="00490F20" w:rsidRDefault="00490F20" w:rsidP="0026526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16" w:type="dxa"/>
          </w:tcPr>
          <w:p w:rsidR="00490F20" w:rsidRDefault="00490F20" w:rsidP="0026526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12" w:type="dxa"/>
          </w:tcPr>
          <w:p w:rsidR="00490F20" w:rsidRDefault="00490F20" w:rsidP="0026526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90F20" w:rsidTr="0026526E">
        <w:tc>
          <w:tcPr>
            <w:tcW w:w="3823" w:type="dxa"/>
          </w:tcPr>
          <w:p w:rsidR="00490F20" w:rsidRDefault="00490F20" w:rsidP="0026526E">
            <w:pPr>
              <w:rPr>
                <w:bCs/>
              </w:rPr>
            </w:pPr>
            <w:r>
              <w:rPr>
                <w:bCs/>
              </w:rPr>
              <w:t>Максимальная магнитуда зарегистрированных землетрясений</w:t>
            </w:r>
          </w:p>
        </w:tc>
        <w:tc>
          <w:tcPr>
            <w:tcW w:w="832" w:type="dxa"/>
          </w:tcPr>
          <w:p w:rsidR="00490F20" w:rsidRPr="00BF2D5C" w:rsidRDefault="00490F20" w:rsidP="0026526E">
            <w:pPr>
              <w:rPr>
                <w:bCs/>
              </w:rPr>
            </w:pPr>
            <w:r>
              <w:rPr>
                <w:bCs/>
                <w:lang w:val="en-US"/>
              </w:rPr>
              <w:t>&lt;</w:t>
            </w: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.</w:t>
            </w:r>
            <w:r>
              <w:rPr>
                <w:bCs/>
              </w:rPr>
              <w:t>7</w:t>
            </w:r>
          </w:p>
        </w:tc>
        <w:tc>
          <w:tcPr>
            <w:tcW w:w="1016" w:type="dxa"/>
          </w:tcPr>
          <w:p w:rsidR="00490F20" w:rsidRPr="00BF2D5C" w:rsidRDefault="00490F20" w:rsidP="0026526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5.7-6.5</w:t>
            </w:r>
          </w:p>
        </w:tc>
        <w:tc>
          <w:tcPr>
            <w:tcW w:w="1016" w:type="dxa"/>
          </w:tcPr>
          <w:p w:rsidR="00490F20" w:rsidRPr="00BF2D5C" w:rsidRDefault="00490F20" w:rsidP="0026526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6.5-7.0</w:t>
            </w:r>
          </w:p>
        </w:tc>
        <w:tc>
          <w:tcPr>
            <w:tcW w:w="1016" w:type="dxa"/>
          </w:tcPr>
          <w:p w:rsidR="00490F20" w:rsidRPr="00BF2D5C" w:rsidRDefault="00490F20" w:rsidP="0026526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7.0-7.3</w:t>
            </w:r>
          </w:p>
        </w:tc>
        <w:tc>
          <w:tcPr>
            <w:tcW w:w="912" w:type="dxa"/>
          </w:tcPr>
          <w:p w:rsidR="00490F20" w:rsidRPr="00BF2D5C" w:rsidRDefault="00490F20" w:rsidP="0026526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&gt;7.3</w:t>
            </w:r>
          </w:p>
        </w:tc>
      </w:tr>
      <w:tr w:rsidR="00490F20" w:rsidTr="0026526E">
        <w:tc>
          <w:tcPr>
            <w:tcW w:w="3823" w:type="dxa"/>
          </w:tcPr>
          <w:p w:rsidR="00490F20" w:rsidRDefault="00490F20" w:rsidP="0026526E">
            <w:pPr>
              <w:rPr>
                <w:bCs/>
              </w:rPr>
            </w:pPr>
            <w:r>
              <w:rPr>
                <w:bCs/>
              </w:rPr>
              <w:t>Сейсмический потенциал в баллах и его экспертная оценка</w:t>
            </w:r>
          </w:p>
        </w:tc>
        <w:tc>
          <w:tcPr>
            <w:tcW w:w="832" w:type="dxa"/>
          </w:tcPr>
          <w:p w:rsidR="00490F20" w:rsidRDefault="00490F20" w:rsidP="0026526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&lt;6</w:t>
            </w:r>
          </w:p>
          <w:p w:rsidR="00490F20" w:rsidRPr="00BF2D5C" w:rsidRDefault="00490F20" w:rsidP="0026526E">
            <w:pPr>
              <w:rPr>
                <w:bCs/>
              </w:rPr>
            </w:pPr>
            <w:r>
              <w:rPr>
                <w:bCs/>
                <w:lang w:val="en-US"/>
              </w:rPr>
              <w:t>&lt;</w:t>
            </w:r>
            <w:r>
              <w:rPr>
                <w:bCs/>
              </w:rPr>
              <w:t>120</w:t>
            </w:r>
          </w:p>
        </w:tc>
        <w:tc>
          <w:tcPr>
            <w:tcW w:w="1016" w:type="dxa"/>
          </w:tcPr>
          <w:p w:rsidR="00490F20" w:rsidRDefault="00490F20" w:rsidP="0026526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6-7</w:t>
            </w:r>
          </w:p>
          <w:p w:rsidR="00490F20" w:rsidRPr="00BF2D5C" w:rsidRDefault="00490F20" w:rsidP="0026526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120-140</w:t>
            </w:r>
          </w:p>
        </w:tc>
        <w:tc>
          <w:tcPr>
            <w:tcW w:w="1016" w:type="dxa"/>
          </w:tcPr>
          <w:p w:rsidR="00490F20" w:rsidRDefault="00490F20" w:rsidP="0026526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7-8</w:t>
            </w:r>
          </w:p>
          <w:p w:rsidR="00490F20" w:rsidRPr="00BF2D5C" w:rsidRDefault="00490F20" w:rsidP="0026526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140-160</w:t>
            </w:r>
          </w:p>
        </w:tc>
        <w:tc>
          <w:tcPr>
            <w:tcW w:w="1016" w:type="dxa"/>
          </w:tcPr>
          <w:p w:rsidR="00490F20" w:rsidRDefault="00490F20" w:rsidP="0026526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8-9</w:t>
            </w:r>
          </w:p>
          <w:p w:rsidR="00490F20" w:rsidRPr="00BF2D5C" w:rsidRDefault="00490F20" w:rsidP="0026526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160-180</w:t>
            </w:r>
          </w:p>
        </w:tc>
        <w:tc>
          <w:tcPr>
            <w:tcW w:w="912" w:type="dxa"/>
          </w:tcPr>
          <w:p w:rsidR="00490F20" w:rsidRDefault="00490F20" w:rsidP="0026526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&gt;9-11</w:t>
            </w:r>
          </w:p>
          <w:p w:rsidR="00490F20" w:rsidRPr="00BF2D5C" w:rsidRDefault="00490F20" w:rsidP="0026526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&gt;180</w:t>
            </w:r>
          </w:p>
        </w:tc>
      </w:tr>
    </w:tbl>
    <w:p w:rsidR="00490F20" w:rsidRDefault="00490F20" w:rsidP="00490F20">
      <w:pPr>
        <w:jc w:val="center"/>
      </w:pPr>
    </w:p>
    <w:p w:rsidR="00490F20" w:rsidRDefault="00490F20" w:rsidP="00490F20">
      <w:pPr>
        <w:jc w:val="center"/>
      </w:pPr>
      <w:r w:rsidRPr="00696C6A">
        <w:t xml:space="preserve">2. </w:t>
      </w:r>
      <w:r w:rsidRPr="00C044EC">
        <w:t xml:space="preserve">Прочность горны х </w:t>
      </w:r>
      <w:proofErr w:type="gramStart"/>
      <w:r w:rsidRPr="00C044EC">
        <w:t>пород</w:t>
      </w:r>
      <w:r>
        <w:t xml:space="preserve"> </w:t>
      </w:r>
      <w:r w:rsidRPr="00C044EC">
        <w:t xml:space="preserve"> </w:t>
      </w:r>
      <w:r w:rsidRPr="00696C6A">
        <w:rPr>
          <w:i/>
          <w:lang w:val="en-US"/>
        </w:rPr>
        <w:t>f</w:t>
      </w:r>
      <w:proofErr w:type="gramEnd"/>
      <w:r>
        <w:t xml:space="preserve">  </w:t>
      </w:r>
      <w:r w:rsidRPr="00C044EC">
        <w:t xml:space="preserve">по </w:t>
      </w:r>
      <w:proofErr w:type="spellStart"/>
      <w:r w:rsidRPr="00C044EC">
        <w:t>Протодьяконову</w:t>
      </w:r>
      <w:proofErr w:type="spellEnd"/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842"/>
        <w:gridCol w:w="1924"/>
        <w:gridCol w:w="4600"/>
        <w:gridCol w:w="567"/>
        <w:gridCol w:w="1418"/>
      </w:tblGrid>
      <w:tr w:rsidR="00490F20" w:rsidTr="0026526E">
        <w:tc>
          <w:tcPr>
            <w:tcW w:w="842" w:type="dxa"/>
          </w:tcPr>
          <w:p w:rsidR="00490F20" w:rsidRPr="00696C6A" w:rsidRDefault="00490F20" w:rsidP="0026526E">
            <w:pPr>
              <w:jc w:val="center"/>
            </w:pPr>
            <w:proofErr w:type="gramStart"/>
            <w:r>
              <w:t>Кате</w:t>
            </w:r>
            <w:r>
              <w:rPr>
                <w:lang w:val="en-US"/>
              </w:rPr>
              <w:t>-</w:t>
            </w:r>
            <w:proofErr w:type="spellStart"/>
            <w:r>
              <w:t>гории</w:t>
            </w:r>
            <w:proofErr w:type="spellEnd"/>
            <w:proofErr w:type="gramEnd"/>
          </w:p>
        </w:tc>
        <w:tc>
          <w:tcPr>
            <w:tcW w:w="1924" w:type="dxa"/>
          </w:tcPr>
          <w:p w:rsidR="00490F20" w:rsidRDefault="00490F20" w:rsidP="0026526E">
            <w:pPr>
              <w:jc w:val="center"/>
            </w:pPr>
            <w:r>
              <w:t>Степень крепости</w:t>
            </w:r>
          </w:p>
        </w:tc>
        <w:tc>
          <w:tcPr>
            <w:tcW w:w="4600" w:type="dxa"/>
          </w:tcPr>
          <w:p w:rsidR="00490F20" w:rsidRDefault="00490F20" w:rsidP="0026526E">
            <w:pPr>
              <w:jc w:val="center"/>
            </w:pPr>
            <w:r>
              <w:t>Породы</w:t>
            </w:r>
          </w:p>
        </w:tc>
        <w:tc>
          <w:tcPr>
            <w:tcW w:w="567" w:type="dxa"/>
          </w:tcPr>
          <w:p w:rsidR="00490F20" w:rsidRDefault="00490F20" w:rsidP="0026526E">
            <w:pPr>
              <w:jc w:val="center"/>
            </w:pPr>
            <w:r w:rsidRPr="00696C6A">
              <w:rPr>
                <w:i/>
                <w:lang w:val="en-US"/>
              </w:rPr>
              <w:t>f</w:t>
            </w:r>
          </w:p>
        </w:tc>
        <w:tc>
          <w:tcPr>
            <w:tcW w:w="1418" w:type="dxa"/>
          </w:tcPr>
          <w:p w:rsidR="00490F20" w:rsidRDefault="00490F20" w:rsidP="0026526E">
            <w:pPr>
              <w:jc w:val="center"/>
            </w:pPr>
            <w:r>
              <w:t>Экспертная оценка</w:t>
            </w:r>
          </w:p>
        </w:tc>
      </w:tr>
      <w:tr w:rsidR="00490F20" w:rsidTr="0026526E">
        <w:tc>
          <w:tcPr>
            <w:tcW w:w="842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24" w:type="dxa"/>
          </w:tcPr>
          <w:p w:rsidR="00490F20" w:rsidRPr="00696C6A" w:rsidRDefault="00490F20" w:rsidP="0026526E">
            <w:pPr>
              <w:jc w:val="both"/>
            </w:pPr>
            <w:r>
              <w:t>В высшей степени крепкие породы</w:t>
            </w:r>
          </w:p>
        </w:tc>
        <w:tc>
          <w:tcPr>
            <w:tcW w:w="4600" w:type="dxa"/>
          </w:tcPr>
          <w:p w:rsidR="00490F20" w:rsidRDefault="00490F20" w:rsidP="0026526E">
            <w:pPr>
              <w:jc w:val="both"/>
            </w:pPr>
            <w:r>
              <w:t>Наиболее крепкие, плотные и вязкие породы.</w:t>
            </w:r>
          </w:p>
        </w:tc>
        <w:tc>
          <w:tcPr>
            <w:tcW w:w="567" w:type="dxa"/>
          </w:tcPr>
          <w:p w:rsidR="00490F20" w:rsidRDefault="00490F20" w:rsidP="0026526E">
            <w:pPr>
              <w:jc w:val="both"/>
            </w:pPr>
            <w:r>
              <w:t>20</w:t>
            </w:r>
          </w:p>
        </w:tc>
        <w:tc>
          <w:tcPr>
            <w:tcW w:w="1418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</w:tr>
      <w:tr w:rsidR="00490F20" w:rsidTr="0026526E">
        <w:tc>
          <w:tcPr>
            <w:tcW w:w="842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II</w:t>
            </w:r>
          </w:p>
        </w:tc>
        <w:tc>
          <w:tcPr>
            <w:tcW w:w="1924" w:type="dxa"/>
          </w:tcPr>
          <w:p w:rsidR="00490F20" w:rsidRDefault="00490F20" w:rsidP="0026526E">
            <w:pPr>
              <w:jc w:val="both"/>
            </w:pPr>
            <w:r>
              <w:t>Очень крепкие породы</w:t>
            </w:r>
          </w:p>
        </w:tc>
        <w:tc>
          <w:tcPr>
            <w:tcW w:w="4600" w:type="dxa"/>
          </w:tcPr>
          <w:p w:rsidR="00490F20" w:rsidRDefault="00490F20" w:rsidP="0026526E">
            <w:pPr>
              <w:jc w:val="both"/>
            </w:pPr>
            <w:r>
              <w:t xml:space="preserve">Очень крепкие гранитовые породы. Самые крепкие </w:t>
            </w:r>
            <w:proofErr w:type="spellStart"/>
            <w:r>
              <w:t>песчанники</w:t>
            </w:r>
            <w:proofErr w:type="spellEnd"/>
            <w:r>
              <w:t xml:space="preserve"> и известняки.</w:t>
            </w:r>
          </w:p>
        </w:tc>
        <w:tc>
          <w:tcPr>
            <w:tcW w:w="567" w:type="dxa"/>
          </w:tcPr>
          <w:p w:rsidR="00490F20" w:rsidRDefault="00490F20" w:rsidP="0026526E">
            <w:pPr>
              <w:jc w:val="both"/>
            </w:pPr>
            <w:r>
              <w:t>15</w:t>
            </w:r>
          </w:p>
        </w:tc>
        <w:tc>
          <w:tcPr>
            <w:tcW w:w="1418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</w:tr>
      <w:tr w:rsidR="00490F20" w:rsidTr="0026526E">
        <w:tc>
          <w:tcPr>
            <w:tcW w:w="842" w:type="dxa"/>
          </w:tcPr>
          <w:p w:rsidR="00490F20" w:rsidRPr="00696C6A" w:rsidRDefault="00490F20" w:rsidP="0026526E">
            <w:pPr>
              <w:jc w:val="both"/>
            </w:pPr>
            <w:r>
              <w:rPr>
                <w:lang w:val="en-US"/>
              </w:rPr>
              <w:t>III</w:t>
            </w:r>
          </w:p>
        </w:tc>
        <w:tc>
          <w:tcPr>
            <w:tcW w:w="1924" w:type="dxa"/>
          </w:tcPr>
          <w:p w:rsidR="00490F20" w:rsidRDefault="00490F20" w:rsidP="0026526E">
            <w:pPr>
              <w:jc w:val="both"/>
            </w:pPr>
            <w:r>
              <w:t>Крепкие породы</w:t>
            </w:r>
          </w:p>
        </w:tc>
        <w:tc>
          <w:tcPr>
            <w:tcW w:w="4600" w:type="dxa"/>
          </w:tcPr>
          <w:p w:rsidR="00490F20" w:rsidRDefault="00490F20" w:rsidP="0026526E">
            <w:pPr>
              <w:jc w:val="both"/>
            </w:pPr>
            <w:r>
              <w:t>Гранит (плотный) и гранитовые породы.</w:t>
            </w:r>
          </w:p>
        </w:tc>
        <w:tc>
          <w:tcPr>
            <w:tcW w:w="567" w:type="dxa"/>
          </w:tcPr>
          <w:p w:rsidR="00490F20" w:rsidRDefault="00490F20" w:rsidP="0026526E">
            <w:pPr>
              <w:jc w:val="both"/>
            </w:pPr>
            <w:r>
              <w:t>10</w:t>
            </w:r>
          </w:p>
        </w:tc>
        <w:tc>
          <w:tcPr>
            <w:tcW w:w="1418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90F20" w:rsidTr="0026526E">
        <w:tc>
          <w:tcPr>
            <w:tcW w:w="842" w:type="dxa"/>
          </w:tcPr>
          <w:p w:rsidR="00490F20" w:rsidRPr="00696C6A" w:rsidRDefault="00490F20" w:rsidP="0026526E">
            <w:pPr>
              <w:jc w:val="both"/>
            </w:pPr>
            <w:proofErr w:type="spellStart"/>
            <w:r>
              <w:rPr>
                <w:lang w:val="en-US"/>
              </w:rPr>
              <w:t>IIIa</w:t>
            </w:r>
            <w:proofErr w:type="spellEnd"/>
          </w:p>
        </w:tc>
        <w:tc>
          <w:tcPr>
            <w:tcW w:w="1924" w:type="dxa"/>
          </w:tcPr>
          <w:p w:rsidR="00490F20" w:rsidRPr="00696C6A" w:rsidRDefault="00490F20" w:rsidP="0026526E">
            <w:pPr>
              <w:jc w:val="both"/>
            </w:pPr>
            <w:r w:rsidRPr="00696C6A">
              <w:t>“……”</w:t>
            </w:r>
          </w:p>
        </w:tc>
        <w:tc>
          <w:tcPr>
            <w:tcW w:w="4600" w:type="dxa"/>
          </w:tcPr>
          <w:p w:rsidR="00490F20" w:rsidRDefault="00490F20" w:rsidP="0026526E">
            <w:pPr>
              <w:jc w:val="both"/>
            </w:pPr>
            <w:r>
              <w:t>Известняки (крепкие). Некрепкий гранит.</w:t>
            </w:r>
          </w:p>
        </w:tc>
        <w:tc>
          <w:tcPr>
            <w:tcW w:w="567" w:type="dxa"/>
          </w:tcPr>
          <w:p w:rsidR="00490F20" w:rsidRDefault="00490F20" w:rsidP="0026526E">
            <w:pPr>
              <w:jc w:val="both"/>
            </w:pPr>
            <w:r>
              <w:t>8</w:t>
            </w:r>
          </w:p>
        </w:tc>
        <w:tc>
          <w:tcPr>
            <w:tcW w:w="1418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</w:tr>
      <w:tr w:rsidR="00490F20" w:rsidTr="0026526E">
        <w:tc>
          <w:tcPr>
            <w:tcW w:w="842" w:type="dxa"/>
          </w:tcPr>
          <w:p w:rsidR="00490F20" w:rsidRPr="00696C6A" w:rsidRDefault="00490F20" w:rsidP="0026526E">
            <w:pPr>
              <w:jc w:val="both"/>
            </w:pPr>
            <w:r>
              <w:rPr>
                <w:lang w:val="en-US"/>
              </w:rPr>
              <w:t>IV</w:t>
            </w:r>
          </w:p>
        </w:tc>
        <w:tc>
          <w:tcPr>
            <w:tcW w:w="1924" w:type="dxa"/>
          </w:tcPr>
          <w:p w:rsidR="00490F20" w:rsidRDefault="00490F20" w:rsidP="0026526E">
            <w:pPr>
              <w:jc w:val="both"/>
            </w:pPr>
            <w:r w:rsidRPr="00696C6A">
              <w:t>“……”……”</w:t>
            </w:r>
          </w:p>
        </w:tc>
        <w:tc>
          <w:tcPr>
            <w:tcW w:w="4600" w:type="dxa"/>
          </w:tcPr>
          <w:p w:rsidR="00490F20" w:rsidRDefault="00490F20" w:rsidP="0026526E">
            <w:pPr>
              <w:jc w:val="both"/>
            </w:pPr>
            <w:r>
              <w:t xml:space="preserve">Песчанистые сланцы. Сланцеватые </w:t>
            </w:r>
            <w:proofErr w:type="spellStart"/>
            <w:r>
              <w:t>песчанники</w:t>
            </w:r>
            <w:proofErr w:type="spellEnd"/>
          </w:p>
        </w:tc>
        <w:tc>
          <w:tcPr>
            <w:tcW w:w="567" w:type="dxa"/>
          </w:tcPr>
          <w:p w:rsidR="00490F20" w:rsidRDefault="00490F20" w:rsidP="0026526E">
            <w:pPr>
              <w:jc w:val="both"/>
            </w:pPr>
            <w:r>
              <w:t>5</w:t>
            </w:r>
          </w:p>
        </w:tc>
        <w:tc>
          <w:tcPr>
            <w:tcW w:w="1418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90F20" w:rsidTr="0026526E">
        <w:tc>
          <w:tcPr>
            <w:tcW w:w="842" w:type="dxa"/>
          </w:tcPr>
          <w:p w:rsidR="00490F20" w:rsidRPr="00696C6A" w:rsidRDefault="00490F20" w:rsidP="0026526E">
            <w:pPr>
              <w:jc w:val="both"/>
            </w:pPr>
            <w:r>
              <w:rPr>
                <w:lang w:val="en-US"/>
              </w:rPr>
              <w:t>V</w:t>
            </w:r>
          </w:p>
        </w:tc>
        <w:tc>
          <w:tcPr>
            <w:tcW w:w="1924" w:type="dxa"/>
          </w:tcPr>
          <w:p w:rsidR="00490F20" w:rsidRPr="00696C6A" w:rsidRDefault="00490F20" w:rsidP="0026526E">
            <w:pPr>
              <w:jc w:val="both"/>
            </w:pPr>
            <w:r>
              <w:t>Средние породы</w:t>
            </w:r>
          </w:p>
        </w:tc>
        <w:tc>
          <w:tcPr>
            <w:tcW w:w="4600" w:type="dxa"/>
          </w:tcPr>
          <w:p w:rsidR="00490F20" w:rsidRDefault="00490F20" w:rsidP="0026526E">
            <w:pPr>
              <w:jc w:val="both"/>
            </w:pPr>
            <w:r>
              <w:t>Крепкий глинистый сланец. Некрепкий песчаник и известняк.</w:t>
            </w:r>
          </w:p>
        </w:tc>
        <w:tc>
          <w:tcPr>
            <w:tcW w:w="567" w:type="dxa"/>
          </w:tcPr>
          <w:p w:rsidR="00490F20" w:rsidRDefault="00490F20" w:rsidP="0026526E">
            <w:pPr>
              <w:jc w:val="both"/>
            </w:pPr>
            <w:r>
              <w:t>4</w:t>
            </w:r>
          </w:p>
        </w:tc>
        <w:tc>
          <w:tcPr>
            <w:tcW w:w="1418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490F20" w:rsidTr="0026526E">
        <w:tc>
          <w:tcPr>
            <w:tcW w:w="842" w:type="dxa"/>
          </w:tcPr>
          <w:p w:rsidR="00490F20" w:rsidRPr="00696C6A" w:rsidRDefault="00490F20" w:rsidP="0026526E">
            <w:pPr>
              <w:jc w:val="both"/>
            </w:pPr>
            <w:proofErr w:type="spellStart"/>
            <w:r>
              <w:rPr>
                <w:lang w:val="en-US"/>
              </w:rPr>
              <w:t>Va</w:t>
            </w:r>
            <w:proofErr w:type="spellEnd"/>
          </w:p>
        </w:tc>
        <w:tc>
          <w:tcPr>
            <w:tcW w:w="1924" w:type="dxa"/>
          </w:tcPr>
          <w:p w:rsidR="00490F20" w:rsidRDefault="00490F20" w:rsidP="0026526E">
            <w:pPr>
              <w:jc w:val="both"/>
            </w:pPr>
            <w:r w:rsidRPr="00696C6A">
              <w:t>“……”</w:t>
            </w:r>
          </w:p>
        </w:tc>
        <w:tc>
          <w:tcPr>
            <w:tcW w:w="4600" w:type="dxa"/>
          </w:tcPr>
          <w:p w:rsidR="00490F20" w:rsidRDefault="00490F20" w:rsidP="0026526E">
            <w:pPr>
              <w:jc w:val="both"/>
            </w:pPr>
            <w:r>
              <w:t>Разнообразные сланцы (некрепкие). Плотный мергель.</w:t>
            </w:r>
          </w:p>
        </w:tc>
        <w:tc>
          <w:tcPr>
            <w:tcW w:w="567" w:type="dxa"/>
          </w:tcPr>
          <w:p w:rsidR="00490F20" w:rsidRDefault="00490F20" w:rsidP="0026526E">
            <w:pPr>
              <w:jc w:val="both"/>
            </w:pPr>
            <w:r>
              <w:t>3</w:t>
            </w:r>
          </w:p>
        </w:tc>
        <w:tc>
          <w:tcPr>
            <w:tcW w:w="1418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</w:tr>
      <w:tr w:rsidR="00490F20" w:rsidTr="0026526E">
        <w:tc>
          <w:tcPr>
            <w:tcW w:w="842" w:type="dxa"/>
          </w:tcPr>
          <w:p w:rsidR="00490F20" w:rsidRPr="00696C6A" w:rsidRDefault="00490F20" w:rsidP="0026526E">
            <w:pPr>
              <w:jc w:val="both"/>
            </w:pPr>
            <w:r>
              <w:rPr>
                <w:lang w:val="en-US"/>
              </w:rPr>
              <w:t>VI</w:t>
            </w:r>
          </w:p>
        </w:tc>
        <w:tc>
          <w:tcPr>
            <w:tcW w:w="1924" w:type="dxa"/>
          </w:tcPr>
          <w:p w:rsidR="00490F20" w:rsidRDefault="00490F20" w:rsidP="0026526E">
            <w:pPr>
              <w:jc w:val="both"/>
            </w:pPr>
            <w:r>
              <w:t>Довольно мягкие породы</w:t>
            </w:r>
          </w:p>
        </w:tc>
        <w:tc>
          <w:tcPr>
            <w:tcW w:w="4600" w:type="dxa"/>
          </w:tcPr>
          <w:p w:rsidR="00490F20" w:rsidRDefault="00490F20" w:rsidP="0026526E">
            <w:pPr>
              <w:jc w:val="both"/>
            </w:pPr>
            <w:r>
              <w:t>Мягкий сланец, очень мягкий известняк, мел, каменная соль, гипс. Мерзлый грунт.</w:t>
            </w:r>
          </w:p>
        </w:tc>
        <w:tc>
          <w:tcPr>
            <w:tcW w:w="567" w:type="dxa"/>
          </w:tcPr>
          <w:p w:rsidR="00490F20" w:rsidRDefault="00490F20" w:rsidP="0026526E">
            <w:pPr>
              <w:jc w:val="both"/>
            </w:pPr>
            <w:r>
              <w:t>2</w:t>
            </w:r>
          </w:p>
        </w:tc>
        <w:tc>
          <w:tcPr>
            <w:tcW w:w="1418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490F20" w:rsidTr="0026526E">
        <w:tc>
          <w:tcPr>
            <w:tcW w:w="842" w:type="dxa"/>
          </w:tcPr>
          <w:p w:rsidR="00490F20" w:rsidRPr="00696C6A" w:rsidRDefault="00490F20" w:rsidP="0026526E">
            <w:pPr>
              <w:jc w:val="both"/>
            </w:pPr>
            <w:proofErr w:type="spellStart"/>
            <w:r>
              <w:rPr>
                <w:lang w:val="en-US"/>
              </w:rPr>
              <w:t>VIa</w:t>
            </w:r>
            <w:proofErr w:type="spellEnd"/>
          </w:p>
        </w:tc>
        <w:tc>
          <w:tcPr>
            <w:tcW w:w="1924" w:type="dxa"/>
          </w:tcPr>
          <w:p w:rsidR="00490F20" w:rsidRDefault="00490F20" w:rsidP="0026526E">
            <w:pPr>
              <w:jc w:val="both"/>
            </w:pPr>
            <w:r>
              <w:t>Довольно мягкие породы</w:t>
            </w:r>
          </w:p>
        </w:tc>
        <w:tc>
          <w:tcPr>
            <w:tcW w:w="4600" w:type="dxa"/>
          </w:tcPr>
          <w:p w:rsidR="00490F20" w:rsidRDefault="00490F20" w:rsidP="0026526E">
            <w:pPr>
              <w:jc w:val="both"/>
            </w:pPr>
            <w:r>
              <w:t>Щебенистый грунт, отвердевшая глина.</w:t>
            </w:r>
          </w:p>
        </w:tc>
        <w:tc>
          <w:tcPr>
            <w:tcW w:w="567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.5</w:t>
            </w:r>
          </w:p>
        </w:tc>
        <w:tc>
          <w:tcPr>
            <w:tcW w:w="1418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90F20" w:rsidTr="0026526E">
        <w:tc>
          <w:tcPr>
            <w:tcW w:w="842" w:type="dxa"/>
          </w:tcPr>
          <w:p w:rsidR="00490F20" w:rsidRPr="00696C6A" w:rsidRDefault="00490F20" w:rsidP="0026526E">
            <w:pPr>
              <w:jc w:val="both"/>
            </w:pPr>
            <w:r>
              <w:rPr>
                <w:lang w:val="en-US"/>
              </w:rPr>
              <w:t>VII</w:t>
            </w:r>
          </w:p>
        </w:tc>
        <w:tc>
          <w:tcPr>
            <w:tcW w:w="1924" w:type="dxa"/>
          </w:tcPr>
          <w:p w:rsidR="00490F20" w:rsidRDefault="00490F20" w:rsidP="0026526E">
            <w:pPr>
              <w:jc w:val="both"/>
            </w:pPr>
            <w:r>
              <w:t>Мягкие породы</w:t>
            </w:r>
          </w:p>
        </w:tc>
        <w:tc>
          <w:tcPr>
            <w:tcW w:w="4600" w:type="dxa"/>
          </w:tcPr>
          <w:p w:rsidR="00490F20" w:rsidRDefault="00490F20" w:rsidP="0026526E">
            <w:pPr>
              <w:jc w:val="both"/>
            </w:pPr>
            <w:r>
              <w:t>Мягкий каменный уголь.</w:t>
            </w:r>
          </w:p>
        </w:tc>
        <w:tc>
          <w:tcPr>
            <w:tcW w:w="567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418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490F20" w:rsidTr="0026526E">
        <w:tc>
          <w:tcPr>
            <w:tcW w:w="842" w:type="dxa"/>
          </w:tcPr>
          <w:p w:rsidR="00490F20" w:rsidRPr="00696C6A" w:rsidRDefault="00490F20" w:rsidP="0026526E">
            <w:pPr>
              <w:jc w:val="both"/>
            </w:pPr>
            <w:proofErr w:type="spellStart"/>
            <w:r>
              <w:rPr>
                <w:lang w:val="en-US"/>
              </w:rPr>
              <w:t>VIIa</w:t>
            </w:r>
            <w:proofErr w:type="spellEnd"/>
          </w:p>
        </w:tc>
        <w:tc>
          <w:tcPr>
            <w:tcW w:w="1924" w:type="dxa"/>
          </w:tcPr>
          <w:p w:rsidR="00490F20" w:rsidRDefault="00490F20" w:rsidP="0026526E">
            <w:pPr>
              <w:jc w:val="both"/>
            </w:pPr>
            <w:r w:rsidRPr="00696C6A">
              <w:t>“……”</w:t>
            </w:r>
          </w:p>
        </w:tc>
        <w:tc>
          <w:tcPr>
            <w:tcW w:w="4600" w:type="dxa"/>
          </w:tcPr>
          <w:p w:rsidR="00490F20" w:rsidRDefault="00490F20" w:rsidP="0026526E">
            <w:pPr>
              <w:jc w:val="both"/>
            </w:pPr>
            <w:r>
              <w:t>Легкая песчанистая глина, лесс, гравий.</w:t>
            </w:r>
          </w:p>
        </w:tc>
        <w:tc>
          <w:tcPr>
            <w:tcW w:w="567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1418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90F20" w:rsidTr="0026526E">
        <w:tc>
          <w:tcPr>
            <w:tcW w:w="842" w:type="dxa"/>
          </w:tcPr>
          <w:p w:rsidR="00490F20" w:rsidRPr="00696C6A" w:rsidRDefault="00490F20" w:rsidP="0026526E">
            <w:pPr>
              <w:jc w:val="both"/>
            </w:pPr>
            <w:r>
              <w:rPr>
                <w:lang w:val="en-US"/>
              </w:rPr>
              <w:t>VIII</w:t>
            </w:r>
          </w:p>
        </w:tc>
        <w:tc>
          <w:tcPr>
            <w:tcW w:w="1924" w:type="dxa"/>
          </w:tcPr>
          <w:p w:rsidR="00490F20" w:rsidRPr="00696C6A" w:rsidRDefault="00490F20" w:rsidP="0026526E">
            <w:pPr>
              <w:jc w:val="both"/>
            </w:pPr>
            <w:r>
              <w:t>Землистые</w:t>
            </w:r>
            <w:r w:rsidRPr="00696C6A">
              <w:t xml:space="preserve"> </w:t>
            </w:r>
            <w:r>
              <w:t>породы</w:t>
            </w:r>
          </w:p>
        </w:tc>
        <w:tc>
          <w:tcPr>
            <w:tcW w:w="4600" w:type="dxa"/>
          </w:tcPr>
          <w:p w:rsidR="00490F20" w:rsidRDefault="00490F20" w:rsidP="0026526E">
            <w:pPr>
              <w:jc w:val="both"/>
            </w:pPr>
            <w:r>
              <w:t>Растительная земля. Торф. Легкий суглинок, сырой песок.</w:t>
            </w:r>
          </w:p>
        </w:tc>
        <w:tc>
          <w:tcPr>
            <w:tcW w:w="567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1418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490F20" w:rsidTr="0026526E">
        <w:tc>
          <w:tcPr>
            <w:tcW w:w="842" w:type="dxa"/>
          </w:tcPr>
          <w:p w:rsidR="00490F20" w:rsidRPr="00696C6A" w:rsidRDefault="00490F20" w:rsidP="0026526E">
            <w:pPr>
              <w:jc w:val="both"/>
            </w:pPr>
            <w:r>
              <w:rPr>
                <w:lang w:val="en-US"/>
              </w:rPr>
              <w:t>IX</w:t>
            </w:r>
          </w:p>
        </w:tc>
        <w:tc>
          <w:tcPr>
            <w:tcW w:w="1924" w:type="dxa"/>
          </w:tcPr>
          <w:p w:rsidR="00490F20" w:rsidRDefault="00490F20" w:rsidP="0026526E">
            <w:pPr>
              <w:jc w:val="both"/>
            </w:pPr>
            <w:r>
              <w:t>Сыпучие породы</w:t>
            </w:r>
          </w:p>
        </w:tc>
        <w:tc>
          <w:tcPr>
            <w:tcW w:w="4600" w:type="dxa"/>
          </w:tcPr>
          <w:p w:rsidR="00490F20" w:rsidRDefault="00490F20" w:rsidP="0026526E">
            <w:pPr>
              <w:jc w:val="both"/>
            </w:pPr>
            <w:r>
              <w:t>Песок, осыпи, мелкий гравий, насыпная земля, добытый уголь.</w:t>
            </w:r>
          </w:p>
        </w:tc>
        <w:tc>
          <w:tcPr>
            <w:tcW w:w="567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418" w:type="dxa"/>
          </w:tcPr>
          <w:p w:rsidR="00490F20" w:rsidRPr="00696C6A" w:rsidRDefault="00490F20" w:rsidP="00265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:rsidR="00490F20" w:rsidRDefault="00490F20" w:rsidP="00490F20">
      <w:pPr>
        <w:jc w:val="both"/>
      </w:pPr>
    </w:p>
    <w:p w:rsidR="00490F20" w:rsidRDefault="00490F20" w:rsidP="00490F20">
      <w:pPr>
        <w:widowControl w:val="0"/>
        <w:ind w:firstLine="709"/>
        <w:jc w:val="center"/>
      </w:pPr>
    </w:p>
    <w:p w:rsidR="00490F20" w:rsidRDefault="00490F20" w:rsidP="00490F20">
      <w:pPr>
        <w:widowControl w:val="0"/>
        <w:ind w:firstLine="709"/>
        <w:jc w:val="center"/>
      </w:pPr>
      <w:r w:rsidRPr="00C044EC">
        <w:t>3. Степень тектонической деструкции (</w:t>
      </w:r>
      <w:proofErr w:type="spellStart"/>
      <w:r w:rsidRPr="00C044EC">
        <w:t>нарушенности</w:t>
      </w:r>
      <w:proofErr w:type="spellEnd"/>
      <w:r w:rsidRPr="00C044EC">
        <w:t>) района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0F20" w:rsidTr="0026526E">
        <w:tc>
          <w:tcPr>
            <w:tcW w:w="3114" w:type="dxa"/>
          </w:tcPr>
          <w:p w:rsidR="00490F20" w:rsidRPr="004E32C1" w:rsidRDefault="00490F20" w:rsidP="0026526E">
            <w:pPr>
              <w:widowControl w:val="0"/>
            </w:pPr>
            <w:r>
              <w:t>Разломная тектоника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Количественный показатель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Экспертная оценка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</w:pPr>
            <w:r>
              <w:t>Региональные разломы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right"/>
            </w:pPr>
            <w:r>
              <w:t>Расстояние: менее 200 м</w:t>
            </w:r>
          </w:p>
          <w:p w:rsidR="00490F20" w:rsidRDefault="00490F20" w:rsidP="0026526E">
            <w:pPr>
              <w:widowControl w:val="0"/>
              <w:jc w:val="right"/>
            </w:pPr>
            <w:r>
              <w:t>более 200 м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2</w:t>
            </w:r>
          </w:p>
          <w:p w:rsidR="00490F20" w:rsidRDefault="00490F20" w:rsidP="0026526E">
            <w:pPr>
              <w:widowControl w:val="0"/>
              <w:jc w:val="center"/>
            </w:pPr>
            <w:r>
              <w:t>1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</w:pPr>
            <w:r>
              <w:t>Локальные разломы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right"/>
            </w:pPr>
            <w:r>
              <w:t>Расстояние: менее 200 м</w:t>
            </w:r>
          </w:p>
          <w:p w:rsidR="00490F20" w:rsidRDefault="00490F20" w:rsidP="0026526E">
            <w:pPr>
              <w:widowControl w:val="0"/>
              <w:jc w:val="right"/>
            </w:pPr>
            <w:r>
              <w:t>более 200 м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1</w:t>
            </w:r>
          </w:p>
          <w:p w:rsidR="00490F20" w:rsidRDefault="00490F20" w:rsidP="0026526E">
            <w:pPr>
              <w:widowControl w:val="0"/>
              <w:jc w:val="center"/>
            </w:pPr>
            <w:r>
              <w:t>0</w:t>
            </w:r>
          </w:p>
        </w:tc>
      </w:tr>
    </w:tbl>
    <w:p w:rsidR="00490F20" w:rsidRDefault="00490F20" w:rsidP="00490F20">
      <w:pPr>
        <w:widowControl w:val="0"/>
        <w:ind w:firstLine="709"/>
        <w:jc w:val="center"/>
      </w:pPr>
    </w:p>
    <w:p w:rsidR="00490F20" w:rsidRDefault="00490F20" w:rsidP="00490F20">
      <w:pPr>
        <w:widowControl w:val="0"/>
        <w:ind w:firstLine="709"/>
        <w:jc w:val="center"/>
      </w:pPr>
      <w:r>
        <w:t>4. Структура вертикального разреза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center"/>
            </w:pPr>
            <w:r>
              <w:t>Строение разреза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Характеристика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Экспертная оценка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center"/>
            </w:pPr>
            <w:r>
              <w:t>Однородный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2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center"/>
            </w:pPr>
            <w:r>
              <w:t>Слоистый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proofErr w:type="spellStart"/>
            <w:r>
              <w:t>переслаивание</w:t>
            </w:r>
            <w:proofErr w:type="spellEnd"/>
            <w:r>
              <w:t xml:space="preserve"> пород высокой, низкой, разной степени прочности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</w:p>
          <w:p w:rsidR="00490F20" w:rsidRDefault="00490F20" w:rsidP="0026526E">
            <w:pPr>
              <w:widowControl w:val="0"/>
              <w:jc w:val="center"/>
            </w:pPr>
            <w:r>
              <w:t>1/2/4</w:t>
            </w:r>
          </w:p>
        </w:tc>
      </w:tr>
    </w:tbl>
    <w:p w:rsidR="00490F20" w:rsidRDefault="00490F20" w:rsidP="00490F20">
      <w:pPr>
        <w:widowControl w:val="0"/>
        <w:ind w:firstLine="709"/>
        <w:jc w:val="center"/>
      </w:pPr>
    </w:p>
    <w:p w:rsidR="00490F20" w:rsidRDefault="00490F20" w:rsidP="00490F20">
      <w:pPr>
        <w:widowControl w:val="0"/>
        <w:ind w:firstLine="709"/>
        <w:jc w:val="center"/>
      </w:pPr>
      <w:r>
        <w:t xml:space="preserve">5. </w:t>
      </w:r>
      <w:proofErr w:type="spellStart"/>
      <w:r>
        <w:t>Обводненность</w:t>
      </w:r>
      <w:proofErr w:type="spellEnd"/>
      <w:r>
        <w:t xml:space="preserve"> разреза (пород)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center"/>
            </w:pPr>
            <w:r>
              <w:t>Уровень грунтовых вод от поверхности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Дополнительная характеристика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Экспертная оценка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center"/>
            </w:pPr>
            <w:r>
              <w:t>до 5/10/15/более 15 м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2/1/0.5/0</w:t>
            </w:r>
          </w:p>
        </w:tc>
      </w:tr>
    </w:tbl>
    <w:p w:rsidR="00490F20" w:rsidRDefault="00490F20" w:rsidP="00490F20">
      <w:pPr>
        <w:widowControl w:val="0"/>
        <w:ind w:firstLine="709"/>
        <w:jc w:val="center"/>
      </w:pPr>
    </w:p>
    <w:p w:rsidR="00490F20" w:rsidRDefault="00490F20" w:rsidP="00490F20">
      <w:pPr>
        <w:widowControl w:val="0"/>
        <w:ind w:firstLine="709"/>
        <w:jc w:val="center"/>
      </w:pPr>
      <w:r>
        <w:t>6. Экзогенные процессы и относительная степень их развития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center"/>
            </w:pPr>
            <w:r>
              <w:t>Виды процессов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Степень развития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Экспертная оценка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center"/>
            </w:pPr>
            <w:proofErr w:type="spellStart"/>
            <w:r>
              <w:t>Карстопроявление</w:t>
            </w:r>
            <w:proofErr w:type="spellEnd"/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высокая/средняя/слабая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4/2/1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center"/>
            </w:pPr>
            <w:r>
              <w:t>Оползни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высокая/средняя/слабая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4/2/1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center"/>
            </w:pPr>
            <w:proofErr w:type="spellStart"/>
            <w:r>
              <w:t>Просадочные</w:t>
            </w:r>
            <w:proofErr w:type="spellEnd"/>
            <w:r>
              <w:t xml:space="preserve"> явления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высокая/средняя/слабая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4/2/1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center"/>
            </w:pPr>
            <w:r>
              <w:t>Криогенные явления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высокая/средняя/слабая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5/3/1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center"/>
            </w:pPr>
            <w:r>
              <w:t>Эрозионные (сели, овраги, плоскостной смыв)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высокая/средняя/слабая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6/4/2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center"/>
            </w:pPr>
            <w:r>
              <w:t>Суффозия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6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center"/>
            </w:pPr>
            <w:r>
              <w:lastRenderedPageBreak/>
              <w:t>Заболоченность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площадная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4</w:t>
            </w:r>
          </w:p>
        </w:tc>
      </w:tr>
    </w:tbl>
    <w:p w:rsidR="00490F20" w:rsidRPr="00C044EC" w:rsidRDefault="00490F20" w:rsidP="00490F20">
      <w:pPr>
        <w:widowControl w:val="0"/>
        <w:ind w:firstLine="709"/>
        <w:jc w:val="center"/>
      </w:pPr>
    </w:p>
    <w:p w:rsidR="00490F20" w:rsidRDefault="00490F20" w:rsidP="00490F20">
      <w:pPr>
        <w:widowControl w:val="0"/>
        <w:ind w:firstLine="709"/>
        <w:jc w:val="both"/>
      </w:pPr>
      <w:r w:rsidRPr="003C2BCB">
        <w:t xml:space="preserve">В основе инженерно-геологических факторов лежат типы пород, их крепость или комплексы пород. Основным показателем является крепость горных </w:t>
      </w:r>
      <w:r w:rsidRPr="00244A81">
        <w:rPr>
          <w:i/>
          <w:lang w:val="en-US"/>
        </w:rPr>
        <w:t>f</w:t>
      </w:r>
      <w:r w:rsidRPr="003C2BCB">
        <w:t xml:space="preserve"> пород по </w:t>
      </w:r>
      <w:proofErr w:type="spellStart"/>
      <w:r w:rsidRPr="003C2BCB">
        <w:t>Протодьяконову</w:t>
      </w:r>
      <w:proofErr w:type="spellEnd"/>
      <w:r w:rsidRPr="003C2BCB">
        <w:t xml:space="preserve">. Она определяется при испытании горных пород на сжатие: </w:t>
      </w:r>
      <w:r w:rsidRPr="00244A81">
        <w:rPr>
          <w:i/>
        </w:rPr>
        <w:t>f</w:t>
      </w:r>
      <w:r w:rsidRPr="003C2BCB">
        <w:t xml:space="preserve"> = σ/100 (см. табл.). Экспертная оценка для каждой породы определялась как 100/</w:t>
      </w:r>
      <w:r w:rsidRPr="00244A81">
        <w:rPr>
          <w:i/>
        </w:rPr>
        <w:t>f</w:t>
      </w:r>
      <w:r w:rsidRPr="003C2BCB">
        <w:t xml:space="preserve">. Предлагается выделить 6 комплексов пород, отличающихся своей крепостью </w:t>
      </w:r>
      <w:r w:rsidRPr="00244A81">
        <w:rPr>
          <w:i/>
          <w:lang w:val="en-US"/>
        </w:rPr>
        <w:t>f</w:t>
      </w:r>
      <w:r w:rsidRPr="003C2BCB">
        <w:t xml:space="preserve">. В данном случае показатель </w:t>
      </w:r>
      <w:r w:rsidRPr="00244A81">
        <w:rPr>
          <w:i/>
        </w:rPr>
        <w:t>f</w:t>
      </w:r>
      <w:r w:rsidRPr="003C2BCB">
        <w:t xml:space="preserve"> определяется нами как средняя крепость из типов пород, входящих в комплекс. На прочностные константы массивов горных пород существенное влияние оказывает степень тектонической деструкции региона - количество разломов длинною более 1 км на 1 км</w:t>
      </w:r>
      <w:r w:rsidRPr="003C2BCB">
        <w:rPr>
          <w:vertAlign w:val="superscript"/>
        </w:rPr>
        <w:t>2</w:t>
      </w:r>
      <w:r w:rsidRPr="003C2BCB">
        <w:t xml:space="preserve"> или м</w:t>
      </w:r>
      <w:r w:rsidRPr="003C2BCB">
        <w:rPr>
          <w:vertAlign w:val="superscript"/>
        </w:rPr>
        <w:t>2</w:t>
      </w:r>
      <w:r w:rsidRPr="003C2BCB">
        <w:t>.</w:t>
      </w:r>
    </w:p>
    <w:p w:rsidR="00490F20" w:rsidRPr="00C044EC" w:rsidRDefault="00490F20" w:rsidP="00490F20">
      <w:pPr>
        <w:widowControl w:val="0"/>
        <w:ind w:firstLine="709"/>
        <w:jc w:val="both"/>
      </w:pPr>
      <w:r w:rsidRPr="00C044EC">
        <w:t xml:space="preserve">Опыт работ в Восточной Сибири показывает, что исследование на 10-ти метровые глубины по вертикальному разрезу недостаточно. Уровень глубин и сложность вертикального разреза необходимо учитывать. По этой причине в РШСИ вводится показатель, отражающий вертикальную структуру разреза. Существенное влияние на прочностные свойства геологического основания оказывает степень </w:t>
      </w:r>
      <w:proofErr w:type="spellStart"/>
      <w:r w:rsidRPr="00C044EC">
        <w:t>обводнённости</w:t>
      </w:r>
      <w:proofErr w:type="spellEnd"/>
      <w:r w:rsidRPr="00C044EC">
        <w:t xml:space="preserve"> горных пород и положение верхнего уровня фунтовых вод. РШСИ предусматривает три границы уровня фунтовых вод, минимальный из которых принят равным 5 метрам или менее. Экспертная оценка для этого уровня принята максимальной, соответствующей приращению сейсмичности на 1 балл, для каждого последующего она уменьшается в логарифмическом масштабе.</w:t>
      </w:r>
    </w:p>
    <w:p w:rsidR="00490F20" w:rsidRPr="00C044EC" w:rsidRDefault="00490F20" w:rsidP="00490F20">
      <w:pPr>
        <w:widowControl w:val="0"/>
        <w:ind w:firstLine="709"/>
        <w:jc w:val="both"/>
      </w:pPr>
      <w:r w:rsidRPr="00C044EC">
        <w:t xml:space="preserve">Громадное, подчас определяющее значение при региональном или макросейсмическом районировании имеют экзогенные процессы. В РШСИ, исходя из условий Прибайкалья, предусмотрено принимать во внимание четыре крупных процесса: </w:t>
      </w:r>
      <w:proofErr w:type="spellStart"/>
      <w:r w:rsidRPr="00C044EC">
        <w:t>закарстованность</w:t>
      </w:r>
      <w:proofErr w:type="spellEnd"/>
      <w:r w:rsidRPr="00C044EC">
        <w:t xml:space="preserve">, оползни, </w:t>
      </w:r>
      <w:proofErr w:type="spellStart"/>
      <w:r w:rsidRPr="00C044EC">
        <w:t>просадочные</w:t>
      </w:r>
      <w:proofErr w:type="spellEnd"/>
      <w:r w:rsidRPr="00C044EC">
        <w:t xml:space="preserve"> и криогенные явления. Экспертные оценки для них, в отличие от выше описанных примеров, определены и растут по линейному закону, достигая максимальных значений при </w:t>
      </w:r>
      <w:proofErr w:type="spellStart"/>
      <w:r w:rsidRPr="00C044EC">
        <w:t>закарстованности</w:t>
      </w:r>
      <w:proofErr w:type="spellEnd"/>
      <w:r w:rsidRPr="00C044EC">
        <w:t xml:space="preserve"> территорий или интенсивном развитии оползней.</w:t>
      </w:r>
    </w:p>
    <w:p w:rsidR="00490F20" w:rsidRPr="00C044EC" w:rsidRDefault="00490F20" w:rsidP="00490F20">
      <w:pPr>
        <w:widowControl w:val="0"/>
        <w:ind w:firstLine="709"/>
        <w:jc w:val="both"/>
      </w:pPr>
      <w:r w:rsidRPr="00C044EC">
        <w:t xml:space="preserve">В табл.4 приведена общая схема оценки относительной стабильности территорий на базе предлагаемой РШСИ и ее соотношение с </w:t>
      </w:r>
      <w:proofErr w:type="spellStart"/>
      <w:r w:rsidRPr="00C044EC">
        <w:t>балльностью</w:t>
      </w:r>
      <w:proofErr w:type="spellEnd"/>
      <w:r w:rsidRPr="00C044EC">
        <w:t xml:space="preserve"> по другим 12-ти балльным шкалам.</w:t>
      </w:r>
    </w:p>
    <w:p w:rsidR="00490F20" w:rsidRDefault="00490F20" w:rsidP="00490F20">
      <w:pPr>
        <w:widowControl w:val="0"/>
        <w:ind w:firstLine="709"/>
        <w:jc w:val="both"/>
      </w:pPr>
      <w:r w:rsidRPr="00C044EC">
        <w:t xml:space="preserve">Таким образом, интегральный учет геодинамических факторов позволил не только уточнить исходную </w:t>
      </w:r>
      <w:proofErr w:type="spellStart"/>
      <w:r w:rsidRPr="00C044EC">
        <w:t>балльность</w:t>
      </w:r>
      <w:proofErr w:type="spellEnd"/>
      <w:r w:rsidRPr="00C044EC">
        <w:t xml:space="preserve"> территорий, но и выполнить функции прогноза. При таком построении РШСИ: 1.</w:t>
      </w:r>
      <w:r>
        <w:t xml:space="preserve"> </w:t>
      </w:r>
      <w:r w:rsidRPr="00C044EC">
        <w:t xml:space="preserve">сохраняет преемственность с известными шкалами по уже достигнутым и оправдавшим себя наработкам; 2. существенно усиливает не только </w:t>
      </w:r>
      <w:proofErr w:type="spellStart"/>
      <w:r w:rsidRPr="00C044EC">
        <w:t>констатационную</w:t>
      </w:r>
      <w:proofErr w:type="spellEnd"/>
      <w:r w:rsidRPr="00C044EC">
        <w:t xml:space="preserve">, но и прогнозную функцию, которую должна нести региональная шкала; 3.сохраняет единый количественный принцип оценки факторов, лежащих в основе шкалы; 4. позволяет сопоставлять констатирующую и прогнозную части шкалы; 5. предлагает качественную прогнозную оценку регионов по степени относительной стабильности территорий и их потенциальной приемлемости для освоения. По данным табл. 3 и 4, являющимися базовыми </w:t>
      </w:r>
      <w:proofErr w:type="gramStart"/>
      <w:r w:rsidRPr="00C044EC">
        <w:t>для геодинамической части</w:t>
      </w:r>
      <w:proofErr w:type="gramEnd"/>
      <w:r w:rsidRPr="00C044EC">
        <w:t xml:space="preserve"> разрабатываемой РШСИ, сделана тестовая оценка </w:t>
      </w:r>
      <w:proofErr w:type="spellStart"/>
      <w:r w:rsidRPr="00C044EC">
        <w:t>балльности</w:t>
      </w:r>
      <w:proofErr w:type="spellEnd"/>
      <w:r w:rsidRPr="00C044EC">
        <w:t xml:space="preserve"> для территории г. Иркутска и его окрестностей (табл.5). Результаты сопоставлены с картой сейсмического микрорайонирования, проведенного </w:t>
      </w:r>
      <w:proofErr w:type="gramStart"/>
      <w:r w:rsidRPr="00C044EC">
        <w:t>Восточно-Сибирским</w:t>
      </w:r>
      <w:proofErr w:type="gramEnd"/>
      <w:r w:rsidRPr="00C044EC">
        <w:t xml:space="preserve"> трестом инженерно-строительных изысканий. Они оказались удовлетворительными и дают основание для более глубокой разработки комплексной методики построения РШСИ.</w:t>
      </w:r>
    </w:p>
    <w:p w:rsidR="00490F20" w:rsidRDefault="00490F20" w:rsidP="00490F20">
      <w:pPr>
        <w:widowControl w:val="0"/>
        <w:ind w:firstLine="709"/>
        <w:jc w:val="both"/>
      </w:pPr>
    </w:p>
    <w:p w:rsidR="00490F20" w:rsidRDefault="00490F20" w:rsidP="00490F20">
      <w:pPr>
        <w:widowControl w:val="0"/>
        <w:ind w:firstLine="709"/>
        <w:jc w:val="right"/>
      </w:pPr>
      <w:r>
        <w:t>Таблица 4</w:t>
      </w:r>
    </w:p>
    <w:p w:rsidR="00490F20" w:rsidRDefault="00490F20" w:rsidP="00490F20">
      <w:pPr>
        <w:widowControl w:val="0"/>
        <w:ind w:firstLine="709"/>
        <w:jc w:val="center"/>
      </w:pPr>
      <w:r>
        <w:t xml:space="preserve">Примеры расчета РШСИ для г. Иркутска и г. </w:t>
      </w:r>
      <w:proofErr w:type="spellStart"/>
      <w:r>
        <w:t>Слюдянки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90F20" w:rsidTr="0026526E">
        <w:tc>
          <w:tcPr>
            <w:tcW w:w="4672" w:type="dxa"/>
          </w:tcPr>
          <w:p w:rsidR="00490F20" w:rsidRDefault="00490F20" w:rsidP="0026526E">
            <w:pPr>
              <w:widowControl w:val="0"/>
              <w:jc w:val="center"/>
            </w:pPr>
            <w:r>
              <w:t>Геодинамические факторы</w:t>
            </w:r>
          </w:p>
        </w:tc>
        <w:tc>
          <w:tcPr>
            <w:tcW w:w="4672" w:type="dxa"/>
          </w:tcPr>
          <w:p w:rsidR="00490F20" w:rsidRDefault="00490F20" w:rsidP="0026526E">
            <w:pPr>
              <w:widowControl w:val="0"/>
              <w:jc w:val="center"/>
            </w:pPr>
            <w:r>
              <w:t>Экспертные оценки</w:t>
            </w:r>
          </w:p>
          <w:p w:rsidR="00490F20" w:rsidRDefault="00490F20" w:rsidP="0026526E">
            <w:pPr>
              <w:widowControl w:val="0"/>
              <w:jc w:val="center"/>
            </w:pPr>
            <w:r>
              <w:t xml:space="preserve">Иркутск / </w:t>
            </w:r>
            <w:proofErr w:type="spellStart"/>
            <w:r>
              <w:t>Слюдянка</w:t>
            </w:r>
            <w:proofErr w:type="spellEnd"/>
          </w:p>
        </w:tc>
      </w:tr>
      <w:tr w:rsidR="00490F20" w:rsidTr="0026526E">
        <w:tc>
          <w:tcPr>
            <w:tcW w:w="4672" w:type="dxa"/>
          </w:tcPr>
          <w:p w:rsidR="00490F20" w:rsidRDefault="00490F20" w:rsidP="0026526E">
            <w:pPr>
              <w:widowControl w:val="0"/>
              <w:jc w:val="both"/>
            </w:pPr>
            <w:r>
              <w:t>Геодинамический потенциал</w:t>
            </w:r>
          </w:p>
        </w:tc>
        <w:tc>
          <w:tcPr>
            <w:tcW w:w="4672" w:type="dxa"/>
          </w:tcPr>
          <w:p w:rsidR="00490F20" w:rsidRDefault="00490F20" w:rsidP="0026526E">
            <w:pPr>
              <w:widowControl w:val="0"/>
              <w:jc w:val="center"/>
            </w:pPr>
            <w:r>
              <w:t>140/180</w:t>
            </w:r>
          </w:p>
        </w:tc>
      </w:tr>
      <w:tr w:rsidR="00490F20" w:rsidTr="0026526E">
        <w:tc>
          <w:tcPr>
            <w:tcW w:w="4672" w:type="dxa"/>
          </w:tcPr>
          <w:p w:rsidR="00490F20" w:rsidRDefault="00490F20" w:rsidP="0026526E">
            <w:pPr>
              <w:widowControl w:val="0"/>
              <w:jc w:val="both"/>
            </w:pPr>
            <w:r>
              <w:lastRenderedPageBreak/>
              <w:t>Прочность горных пород</w:t>
            </w:r>
          </w:p>
        </w:tc>
        <w:tc>
          <w:tcPr>
            <w:tcW w:w="4672" w:type="dxa"/>
          </w:tcPr>
          <w:p w:rsidR="00490F20" w:rsidRDefault="00490F20" w:rsidP="0026526E">
            <w:pPr>
              <w:widowControl w:val="0"/>
              <w:jc w:val="center"/>
            </w:pPr>
            <w:r>
              <w:t>5/10</w:t>
            </w:r>
          </w:p>
        </w:tc>
      </w:tr>
      <w:tr w:rsidR="00490F20" w:rsidTr="0026526E">
        <w:tc>
          <w:tcPr>
            <w:tcW w:w="4672" w:type="dxa"/>
          </w:tcPr>
          <w:p w:rsidR="00490F20" w:rsidRDefault="00490F20" w:rsidP="0026526E">
            <w:pPr>
              <w:widowControl w:val="0"/>
              <w:jc w:val="both"/>
            </w:pPr>
            <w:r>
              <w:t>Степень тектонической деструкции</w:t>
            </w:r>
          </w:p>
        </w:tc>
        <w:tc>
          <w:tcPr>
            <w:tcW w:w="4672" w:type="dxa"/>
          </w:tcPr>
          <w:p w:rsidR="00490F20" w:rsidRDefault="00490F20" w:rsidP="0026526E">
            <w:pPr>
              <w:widowControl w:val="0"/>
              <w:jc w:val="center"/>
            </w:pPr>
            <w:r>
              <w:t>2/2</w:t>
            </w:r>
          </w:p>
        </w:tc>
      </w:tr>
      <w:tr w:rsidR="00490F20" w:rsidTr="0026526E">
        <w:tc>
          <w:tcPr>
            <w:tcW w:w="4672" w:type="dxa"/>
          </w:tcPr>
          <w:p w:rsidR="00490F20" w:rsidRDefault="00490F20" w:rsidP="0026526E">
            <w:pPr>
              <w:widowControl w:val="0"/>
              <w:jc w:val="both"/>
            </w:pPr>
            <w:r>
              <w:t>Структура вертикального разреза</w:t>
            </w:r>
          </w:p>
        </w:tc>
        <w:tc>
          <w:tcPr>
            <w:tcW w:w="4672" w:type="dxa"/>
          </w:tcPr>
          <w:p w:rsidR="00490F20" w:rsidRDefault="00490F20" w:rsidP="0026526E">
            <w:pPr>
              <w:widowControl w:val="0"/>
              <w:jc w:val="center"/>
            </w:pPr>
            <w:r>
              <w:t>4/2</w:t>
            </w:r>
          </w:p>
        </w:tc>
      </w:tr>
      <w:tr w:rsidR="00490F20" w:rsidTr="0026526E">
        <w:tc>
          <w:tcPr>
            <w:tcW w:w="4672" w:type="dxa"/>
          </w:tcPr>
          <w:p w:rsidR="00490F20" w:rsidRDefault="00490F20" w:rsidP="0026526E">
            <w:pPr>
              <w:widowControl w:val="0"/>
              <w:jc w:val="both"/>
            </w:pPr>
            <w:proofErr w:type="spellStart"/>
            <w:r>
              <w:t>Обводненность</w:t>
            </w:r>
            <w:proofErr w:type="spellEnd"/>
            <w:r>
              <w:t xml:space="preserve"> разреза</w:t>
            </w:r>
          </w:p>
        </w:tc>
        <w:tc>
          <w:tcPr>
            <w:tcW w:w="4672" w:type="dxa"/>
          </w:tcPr>
          <w:p w:rsidR="00490F20" w:rsidRDefault="00490F20" w:rsidP="0026526E">
            <w:pPr>
              <w:widowControl w:val="0"/>
              <w:jc w:val="center"/>
            </w:pPr>
            <w:r>
              <w:t>1/2</w:t>
            </w:r>
          </w:p>
        </w:tc>
      </w:tr>
      <w:tr w:rsidR="00490F20" w:rsidTr="0026526E">
        <w:tc>
          <w:tcPr>
            <w:tcW w:w="4672" w:type="dxa"/>
          </w:tcPr>
          <w:p w:rsidR="00490F20" w:rsidRDefault="00490F20" w:rsidP="0026526E">
            <w:pPr>
              <w:widowControl w:val="0"/>
              <w:jc w:val="both"/>
            </w:pPr>
            <w:r>
              <w:t>Экзогенные процессы</w:t>
            </w:r>
          </w:p>
          <w:p w:rsidR="00490F20" w:rsidRDefault="00490F20" w:rsidP="0026526E">
            <w:pPr>
              <w:widowControl w:val="0"/>
            </w:pPr>
            <w:r>
              <w:t>оползни</w:t>
            </w:r>
          </w:p>
          <w:p w:rsidR="00490F20" w:rsidRDefault="00490F20" w:rsidP="0026526E">
            <w:pPr>
              <w:widowControl w:val="0"/>
            </w:pPr>
            <w:proofErr w:type="spellStart"/>
            <w:r>
              <w:t>просадочные</w:t>
            </w:r>
            <w:proofErr w:type="spellEnd"/>
          </w:p>
          <w:p w:rsidR="00490F20" w:rsidRDefault="00490F20" w:rsidP="0026526E">
            <w:pPr>
              <w:widowControl w:val="0"/>
            </w:pPr>
            <w:r>
              <w:t>криогенные</w:t>
            </w:r>
          </w:p>
          <w:p w:rsidR="00490F20" w:rsidRDefault="00490F20" w:rsidP="0026526E">
            <w:pPr>
              <w:widowControl w:val="0"/>
              <w:jc w:val="both"/>
            </w:pPr>
            <w:r>
              <w:t>эрозионные</w:t>
            </w:r>
          </w:p>
        </w:tc>
        <w:tc>
          <w:tcPr>
            <w:tcW w:w="4672" w:type="dxa"/>
          </w:tcPr>
          <w:p w:rsidR="00490F20" w:rsidRDefault="00490F20" w:rsidP="0026526E">
            <w:pPr>
              <w:widowControl w:val="0"/>
              <w:jc w:val="center"/>
            </w:pPr>
          </w:p>
          <w:p w:rsidR="00490F20" w:rsidRDefault="00490F20" w:rsidP="0026526E">
            <w:pPr>
              <w:widowControl w:val="0"/>
              <w:jc w:val="center"/>
            </w:pPr>
            <w:r>
              <w:t>2/0</w:t>
            </w:r>
          </w:p>
          <w:p w:rsidR="00490F20" w:rsidRDefault="00490F20" w:rsidP="0026526E">
            <w:pPr>
              <w:widowControl w:val="0"/>
              <w:jc w:val="center"/>
            </w:pPr>
            <w:r>
              <w:t>2/0</w:t>
            </w:r>
          </w:p>
          <w:p w:rsidR="00490F20" w:rsidRDefault="00490F20" w:rsidP="0026526E">
            <w:pPr>
              <w:widowControl w:val="0"/>
              <w:jc w:val="center"/>
            </w:pPr>
            <w:r>
              <w:t>1/0</w:t>
            </w:r>
          </w:p>
          <w:p w:rsidR="00490F20" w:rsidRDefault="00490F20" w:rsidP="0026526E">
            <w:pPr>
              <w:widowControl w:val="0"/>
              <w:jc w:val="center"/>
            </w:pPr>
            <w:r>
              <w:t>4/6</w:t>
            </w:r>
          </w:p>
        </w:tc>
      </w:tr>
      <w:tr w:rsidR="00490F20" w:rsidTr="0026526E">
        <w:tc>
          <w:tcPr>
            <w:tcW w:w="4672" w:type="dxa"/>
          </w:tcPr>
          <w:p w:rsidR="00490F20" w:rsidRDefault="00490F20" w:rsidP="0026526E">
            <w:pPr>
              <w:widowControl w:val="0"/>
              <w:jc w:val="both"/>
            </w:pPr>
            <w:r>
              <w:t xml:space="preserve">Суммарное </w:t>
            </w:r>
            <w:proofErr w:type="spellStart"/>
            <w:r>
              <w:t>воздествие</w:t>
            </w:r>
            <w:proofErr w:type="spellEnd"/>
          </w:p>
        </w:tc>
        <w:tc>
          <w:tcPr>
            <w:tcW w:w="4672" w:type="dxa"/>
          </w:tcPr>
          <w:p w:rsidR="00490F20" w:rsidRDefault="00490F20" w:rsidP="0026526E">
            <w:pPr>
              <w:widowControl w:val="0"/>
              <w:jc w:val="both"/>
            </w:pPr>
            <w:r>
              <w:t xml:space="preserve">Сумма </w:t>
            </w:r>
            <w:proofErr w:type="spellStart"/>
            <w:r>
              <w:t>экспертн</w:t>
            </w:r>
            <w:proofErr w:type="spellEnd"/>
            <w:r>
              <w:t>. Оценок 161 / 200</w:t>
            </w:r>
          </w:p>
        </w:tc>
      </w:tr>
    </w:tbl>
    <w:p w:rsidR="00481E1C" w:rsidRDefault="00481E1C" w:rsidP="00490F20">
      <w:pPr>
        <w:widowControl w:val="0"/>
        <w:ind w:firstLine="709"/>
        <w:jc w:val="both"/>
      </w:pPr>
    </w:p>
    <w:p w:rsidR="00490F20" w:rsidRPr="00C044EC" w:rsidRDefault="00490F20" w:rsidP="00490F20">
      <w:pPr>
        <w:widowControl w:val="0"/>
        <w:ind w:firstLine="709"/>
        <w:jc w:val="both"/>
      </w:pPr>
      <w:r>
        <w:t>По данным табл.</w:t>
      </w:r>
      <w:r w:rsidR="00481E1C">
        <w:t xml:space="preserve"> </w:t>
      </w:r>
      <w:r>
        <w:t xml:space="preserve">3 и 4, являющимися базовыми </w:t>
      </w:r>
      <w:proofErr w:type="gramStart"/>
      <w:r>
        <w:t>для геодинамической части</w:t>
      </w:r>
      <w:proofErr w:type="gramEnd"/>
      <w:r>
        <w:t xml:space="preserve"> разрабатываемой РШСИ, сделана тестовая оценка </w:t>
      </w:r>
      <w:proofErr w:type="spellStart"/>
      <w:r>
        <w:t>балльности</w:t>
      </w:r>
      <w:proofErr w:type="spellEnd"/>
      <w:r>
        <w:t xml:space="preserve"> для территории г. Иркутска и его окрестностей (табл. 5). Результаты сопоставлены с картой сейсмического микрорайонирования, проведенного </w:t>
      </w:r>
      <w:proofErr w:type="gramStart"/>
      <w:r>
        <w:t>Восточно-Сибирским</w:t>
      </w:r>
      <w:proofErr w:type="gramEnd"/>
      <w:r>
        <w:t xml:space="preserve"> трестом инженерно-строительных изысканий. Они оказались </w:t>
      </w:r>
      <w:proofErr w:type="spellStart"/>
      <w:r>
        <w:t>удовслетворительными</w:t>
      </w:r>
      <w:proofErr w:type="spellEnd"/>
      <w:r>
        <w:t xml:space="preserve"> и дают основание для более глубокой разработки комплексной методики построения РШСИ.</w:t>
      </w:r>
    </w:p>
    <w:p w:rsidR="00490F20" w:rsidRDefault="00490F20" w:rsidP="00490F20">
      <w:pPr>
        <w:widowControl w:val="0"/>
        <w:ind w:firstLine="709"/>
        <w:jc w:val="center"/>
      </w:pPr>
    </w:p>
    <w:p w:rsidR="00490F20" w:rsidRPr="00163377" w:rsidRDefault="00490F20" w:rsidP="00490F20">
      <w:pPr>
        <w:widowControl w:val="0"/>
        <w:ind w:firstLine="709"/>
        <w:jc w:val="center"/>
        <w:rPr>
          <w:b/>
        </w:rPr>
      </w:pPr>
      <w:r w:rsidRPr="00163377">
        <w:rPr>
          <w:b/>
        </w:rPr>
        <w:t>4.3аключение</w:t>
      </w:r>
    </w:p>
    <w:p w:rsidR="00490F20" w:rsidRDefault="00490F20" w:rsidP="00490F20">
      <w:pPr>
        <w:widowControl w:val="0"/>
        <w:ind w:firstLine="709"/>
        <w:jc w:val="both"/>
      </w:pPr>
      <w:r w:rsidRPr="00C044EC">
        <w:t xml:space="preserve">В статье освещены основные проблемы, связанные с построением региональной шкалы сейсмической интенсивности, и намечены пути их решения. Как отмечено, региональная шкала носит интегральный характер: интенсивность произошедшего землетрясения определяется по совокупности факторов, полнота и достоверность которых неоднородны. </w:t>
      </w:r>
      <w:proofErr w:type="gramStart"/>
      <w:r w:rsidRPr="00C044EC">
        <w:t>По существу</w:t>
      </w:r>
      <w:proofErr w:type="gramEnd"/>
      <w:r w:rsidRPr="00C044EC">
        <w:t xml:space="preserve"> вопрос об интегральной оценке </w:t>
      </w:r>
      <w:proofErr w:type="spellStart"/>
      <w:r w:rsidRPr="00C044EC">
        <w:t>балльности</w:t>
      </w:r>
      <w:proofErr w:type="spellEnd"/>
      <w:r w:rsidRPr="00C044EC">
        <w:t xml:space="preserve"> по совокупности учитываемых факторов сводится к вопросу объединения макросейсмических, инструментальных и геодинамических признаков в одно пространство. Оно </w:t>
      </w:r>
      <w:proofErr w:type="gramStart"/>
      <w:r w:rsidRPr="00C044EC">
        <w:t>известно</w:t>
      </w:r>
      <w:proofErr w:type="gramEnd"/>
      <w:r w:rsidRPr="00C044EC">
        <w:t xml:space="preserve"> как проблема</w:t>
      </w:r>
      <w:r>
        <w:t xml:space="preserve"> </w:t>
      </w:r>
      <w:r w:rsidRPr="00C044EC">
        <w:t>изоморфизма макросейсмической и инструментальной частей сейсмической шкалы [18]. Включение в региональную шкалу широкого набора геодинамических факторов способствовало приданию ей дополнительного оценочного и прогнозного характера.</w:t>
      </w:r>
    </w:p>
    <w:p w:rsidR="00490F20" w:rsidRDefault="00490F20" w:rsidP="00490F20">
      <w:pPr>
        <w:widowControl w:val="0"/>
        <w:ind w:firstLine="709"/>
        <w:jc w:val="both"/>
      </w:pPr>
    </w:p>
    <w:p w:rsidR="00490F20" w:rsidRDefault="00490F20" w:rsidP="00490F20">
      <w:pPr>
        <w:widowControl w:val="0"/>
        <w:ind w:firstLine="709"/>
        <w:jc w:val="right"/>
      </w:pPr>
      <w:r>
        <w:t>Таблица 5</w:t>
      </w:r>
    </w:p>
    <w:p w:rsidR="00490F20" w:rsidRDefault="00490F20" w:rsidP="00490F20">
      <w:pPr>
        <w:widowControl w:val="0"/>
        <w:ind w:firstLine="709"/>
        <w:jc w:val="center"/>
      </w:pPr>
      <w:r>
        <w:t>Соотношение сейсмической интенсивности, инженерно-геологических факторов и относительно стабильности территорий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0F20" w:rsidTr="0026526E">
        <w:tc>
          <w:tcPr>
            <w:tcW w:w="3114" w:type="dxa"/>
          </w:tcPr>
          <w:p w:rsidR="00490F20" w:rsidRPr="00244A81" w:rsidRDefault="00490F20" w:rsidP="0026526E">
            <w:pPr>
              <w:widowControl w:val="0"/>
              <w:jc w:val="center"/>
            </w:pPr>
            <w:r>
              <w:t xml:space="preserve">Сейсмическая интенсивность в баллах по </w:t>
            </w:r>
            <w:r>
              <w:rPr>
                <w:lang w:val="en-US"/>
              </w:rPr>
              <w:t>MSK</w:t>
            </w:r>
            <w:r w:rsidRPr="00244A81">
              <w:t>-64</w:t>
            </w:r>
            <w:r>
              <w:t xml:space="preserve">, </w:t>
            </w:r>
            <w:r>
              <w:rPr>
                <w:lang w:val="en-US"/>
              </w:rPr>
              <w:t>EMS</w:t>
            </w:r>
            <w:r>
              <w:t>-92</w:t>
            </w:r>
            <w:r w:rsidRPr="00244A81">
              <w:t xml:space="preserve">, </w:t>
            </w:r>
            <w:r>
              <w:rPr>
                <w:lang w:val="en-US"/>
              </w:rPr>
              <w:t>EMS</w:t>
            </w:r>
            <w:r w:rsidRPr="00244A81">
              <w:t>-</w:t>
            </w:r>
            <w:r>
              <w:t>98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Сумма экспертных оценок по геодинамическим факторам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Относительная устойчивость территорий для прогноза необходимой сейсмостойкости сооружений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both"/>
            </w:pPr>
            <w:r>
              <w:t>12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both"/>
            </w:pPr>
            <w:r>
              <w:t>240</w:t>
            </w:r>
          </w:p>
        </w:tc>
        <w:tc>
          <w:tcPr>
            <w:tcW w:w="3115" w:type="dxa"/>
            <w:vMerge w:val="restart"/>
          </w:tcPr>
          <w:p w:rsidR="00490F20" w:rsidRDefault="00490F20" w:rsidP="0026526E">
            <w:pPr>
              <w:widowControl w:val="0"/>
              <w:jc w:val="center"/>
            </w:pPr>
            <w:r>
              <w:t>весьма неустойчивая</w:t>
            </w:r>
          </w:p>
          <w:p w:rsidR="00490F20" w:rsidRDefault="00490F20" w:rsidP="0026526E">
            <w:pPr>
              <w:widowControl w:val="0"/>
              <w:jc w:val="center"/>
            </w:pPr>
            <w:r>
              <w:t>(не пригодна)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both"/>
            </w:pPr>
            <w:r>
              <w:t>11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both"/>
            </w:pPr>
            <w:r>
              <w:t>220</w:t>
            </w:r>
          </w:p>
        </w:tc>
        <w:tc>
          <w:tcPr>
            <w:tcW w:w="3115" w:type="dxa"/>
            <w:vMerge/>
          </w:tcPr>
          <w:p w:rsidR="00490F20" w:rsidRDefault="00490F20" w:rsidP="0026526E">
            <w:pPr>
              <w:widowControl w:val="0"/>
              <w:jc w:val="center"/>
            </w:pP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both"/>
            </w:pPr>
            <w:r>
              <w:t>10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both"/>
            </w:pPr>
            <w:r>
              <w:t>200</w:t>
            </w:r>
          </w:p>
        </w:tc>
        <w:tc>
          <w:tcPr>
            <w:tcW w:w="3115" w:type="dxa"/>
            <w:vMerge w:val="restart"/>
          </w:tcPr>
          <w:p w:rsidR="00490F20" w:rsidRDefault="00490F20" w:rsidP="0026526E">
            <w:pPr>
              <w:widowControl w:val="0"/>
              <w:jc w:val="center"/>
            </w:pPr>
            <w:r>
              <w:t>весьма</w:t>
            </w:r>
          </w:p>
          <w:p w:rsidR="00490F20" w:rsidRDefault="00490F20" w:rsidP="0026526E">
            <w:pPr>
              <w:widowControl w:val="0"/>
              <w:jc w:val="center"/>
            </w:pPr>
            <w:r>
              <w:t>неустойчивая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both"/>
            </w:pPr>
            <w:r>
              <w:t>9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both"/>
            </w:pPr>
            <w:r>
              <w:t>180</w:t>
            </w:r>
          </w:p>
        </w:tc>
        <w:tc>
          <w:tcPr>
            <w:tcW w:w="3115" w:type="dxa"/>
            <w:vMerge/>
          </w:tcPr>
          <w:p w:rsidR="00490F20" w:rsidRDefault="00490F20" w:rsidP="0026526E">
            <w:pPr>
              <w:widowControl w:val="0"/>
              <w:jc w:val="center"/>
            </w:pP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both"/>
            </w:pPr>
            <w:r>
              <w:t>8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both"/>
            </w:pPr>
            <w:r>
              <w:t>160</w:t>
            </w:r>
          </w:p>
        </w:tc>
        <w:tc>
          <w:tcPr>
            <w:tcW w:w="3115" w:type="dxa"/>
            <w:vMerge w:val="restart"/>
          </w:tcPr>
          <w:p w:rsidR="00490F20" w:rsidRDefault="00490F20" w:rsidP="0026526E">
            <w:pPr>
              <w:widowControl w:val="0"/>
              <w:jc w:val="center"/>
            </w:pPr>
            <w:r>
              <w:t>неустойчивая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both"/>
            </w:pPr>
            <w:r>
              <w:t>7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both"/>
            </w:pPr>
            <w:r>
              <w:t>140</w:t>
            </w:r>
          </w:p>
        </w:tc>
        <w:tc>
          <w:tcPr>
            <w:tcW w:w="3115" w:type="dxa"/>
            <w:vMerge/>
          </w:tcPr>
          <w:p w:rsidR="00490F20" w:rsidRDefault="00490F20" w:rsidP="0026526E">
            <w:pPr>
              <w:widowControl w:val="0"/>
              <w:jc w:val="center"/>
            </w:pP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both"/>
            </w:pPr>
            <w:r>
              <w:t>6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both"/>
            </w:pPr>
            <w:r>
              <w:t>120</w:t>
            </w:r>
          </w:p>
        </w:tc>
        <w:tc>
          <w:tcPr>
            <w:tcW w:w="3115" w:type="dxa"/>
            <w:vMerge w:val="restart"/>
          </w:tcPr>
          <w:p w:rsidR="00490F20" w:rsidRDefault="00490F20" w:rsidP="0026526E">
            <w:pPr>
              <w:widowControl w:val="0"/>
              <w:jc w:val="center"/>
            </w:pPr>
            <w:r>
              <w:t>устойчивая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both"/>
            </w:pPr>
            <w:r>
              <w:t>5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both"/>
            </w:pPr>
            <w:r>
              <w:t>100</w:t>
            </w:r>
          </w:p>
        </w:tc>
        <w:tc>
          <w:tcPr>
            <w:tcW w:w="3115" w:type="dxa"/>
            <w:vMerge/>
          </w:tcPr>
          <w:p w:rsidR="00490F20" w:rsidRDefault="00490F20" w:rsidP="0026526E">
            <w:pPr>
              <w:widowControl w:val="0"/>
              <w:jc w:val="center"/>
            </w:pP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both"/>
            </w:pPr>
            <w:r>
              <w:t>4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both"/>
            </w:pPr>
            <w:r>
              <w:t>80</w:t>
            </w:r>
          </w:p>
        </w:tc>
        <w:tc>
          <w:tcPr>
            <w:tcW w:w="3115" w:type="dxa"/>
            <w:vMerge w:val="restart"/>
          </w:tcPr>
          <w:p w:rsidR="00490F20" w:rsidRDefault="00490F20" w:rsidP="0026526E">
            <w:pPr>
              <w:widowControl w:val="0"/>
              <w:jc w:val="center"/>
            </w:pPr>
            <w:r>
              <w:t>весьма</w:t>
            </w:r>
          </w:p>
          <w:p w:rsidR="00490F20" w:rsidRDefault="00490F20" w:rsidP="0026526E">
            <w:pPr>
              <w:widowControl w:val="0"/>
              <w:jc w:val="center"/>
            </w:pPr>
            <w:r>
              <w:t>устойчивая</w:t>
            </w: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both"/>
            </w:pPr>
            <w:r>
              <w:t>3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both"/>
            </w:pPr>
            <w:r>
              <w:t>60</w:t>
            </w:r>
          </w:p>
        </w:tc>
        <w:tc>
          <w:tcPr>
            <w:tcW w:w="3115" w:type="dxa"/>
            <w:vMerge/>
          </w:tcPr>
          <w:p w:rsidR="00490F20" w:rsidRDefault="00490F20" w:rsidP="0026526E">
            <w:pPr>
              <w:widowControl w:val="0"/>
              <w:jc w:val="center"/>
            </w:pPr>
          </w:p>
        </w:tc>
      </w:tr>
      <w:tr w:rsidR="00490F20" w:rsidTr="0026526E">
        <w:tc>
          <w:tcPr>
            <w:tcW w:w="3114" w:type="dxa"/>
          </w:tcPr>
          <w:p w:rsidR="00490F20" w:rsidRDefault="00490F20" w:rsidP="0026526E">
            <w:pPr>
              <w:widowControl w:val="0"/>
              <w:jc w:val="both"/>
            </w:pPr>
            <w:r>
              <w:t>2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both"/>
            </w:pPr>
            <w:r>
              <w:t>20</w:t>
            </w:r>
          </w:p>
        </w:tc>
        <w:tc>
          <w:tcPr>
            <w:tcW w:w="3115" w:type="dxa"/>
          </w:tcPr>
          <w:p w:rsidR="00490F20" w:rsidRDefault="00490F20" w:rsidP="0026526E">
            <w:pPr>
              <w:widowControl w:val="0"/>
              <w:jc w:val="center"/>
            </w:pPr>
            <w:r>
              <w:t>весьма устойчивая</w:t>
            </w:r>
          </w:p>
        </w:tc>
      </w:tr>
    </w:tbl>
    <w:p w:rsidR="00490F20" w:rsidRPr="00C044EC" w:rsidRDefault="00490F20" w:rsidP="00490F20">
      <w:pPr>
        <w:widowControl w:val="0"/>
        <w:ind w:firstLine="709"/>
        <w:jc w:val="both"/>
      </w:pPr>
    </w:p>
    <w:p w:rsidR="00481E1C" w:rsidRDefault="00481E1C" w:rsidP="00490F20">
      <w:pPr>
        <w:widowControl w:val="0"/>
        <w:ind w:firstLine="709"/>
        <w:jc w:val="center"/>
        <w:rPr>
          <w:b/>
        </w:rPr>
      </w:pPr>
    </w:p>
    <w:p w:rsidR="00490F20" w:rsidRPr="005D74CC" w:rsidRDefault="00490F20" w:rsidP="00490F20">
      <w:pPr>
        <w:widowControl w:val="0"/>
        <w:ind w:firstLine="709"/>
        <w:jc w:val="center"/>
        <w:rPr>
          <w:b/>
        </w:rPr>
      </w:pPr>
      <w:bookmarkStart w:id="0" w:name="_GoBack"/>
      <w:bookmarkEnd w:id="0"/>
      <w:r w:rsidRPr="005D74CC">
        <w:rPr>
          <w:b/>
        </w:rPr>
        <w:lastRenderedPageBreak/>
        <w:t>ЛИТЕРАТУРА</w:t>
      </w:r>
    </w:p>
    <w:p w:rsidR="00490F20" w:rsidRPr="005D74CC" w:rsidRDefault="00490F20" w:rsidP="00490F20">
      <w:pPr>
        <w:widowControl w:val="0"/>
        <w:ind w:firstLine="709"/>
        <w:jc w:val="both"/>
        <w:rPr>
          <w:lang w:val="en-US"/>
        </w:rPr>
      </w:pPr>
      <w:r w:rsidRPr="0016455F">
        <w:rPr>
          <w:lang w:val="en-US"/>
        </w:rPr>
        <w:t xml:space="preserve">1. </w:t>
      </w:r>
      <w:r w:rsidRPr="003C2BCB">
        <w:rPr>
          <w:lang w:val="en-US"/>
        </w:rPr>
        <w:t>European</w:t>
      </w:r>
      <w:r w:rsidRPr="0016455F">
        <w:rPr>
          <w:lang w:val="en-US"/>
        </w:rPr>
        <w:t xml:space="preserve"> </w:t>
      </w:r>
      <w:proofErr w:type="spellStart"/>
      <w:r w:rsidRPr="003C2BCB">
        <w:rPr>
          <w:lang w:val="en-US"/>
        </w:rPr>
        <w:t>Macroseismic</w:t>
      </w:r>
      <w:proofErr w:type="spellEnd"/>
      <w:r w:rsidRPr="0016455F">
        <w:rPr>
          <w:lang w:val="en-US"/>
        </w:rPr>
        <w:t xml:space="preserve"> </w:t>
      </w:r>
      <w:r w:rsidRPr="003C2BCB">
        <w:rPr>
          <w:lang w:val="en-US"/>
        </w:rPr>
        <w:t>Scale</w:t>
      </w:r>
      <w:r w:rsidRPr="0016455F">
        <w:rPr>
          <w:lang w:val="en-US"/>
        </w:rPr>
        <w:t xml:space="preserve"> 1992 (</w:t>
      </w:r>
      <w:r w:rsidRPr="003C2BCB">
        <w:rPr>
          <w:lang w:val="en-US"/>
        </w:rPr>
        <w:t>up</w:t>
      </w:r>
      <w:r w:rsidRPr="0016455F">
        <w:rPr>
          <w:lang w:val="en-US"/>
        </w:rPr>
        <w:t>-</w:t>
      </w:r>
      <w:r w:rsidRPr="003C2BCB">
        <w:rPr>
          <w:lang w:val="en-US"/>
        </w:rPr>
        <w:t>date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MSK</w:t>
      </w:r>
      <w:r w:rsidRPr="0016455F">
        <w:rPr>
          <w:lang w:val="en-US"/>
        </w:rPr>
        <w:t>-</w:t>
      </w:r>
      <w:r w:rsidRPr="003C2BCB">
        <w:rPr>
          <w:lang w:val="en-US"/>
        </w:rPr>
        <w:t>scale</w:t>
      </w:r>
      <w:r w:rsidRPr="0016455F">
        <w:rPr>
          <w:lang w:val="en-US"/>
        </w:rPr>
        <w:t>) //</w:t>
      </w:r>
      <w:r w:rsidRPr="003C2BCB">
        <w:rPr>
          <w:lang w:val="en-US"/>
        </w:rPr>
        <w:t>Edit</w:t>
      </w:r>
      <w:r w:rsidRPr="0016455F">
        <w:rPr>
          <w:lang w:val="en-US"/>
        </w:rPr>
        <w:t xml:space="preserve">. </w:t>
      </w:r>
      <w:proofErr w:type="spellStart"/>
      <w:r w:rsidRPr="003C2BCB">
        <w:rPr>
          <w:lang w:val="en-US"/>
        </w:rPr>
        <w:t>G</w:t>
      </w:r>
      <w:r w:rsidRPr="0016455F">
        <w:rPr>
          <w:lang w:val="en-US"/>
        </w:rPr>
        <w:t>.</w:t>
      </w:r>
      <w:r w:rsidRPr="003C2BCB">
        <w:rPr>
          <w:lang w:val="en-US"/>
        </w:rPr>
        <w:t>Grunthal</w:t>
      </w:r>
      <w:proofErr w:type="spellEnd"/>
      <w:r w:rsidRPr="0016455F">
        <w:rPr>
          <w:lang w:val="en-US"/>
        </w:rPr>
        <w:t xml:space="preserve">. </w:t>
      </w:r>
      <w:r w:rsidRPr="003C2BCB">
        <w:rPr>
          <w:lang w:val="en-US"/>
        </w:rPr>
        <w:t>Luxembourg</w:t>
      </w:r>
      <w:r w:rsidRPr="0016455F">
        <w:rPr>
          <w:lang w:val="en-US"/>
        </w:rPr>
        <w:t xml:space="preserve">. </w:t>
      </w:r>
      <w:r w:rsidRPr="005D74CC">
        <w:rPr>
          <w:lang w:val="en-US"/>
        </w:rPr>
        <w:t>1993. 79</w:t>
      </w:r>
      <w:r w:rsidRPr="003C2BCB">
        <w:rPr>
          <w:lang w:val="en-US"/>
        </w:rPr>
        <w:t>pp</w:t>
      </w:r>
      <w:r w:rsidRPr="005D74CC">
        <w:rPr>
          <w:lang w:val="en-US"/>
        </w:rPr>
        <w:t>.</w:t>
      </w:r>
    </w:p>
    <w:p w:rsidR="00490F20" w:rsidRPr="005D74CC" w:rsidRDefault="00490F20" w:rsidP="00490F20">
      <w:pPr>
        <w:widowControl w:val="0"/>
        <w:ind w:firstLine="709"/>
        <w:jc w:val="both"/>
        <w:rPr>
          <w:lang w:val="en-US"/>
        </w:rPr>
      </w:pPr>
      <w:r w:rsidRPr="0016455F">
        <w:rPr>
          <w:lang w:val="en-US"/>
        </w:rPr>
        <w:t xml:space="preserve">2. </w:t>
      </w:r>
      <w:r w:rsidRPr="003C2BCB">
        <w:rPr>
          <w:lang w:val="en-US"/>
        </w:rPr>
        <w:t>European</w:t>
      </w:r>
      <w:r w:rsidRPr="0016455F">
        <w:rPr>
          <w:lang w:val="en-US"/>
        </w:rPr>
        <w:t xml:space="preserve"> </w:t>
      </w:r>
      <w:proofErr w:type="spellStart"/>
      <w:r w:rsidRPr="003C2BCB">
        <w:rPr>
          <w:lang w:val="en-US"/>
        </w:rPr>
        <w:t>Macroseismic</w:t>
      </w:r>
      <w:proofErr w:type="spellEnd"/>
      <w:r w:rsidRPr="0016455F">
        <w:rPr>
          <w:lang w:val="en-US"/>
        </w:rPr>
        <w:t xml:space="preserve"> </w:t>
      </w:r>
      <w:r w:rsidRPr="003C2BCB">
        <w:rPr>
          <w:lang w:val="en-US"/>
        </w:rPr>
        <w:t>Scale</w:t>
      </w:r>
      <w:r w:rsidRPr="0016455F">
        <w:rPr>
          <w:lang w:val="en-US"/>
        </w:rPr>
        <w:t xml:space="preserve"> 1998. </w:t>
      </w:r>
      <w:r>
        <w:rPr>
          <w:lang w:val="en-US"/>
        </w:rPr>
        <w:t>E</w:t>
      </w:r>
      <w:r w:rsidRPr="003C2BCB">
        <w:rPr>
          <w:lang w:val="en-US"/>
        </w:rPr>
        <w:t>MS</w:t>
      </w:r>
      <w:r w:rsidRPr="0016455F">
        <w:rPr>
          <w:lang w:val="en-US"/>
        </w:rPr>
        <w:t>-98. //</w:t>
      </w:r>
      <w:r w:rsidRPr="003C2BCB">
        <w:rPr>
          <w:lang w:val="en-US"/>
        </w:rPr>
        <w:t>Edit</w:t>
      </w:r>
      <w:r w:rsidRPr="0016455F">
        <w:rPr>
          <w:lang w:val="en-US"/>
        </w:rPr>
        <w:t xml:space="preserve">. </w:t>
      </w:r>
      <w:proofErr w:type="spellStart"/>
      <w:r w:rsidRPr="003C2BCB">
        <w:rPr>
          <w:lang w:val="en-US"/>
        </w:rPr>
        <w:t>G</w:t>
      </w:r>
      <w:r w:rsidRPr="0016455F">
        <w:rPr>
          <w:lang w:val="en-US"/>
        </w:rPr>
        <w:t>.</w:t>
      </w:r>
      <w:r w:rsidRPr="003C2BCB">
        <w:rPr>
          <w:lang w:val="en-US"/>
        </w:rPr>
        <w:t>Grunthal</w:t>
      </w:r>
      <w:proofErr w:type="spellEnd"/>
      <w:r w:rsidRPr="0016455F">
        <w:rPr>
          <w:lang w:val="en-US"/>
        </w:rPr>
        <w:t xml:space="preserve">. </w:t>
      </w:r>
      <w:r w:rsidRPr="003C2BCB">
        <w:rPr>
          <w:lang w:val="en-US"/>
        </w:rPr>
        <w:t>Luxembourg</w:t>
      </w:r>
      <w:r w:rsidRPr="0016455F">
        <w:rPr>
          <w:lang w:val="en-US"/>
        </w:rPr>
        <w:t xml:space="preserve">. </w:t>
      </w:r>
      <w:r w:rsidRPr="005D74CC">
        <w:rPr>
          <w:lang w:val="en-US"/>
        </w:rPr>
        <w:t xml:space="preserve">1998. 99 </w:t>
      </w:r>
      <w:r w:rsidRPr="003C2BCB">
        <w:rPr>
          <w:lang w:val="en-US"/>
        </w:rPr>
        <w:t>pp</w:t>
      </w:r>
      <w:r w:rsidRPr="005D74CC">
        <w:rPr>
          <w:lang w:val="en-US"/>
        </w:rPr>
        <w:t>.</w:t>
      </w:r>
    </w:p>
    <w:p w:rsidR="00490F20" w:rsidRPr="005D74CC" w:rsidRDefault="00490F20" w:rsidP="00490F20">
      <w:pPr>
        <w:widowControl w:val="0"/>
        <w:ind w:firstLine="709"/>
        <w:jc w:val="both"/>
        <w:rPr>
          <w:lang w:val="en-US"/>
        </w:rPr>
      </w:pPr>
      <w:r>
        <w:t xml:space="preserve">3. </w:t>
      </w:r>
      <w:proofErr w:type="spellStart"/>
      <w:r w:rsidRPr="003C2BCB">
        <w:t>Аптикаев</w:t>
      </w:r>
      <w:proofErr w:type="spellEnd"/>
      <w:r w:rsidRPr="003C2BCB">
        <w:t xml:space="preserve"> Ф.Ф., Жунусов Т.Ж., </w:t>
      </w:r>
      <w:proofErr w:type="spellStart"/>
      <w:r w:rsidRPr="003C2BCB">
        <w:t>Ашимбаев</w:t>
      </w:r>
      <w:proofErr w:type="spellEnd"/>
      <w:r w:rsidRPr="003C2BCB">
        <w:t xml:space="preserve"> М.У., Ицков И.Е., Михайлова Н.Н., </w:t>
      </w:r>
      <w:proofErr w:type="spellStart"/>
      <w:r w:rsidRPr="003C2BCB">
        <w:t>Таубаев</w:t>
      </w:r>
      <w:proofErr w:type="spellEnd"/>
      <w:r w:rsidRPr="003C2BCB">
        <w:t xml:space="preserve"> А.С. Проект стандарта для оценки интенсивности землетрясений. //Экспресс- информация "Сейсм</w:t>
      </w:r>
      <w:r>
        <w:t>остойкое строительство”. ВНИИНТП</w:t>
      </w:r>
      <w:r w:rsidRPr="003C2BCB">
        <w:t>И</w:t>
      </w:r>
      <w:r w:rsidRPr="005D74CC">
        <w:rPr>
          <w:lang w:val="en-US"/>
        </w:rPr>
        <w:t xml:space="preserve">, </w:t>
      </w:r>
      <w:r w:rsidRPr="003C2BCB">
        <w:t>М</w:t>
      </w:r>
      <w:r w:rsidRPr="005D74CC">
        <w:rPr>
          <w:lang w:val="en-US"/>
        </w:rPr>
        <w:t xml:space="preserve">. </w:t>
      </w:r>
      <w:proofErr w:type="spellStart"/>
      <w:r w:rsidRPr="003C2BCB">
        <w:t>Вып</w:t>
      </w:r>
      <w:proofErr w:type="spellEnd"/>
      <w:r w:rsidRPr="005D74CC">
        <w:rPr>
          <w:lang w:val="en-US"/>
        </w:rPr>
        <w:t xml:space="preserve">. 5, 1996, </w:t>
      </w:r>
      <w:r w:rsidRPr="003C2BCB">
        <w:t>с</w:t>
      </w:r>
      <w:r w:rsidRPr="005D74CC">
        <w:rPr>
          <w:lang w:val="en-US"/>
        </w:rPr>
        <w:t>. 12-20.</w:t>
      </w:r>
    </w:p>
    <w:p w:rsidR="00490F20" w:rsidRPr="003C2BCB" w:rsidRDefault="00490F20" w:rsidP="00490F20">
      <w:pPr>
        <w:widowControl w:val="0"/>
        <w:ind w:firstLine="709"/>
        <w:jc w:val="both"/>
      </w:pPr>
      <w:r w:rsidRPr="0016455F">
        <w:rPr>
          <w:lang w:val="en-US"/>
        </w:rPr>
        <w:t xml:space="preserve">4. </w:t>
      </w:r>
      <w:proofErr w:type="spellStart"/>
      <w:r w:rsidRPr="003C2BCB">
        <w:rPr>
          <w:lang w:val="en-US"/>
        </w:rPr>
        <w:t>Rashulina</w:t>
      </w:r>
      <w:proofErr w:type="spellEnd"/>
      <w:r w:rsidRPr="0016455F">
        <w:rPr>
          <w:lang w:val="en-US"/>
        </w:rPr>
        <w:t xml:space="preserve"> </w:t>
      </w:r>
      <w:r w:rsidRPr="003C2BCB">
        <w:rPr>
          <w:lang w:val="en-US"/>
        </w:rPr>
        <w:t>N</w:t>
      </w:r>
      <w:r w:rsidRPr="0016455F">
        <w:rPr>
          <w:lang w:val="en-US"/>
        </w:rPr>
        <w:t>.</w:t>
      </w:r>
      <w:r w:rsidRPr="003C2BCB">
        <w:rPr>
          <w:lang w:val="en-US"/>
        </w:rPr>
        <w:t>V</w:t>
      </w:r>
      <w:r w:rsidRPr="0016455F">
        <w:rPr>
          <w:lang w:val="en-US"/>
        </w:rPr>
        <w:t xml:space="preserve">., </w:t>
      </w:r>
      <w:r w:rsidRPr="003C2BCB">
        <w:rPr>
          <w:lang w:val="en-US"/>
        </w:rPr>
        <w:t>Sherman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S</w:t>
      </w:r>
      <w:r w:rsidRPr="0016455F">
        <w:rPr>
          <w:lang w:val="en-US"/>
        </w:rPr>
        <w:t>.</w:t>
      </w:r>
      <w:r w:rsidRPr="003C2BCB">
        <w:rPr>
          <w:lang w:val="en-US"/>
        </w:rPr>
        <w:t>I</w:t>
      </w:r>
      <w:r w:rsidRPr="0016455F">
        <w:rPr>
          <w:lang w:val="en-US"/>
        </w:rPr>
        <w:t xml:space="preserve">., </w:t>
      </w:r>
      <w:proofErr w:type="spellStart"/>
      <w:r w:rsidRPr="003C2BCB">
        <w:rPr>
          <w:lang w:val="en-US"/>
        </w:rPr>
        <w:t>Berzhinsky</w:t>
      </w:r>
      <w:proofErr w:type="spellEnd"/>
      <w:r w:rsidRPr="0016455F">
        <w:rPr>
          <w:lang w:val="en-US"/>
        </w:rPr>
        <w:t xml:space="preserve"> </w:t>
      </w:r>
      <w:proofErr w:type="spellStart"/>
      <w:r w:rsidRPr="003C2BCB">
        <w:rPr>
          <w:lang w:val="en-US"/>
        </w:rPr>
        <w:t>Yu</w:t>
      </w:r>
      <w:r w:rsidRPr="0016455F">
        <w:rPr>
          <w:lang w:val="en-US"/>
        </w:rPr>
        <w:t>.</w:t>
      </w:r>
      <w:r w:rsidRPr="003C2BCB">
        <w:rPr>
          <w:lang w:val="en-US"/>
        </w:rPr>
        <w:t>A</w:t>
      </w:r>
      <w:proofErr w:type="spellEnd"/>
      <w:r w:rsidRPr="0016455F">
        <w:rPr>
          <w:lang w:val="en-US"/>
        </w:rPr>
        <w:t xml:space="preserve">., </w:t>
      </w:r>
      <w:proofErr w:type="spellStart"/>
      <w:r w:rsidRPr="003C2BCB">
        <w:rPr>
          <w:lang w:val="en-US"/>
        </w:rPr>
        <w:t>Pavlenov</w:t>
      </w:r>
      <w:proofErr w:type="spellEnd"/>
      <w:r w:rsidRPr="0016455F">
        <w:rPr>
          <w:lang w:val="en-US"/>
        </w:rPr>
        <w:t xml:space="preserve"> </w:t>
      </w:r>
      <w:r w:rsidRPr="003C2BCB">
        <w:rPr>
          <w:lang w:val="en-US"/>
        </w:rPr>
        <w:t>V</w:t>
      </w:r>
      <w:r w:rsidRPr="0016455F">
        <w:rPr>
          <w:lang w:val="en-US"/>
        </w:rPr>
        <w:t>.</w:t>
      </w:r>
      <w:r w:rsidRPr="003C2BCB">
        <w:rPr>
          <w:lang w:val="en-US"/>
        </w:rPr>
        <w:t>A</w:t>
      </w:r>
      <w:r w:rsidRPr="0016455F">
        <w:rPr>
          <w:lang w:val="en-US"/>
        </w:rPr>
        <w:t xml:space="preserve">. </w:t>
      </w:r>
      <w:proofErr w:type="gramStart"/>
      <w:r w:rsidRPr="003C2BCB">
        <w:rPr>
          <w:lang w:val="en-US"/>
        </w:rPr>
        <w:t>The</w:t>
      </w:r>
      <w:proofErr w:type="gramEnd"/>
      <w:r w:rsidRPr="0016455F">
        <w:rPr>
          <w:lang w:val="en-US"/>
        </w:rPr>
        <w:t xml:space="preserve"> </w:t>
      </w:r>
      <w:r w:rsidRPr="003C2BCB">
        <w:rPr>
          <w:lang w:val="en-US"/>
        </w:rPr>
        <w:t>basic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principles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of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scale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for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assessing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earthquake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intensity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in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the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Baikal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seismic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zone</w:t>
      </w:r>
      <w:r w:rsidRPr="0016455F">
        <w:rPr>
          <w:lang w:val="en-US"/>
        </w:rPr>
        <w:t xml:space="preserve"> //</w:t>
      </w:r>
      <w:r w:rsidRPr="003C2BCB">
        <w:rPr>
          <w:lang w:val="en-US"/>
        </w:rPr>
        <w:t>Proceedings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of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the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fifth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international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conference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on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SEISMIC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ZONATION</w:t>
      </w:r>
      <w:r w:rsidRPr="0016455F">
        <w:rPr>
          <w:lang w:val="en-US"/>
        </w:rPr>
        <w:t xml:space="preserve">. </w:t>
      </w:r>
      <w:proofErr w:type="spellStart"/>
      <w:r w:rsidRPr="003C2BCB">
        <w:t>France</w:t>
      </w:r>
      <w:proofErr w:type="spellEnd"/>
      <w:r w:rsidRPr="003C2BCB">
        <w:t xml:space="preserve">, </w:t>
      </w:r>
      <w:proofErr w:type="spellStart"/>
      <w:r w:rsidRPr="003C2BCB">
        <w:t>Nice</w:t>
      </w:r>
      <w:proofErr w:type="spellEnd"/>
      <w:r w:rsidRPr="003C2BCB">
        <w:t>, 1995, P.1106-1114.</w:t>
      </w:r>
    </w:p>
    <w:p w:rsidR="00490F20" w:rsidRPr="003C2BCB" w:rsidRDefault="00490F20" w:rsidP="00490F20">
      <w:pPr>
        <w:widowControl w:val="0"/>
        <w:ind w:firstLine="709"/>
        <w:jc w:val="both"/>
      </w:pPr>
      <w:r>
        <w:t xml:space="preserve">5. </w:t>
      </w:r>
      <w:r w:rsidRPr="003C2BCB">
        <w:t xml:space="preserve">Поляков С.В., </w:t>
      </w:r>
      <w:proofErr w:type="spellStart"/>
      <w:r w:rsidRPr="003C2BCB">
        <w:t>Айзенберг</w:t>
      </w:r>
      <w:proofErr w:type="spellEnd"/>
      <w:r w:rsidRPr="003C2BCB">
        <w:t xml:space="preserve"> Я.М., Ойзерман В.</w:t>
      </w:r>
      <w:r>
        <w:t xml:space="preserve">И. О проекте новой главы СНиП </w:t>
      </w:r>
      <w:r>
        <w:rPr>
          <w:lang w:val="en-US"/>
        </w:rPr>
        <w:t>II</w:t>
      </w:r>
      <w:r w:rsidRPr="003C2BCB">
        <w:t>-7 Строител</w:t>
      </w:r>
      <w:r>
        <w:t>ьство в сейсмических районах //</w:t>
      </w:r>
      <w:r w:rsidRPr="003C2BCB">
        <w:t>Строительная механика и расчёт сооружений, 1979, N 4.</w:t>
      </w:r>
    </w:p>
    <w:p w:rsidR="00490F20" w:rsidRPr="003C2BCB" w:rsidRDefault="00490F20" w:rsidP="00490F20">
      <w:pPr>
        <w:widowControl w:val="0"/>
        <w:ind w:firstLine="709"/>
        <w:jc w:val="both"/>
      </w:pPr>
      <w:r>
        <w:t xml:space="preserve">6. </w:t>
      </w:r>
      <w:r w:rsidRPr="003C2BCB">
        <w:t xml:space="preserve">Шебалин Н.В. Распределение степеней повреждения зданий и использование его для оценки </w:t>
      </w:r>
      <w:proofErr w:type="spellStart"/>
      <w:r w:rsidRPr="003C2BCB">
        <w:t>балльности</w:t>
      </w:r>
      <w:proofErr w:type="spellEnd"/>
      <w:r w:rsidRPr="003C2BCB">
        <w:t xml:space="preserve"> //Сейсмическая шкала и методы измерения сейсмической интенсивности. М., Наука, 1975, с.253-266.</w:t>
      </w:r>
    </w:p>
    <w:p w:rsidR="00490F20" w:rsidRPr="003C2BCB" w:rsidRDefault="00490F20" w:rsidP="00490F20">
      <w:pPr>
        <w:widowControl w:val="0"/>
        <w:ind w:firstLine="709"/>
        <w:jc w:val="both"/>
      </w:pPr>
      <w:r>
        <w:t xml:space="preserve">7. </w:t>
      </w:r>
      <w:proofErr w:type="spellStart"/>
      <w:r w:rsidRPr="003C2BCB">
        <w:t>Ципенюк</w:t>
      </w:r>
      <w:proofErr w:type="spellEnd"/>
      <w:r w:rsidRPr="003C2BCB">
        <w:t xml:space="preserve"> И.Ф. Повреждаемость и надёжность крупнопанельных зданий при сейсмических воздействиях. //Вопросы инженерной сейсмологии. Вып.29, 1988, с. 141-153.</w:t>
      </w:r>
    </w:p>
    <w:p w:rsidR="00490F20" w:rsidRPr="003C2BCB" w:rsidRDefault="00490F20" w:rsidP="00490F20">
      <w:pPr>
        <w:widowControl w:val="0"/>
        <w:ind w:firstLine="709"/>
        <w:jc w:val="both"/>
      </w:pPr>
      <w:r>
        <w:t xml:space="preserve">8. </w:t>
      </w:r>
      <w:proofErr w:type="spellStart"/>
      <w:r w:rsidRPr="003C2BCB">
        <w:t>Рашутина</w:t>
      </w:r>
      <w:proofErr w:type="spellEnd"/>
      <w:r w:rsidRPr="003C2BCB">
        <w:t xml:space="preserve"> Н.В., </w:t>
      </w:r>
      <w:proofErr w:type="spellStart"/>
      <w:r w:rsidRPr="003C2BCB">
        <w:t>Бержинский</w:t>
      </w:r>
      <w:proofErr w:type="spellEnd"/>
      <w:r w:rsidRPr="003C2BCB">
        <w:t xml:space="preserve"> Ю.А. Опорная сеть зданий-представителей т основа региональной макросейсмической </w:t>
      </w:r>
      <w:proofErr w:type="gramStart"/>
      <w:r w:rsidRPr="003C2BCB">
        <w:t>шкалы./</w:t>
      </w:r>
      <w:proofErr w:type="gramEnd"/>
      <w:r w:rsidRPr="003C2BCB">
        <w:t>/ Геофизические исследования в Восточной Сибири на рубеже XXI века. -Новосибирск: Наука, 1996, с. 199-203.</w:t>
      </w:r>
    </w:p>
    <w:p w:rsidR="00490F20" w:rsidRPr="003C2BCB" w:rsidRDefault="00490F20" w:rsidP="00490F20">
      <w:pPr>
        <w:widowControl w:val="0"/>
        <w:ind w:firstLine="709"/>
        <w:jc w:val="both"/>
        <w:rPr>
          <w:lang w:val="en-US"/>
        </w:rPr>
      </w:pPr>
      <w:r>
        <w:t xml:space="preserve">9. </w:t>
      </w:r>
      <w:proofErr w:type="spellStart"/>
      <w:r>
        <w:t>Аптикаев</w:t>
      </w:r>
      <w:proofErr w:type="spellEnd"/>
      <w:r>
        <w:t xml:space="preserve"> Ф.</w:t>
      </w:r>
      <w:r w:rsidRPr="003C2BCB">
        <w:t xml:space="preserve">Ф. Разработка новой шкалы сейсмической интенсивности для республики Казахстан. </w:t>
      </w:r>
      <w:r w:rsidRPr="003C2BCB">
        <w:rPr>
          <w:lang w:val="en-US"/>
        </w:rPr>
        <w:t>(</w:t>
      </w:r>
      <w:r w:rsidRPr="003C2BCB">
        <w:t>Отчёт</w:t>
      </w:r>
      <w:r w:rsidRPr="003C2BCB">
        <w:rPr>
          <w:lang w:val="en-US"/>
        </w:rPr>
        <w:t xml:space="preserve">) </w:t>
      </w:r>
      <w:r w:rsidRPr="003C2BCB">
        <w:t>Татар</w:t>
      </w:r>
      <w:r w:rsidRPr="003C2BCB">
        <w:rPr>
          <w:lang w:val="en-US"/>
        </w:rPr>
        <w:t xml:space="preserve">, 1992, </w:t>
      </w:r>
      <w:r w:rsidRPr="003C2BCB">
        <w:t>с</w:t>
      </w:r>
      <w:r w:rsidRPr="003C2BCB">
        <w:rPr>
          <w:lang w:val="en-US"/>
        </w:rPr>
        <w:t>. 75.</w:t>
      </w:r>
    </w:p>
    <w:p w:rsidR="00490F20" w:rsidRPr="003C2BCB" w:rsidRDefault="00490F20" w:rsidP="00490F20">
      <w:pPr>
        <w:widowControl w:val="0"/>
        <w:ind w:firstLine="709"/>
        <w:jc w:val="both"/>
      </w:pPr>
      <w:r>
        <w:rPr>
          <w:lang w:val="en-US"/>
        </w:rPr>
        <w:t xml:space="preserve">10. </w:t>
      </w:r>
      <w:r w:rsidRPr="003C2BCB">
        <w:rPr>
          <w:lang w:val="en-US"/>
        </w:rPr>
        <w:t>J</w:t>
      </w:r>
      <w:r w:rsidRPr="0016455F">
        <w:rPr>
          <w:lang w:val="en-US"/>
        </w:rPr>
        <w:t>.</w:t>
      </w:r>
      <w:r w:rsidRPr="003C2BCB">
        <w:rPr>
          <w:lang w:val="en-US"/>
        </w:rPr>
        <w:t xml:space="preserve"> Murphy, </w:t>
      </w:r>
      <w:proofErr w:type="spellStart"/>
      <w:r w:rsidRPr="003C2BCB">
        <w:rPr>
          <w:lang w:val="en-US"/>
        </w:rPr>
        <w:t>L.O'Brien</w:t>
      </w:r>
      <w:proofErr w:type="spellEnd"/>
      <w:r w:rsidRPr="003C2BCB">
        <w:rPr>
          <w:lang w:val="en-US"/>
        </w:rPr>
        <w:t xml:space="preserve">. The correlation of peak acceleration amplitude with seismic intensity and other physical parameters. </w:t>
      </w:r>
      <w:r w:rsidRPr="003C2BCB">
        <w:t>BSSA, 67, N3, 1977, p.877-915.</w:t>
      </w:r>
    </w:p>
    <w:p w:rsidR="00490F20" w:rsidRPr="003C2BCB" w:rsidRDefault="00490F20" w:rsidP="00490F20">
      <w:pPr>
        <w:widowControl w:val="0"/>
        <w:ind w:firstLine="709"/>
        <w:jc w:val="both"/>
      </w:pPr>
      <w:r>
        <w:t xml:space="preserve">11. </w:t>
      </w:r>
      <w:proofErr w:type="spellStart"/>
      <w:r w:rsidRPr="003C2BCB">
        <w:t>Аптикаев</w:t>
      </w:r>
      <w:proofErr w:type="spellEnd"/>
      <w:r w:rsidRPr="003C2BCB">
        <w:t xml:space="preserve"> Ф.Ф., Шебалин Н.В. Уточнения корреляций между уровнем мат- сейсмического поля эффекта и динамическими параметрами движения грунта // Вопросы инженерной сейсмологии</w:t>
      </w:r>
      <w:r>
        <w:t>.</w:t>
      </w:r>
      <w:r w:rsidRPr="003C2BCB">
        <w:t xml:space="preserve"> </w:t>
      </w:r>
      <w:proofErr w:type="spellStart"/>
      <w:r w:rsidRPr="003C2BCB">
        <w:t>Вып</w:t>
      </w:r>
      <w:proofErr w:type="spellEnd"/>
      <w:r w:rsidRPr="003C2BCB">
        <w:t>. 23, 1988, с. 98-108.</w:t>
      </w:r>
    </w:p>
    <w:p w:rsidR="00490F20" w:rsidRPr="005D74CC" w:rsidRDefault="00490F20" w:rsidP="00490F20">
      <w:pPr>
        <w:widowControl w:val="0"/>
        <w:ind w:firstLine="709"/>
        <w:jc w:val="both"/>
        <w:rPr>
          <w:lang w:val="en-US"/>
        </w:rPr>
      </w:pPr>
      <w:r>
        <w:t xml:space="preserve">12. </w:t>
      </w:r>
      <w:r w:rsidRPr="003C2BCB">
        <w:t xml:space="preserve">Павленов В.А., Потапов В.А., </w:t>
      </w:r>
      <w:proofErr w:type="spellStart"/>
      <w:r w:rsidRPr="003C2BCB">
        <w:t>Чечельницкий</w:t>
      </w:r>
      <w:proofErr w:type="spellEnd"/>
      <w:r w:rsidRPr="003C2BCB">
        <w:t xml:space="preserve"> В</w:t>
      </w:r>
      <w:r>
        <w:t>.</w:t>
      </w:r>
      <w:r w:rsidRPr="003C2BCB">
        <w:t>В., Черных Е.Н. Проблемы количественной оценки ощутимых и сильных сейсмических движений в Байкальской рифтово</w:t>
      </w:r>
      <w:r>
        <w:t>й</w:t>
      </w:r>
      <w:r w:rsidRPr="003C2BCB">
        <w:t xml:space="preserve"> зоне (</w:t>
      </w:r>
      <w:r>
        <w:t>БРЗ</w:t>
      </w:r>
      <w:r w:rsidRPr="003C2BCB">
        <w:t xml:space="preserve">). //Монография “Землетрясение в </w:t>
      </w:r>
      <w:proofErr w:type="spellStart"/>
      <w:r w:rsidRPr="003C2BCB">
        <w:t>Зун-Мурино</w:t>
      </w:r>
      <w:proofErr w:type="spellEnd"/>
      <w:r w:rsidRPr="003C2BCB">
        <w:t xml:space="preserve"> 30 июня 1995 года". </w:t>
      </w:r>
      <w:r w:rsidRPr="005D74CC">
        <w:rPr>
          <w:lang w:val="en-US"/>
        </w:rPr>
        <w:t>(</w:t>
      </w:r>
      <w:proofErr w:type="gramStart"/>
      <w:r w:rsidRPr="003C2BCB">
        <w:t>в</w:t>
      </w:r>
      <w:proofErr w:type="gramEnd"/>
      <w:r w:rsidRPr="005D74CC">
        <w:rPr>
          <w:lang w:val="en-US"/>
        </w:rPr>
        <w:t xml:space="preserve"> </w:t>
      </w:r>
      <w:r w:rsidRPr="003C2BCB">
        <w:t>печати</w:t>
      </w:r>
      <w:r w:rsidRPr="005D74CC">
        <w:rPr>
          <w:lang w:val="en-US"/>
        </w:rPr>
        <w:t>).</w:t>
      </w:r>
    </w:p>
    <w:p w:rsidR="00490F20" w:rsidRPr="003C2BCB" w:rsidRDefault="00490F20" w:rsidP="00490F20">
      <w:pPr>
        <w:widowControl w:val="0"/>
        <w:ind w:firstLine="709"/>
        <w:jc w:val="both"/>
      </w:pPr>
      <w:r w:rsidRPr="0016455F">
        <w:rPr>
          <w:lang w:val="en-US"/>
        </w:rPr>
        <w:t xml:space="preserve">13. </w:t>
      </w:r>
      <w:proofErr w:type="spellStart"/>
      <w:r w:rsidRPr="003C2BCB">
        <w:rPr>
          <w:lang w:val="en-US"/>
        </w:rPr>
        <w:t>Aptikaev</w:t>
      </w:r>
      <w:proofErr w:type="spellEnd"/>
      <w:r w:rsidRPr="0016455F">
        <w:rPr>
          <w:lang w:val="en-US"/>
        </w:rPr>
        <w:t xml:space="preserve"> </w:t>
      </w:r>
      <w:r w:rsidRPr="003C2BCB">
        <w:rPr>
          <w:lang w:val="en-US"/>
        </w:rPr>
        <w:t>F</w:t>
      </w:r>
      <w:r w:rsidRPr="0016455F">
        <w:rPr>
          <w:lang w:val="en-US"/>
        </w:rPr>
        <w:t>.</w:t>
      </w:r>
      <w:r w:rsidRPr="003C2BCB">
        <w:rPr>
          <w:lang w:val="en-US"/>
        </w:rPr>
        <w:t>F</w:t>
      </w:r>
      <w:r w:rsidRPr="0016455F">
        <w:rPr>
          <w:lang w:val="en-US"/>
        </w:rPr>
        <w:t xml:space="preserve">. </w:t>
      </w:r>
      <w:r w:rsidRPr="003C2BCB">
        <w:rPr>
          <w:lang w:val="en-US"/>
        </w:rPr>
        <w:t>Development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of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detailed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Seismic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Zoning</w:t>
      </w:r>
      <w:r w:rsidRPr="0016455F">
        <w:rPr>
          <w:lang w:val="en-US"/>
        </w:rPr>
        <w:t>. //</w:t>
      </w:r>
      <w:r w:rsidRPr="003C2BCB">
        <w:rPr>
          <w:lang w:val="en-US"/>
        </w:rPr>
        <w:t>Journal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of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Earthquake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Prediction</w:t>
      </w:r>
      <w:r w:rsidRPr="0016455F">
        <w:rPr>
          <w:lang w:val="en-US"/>
        </w:rPr>
        <w:t xml:space="preserve"> </w:t>
      </w:r>
      <w:r w:rsidRPr="003C2BCB">
        <w:rPr>
          <w:lang w:val="en-US"/>
        </w:rPr>
        <w:t>Research</w:t>
      </w:r>
      <w:r w:rsidRPr="0016455F">
        <w:rPr>
          <w:lang w:val="en-US"/>
        </w:rPr>
        <w:t xml:space="preserve">. </w:t>
      </w:r>
      <w:proofErr w:type="spellStart"/>
      <w:r w:rsidRPr="003C2BCB">
        <w:t>Beijing</w:t>
      </w:r>
      <w:proofErr w:type="spellEnd"/>
      <w:r w:rsidRPr="003C2BCB">
        <w:t>, 1993, v.2, NI P.115-123.</w:t>
      </w:r>
    </w:p>
    <w:p w:rsidR="00490F20" w:rsidRPr="003C2BCB" w:rsidRDefault="00490F20" w:rsidP="00490F20">
      <w:pPr>
        <w:widowControl w:val="0"/>
        <w:ind w:firstLine="709"/>
        <w:jc w:val="both"/>
      </w:pPr>
      <w:r>
        <w:t xml:space="preserve">14. </w:t>
      </w:r>
      <w:r w:rsidRPr="003C2BCB">
        <w:t>Морозов B.H. Кинематические параметры грунта и интенсивности землетрясения. //Проблемы безопасности при чрезвычайных ситуациях. Вып.4. М., 1994, с.49-51.</w:t>
      </w:r>
    </w:p>
    <w:p w:rsidR="00490F20" w:rsidRPr="003C2BCB" w:rsidRDefault="00490F20" w:rsidP="00490F20">
      <w:pPr>
        <w:widowControl w:val="0"/>
        <w:ind w:firstLine="709"/>
        <w:jc w:val="both"/>
      </w:pPr>
      <w:r>
        <w:t xml:space="preserve">15. </w:t>
      </w:r>
      <w:r w:rsidRPr="003C2BCB">
        <w:t xml:space="preserve">Солоненко В.П. </w:t>
      </w:r>
      <w:proofErr w:type="spellStart"/>
      <w:r w:rsidRPr="003C2BCB">
        <w:t>Палеосейсмогеология</w:t>
      </w:r>
      <w:proofErr w:type="spellEnd"/>
      <w:r w:rsidRPr="003C2BCB">
        <w:t xml:space="preserve"> //</w:t>
      </w:r>
      <w:proofErr w:type="spellStart"/>
      <w:r w:rsidRPr="003C2BCB">
        <w:t>Изв.АН</w:t>
      </w:r>
      <w:proofErr w:type="spellEnd"/>
      <w:r w:rsidRPr="003C2BCB">
        <w:t xml:space="preserve"> СССР, серия "Физика </w:t>
      </w:r>
      <w:proofErr w:type="gramStart"/>
      <w:r w:rsidRPr="003C2BCB">
        <w:t>Земли ,</w:t>
      </w:r>
      <w:proofErr w:type="gramEnd"/>
      <w:r w:rsidRPr="003C2BCB">
        <w:t xml:space="preserve"> 1973, №9. с.3-16.</w:t>
      </w:r>
    </w:p>
    <w:p w:rsidR="00490F20" w:rsidRPr="003C2BCB" w:rsidRDefault="00490F20" w:rsidP="00490F20">
      <w:pPr>
        <w:widowControl w:val="0"/>
        <w:ind w:firstLine="709"/>
        <w:jc w:val="both"/>
        <w:rPr>
          <w:lang w:val="en-US"/>
        </w:rPr>
      </w:pPr>
      <w:r>
        <w:t xml:space="preserve">16. </w:t>
      </w:r>
      <w:r w:rsidRPr="003C2BCB">
        <w:t>Новый каталог землетрясений на территории СССР с древнейших времен до 1975г. Москва</w:t>
      </w:r>
      <w:r w:rsidRPr="003C2BCB">
        <w:rPr>
          <w:lang w:val="en-US"/>
        </w:rPr>
        <w:t>, "</w:t>
      </w:r>
      <w:r w:rsidRPr="003C2BCB">
        <w:t>Наука</w:t>
      </w:r>
      <w:r w:rsidRPr="003C2BCB">
        <w:rPr>
          <w:lang w:val="en-US"/>
        </w:rPr>
        <w:t>", 1977, 536</w:t>
      </w:r>
      <w:r w:rsidRPr="003C2BCB">
        <w:t>с</w:t>
      </w:r>
      <w:r w:rsidRPr="003C2BCB">
        <w:rPr>
          <w:lang w:val="en-US"/>
        </w:rPr>
        <w:t>.</w:t>
      </w:r>
    </w:p>
    <w:p w:rsidR="00490F20" w:rsidRPr="003C2BCB" w:rsidRDefault="00490F20" w:rsidP="00490F20">
      <w:pPr>
        <w:widowControl w:val="0"/>
        <w:ind w:firstLine="709"/>
        <w:jc w:val="both"/>
      </w:pPr>
      <w:r>
        <w:rPr>
          <w:lang w:val="en-US"/>
        </w:rPr>
        <w:t xml:space="preserve">17. </w:t>
      </w:r>
      <w:r w:rsidRPr="003C2BCB">
        <w:rPr>
          <w:lang w:val="en-US"/>
        </w:rPr>
        <w:t xml:space="preserve">The Map of regional crust stability of China. Scale 1: 5000000. Compiled by Institute of </w:t>
      </w:r>
      <w:proofErr w:type="spellStart"/>
      <w:r w:rsidRPr="003C2BCB">
        <w:rPr>
          <w:lang w:val="en-US"/>
        </w:rPr>
        <w:t>Geomechanics</w:t>
      </w:r>
      <w:proofErr w:type="spellEnd"/>
      <w:r w:rsidRPr="003C2BCB">
        <w:rPr>
          <w:lang w:val="en-US"/>
        </w:rPr>
        <w:t xml:space="preserve"> of China Academy of Geological Sciences. </w:t>
      </w:r>
      <w:proofErr w:type="spellStart"/>
      <w:r w:rsidRPr="003C2BCB">
        <w:rPr>
          <w:lang w:val="en-US"/>
        </w:rPr>
        <w:t>Geol</w:t>
      </w:r>
      <w:proofErr w:type="spellEnd"/>
      <w:r w:rsidRPr="003C2BCB">
        <w:t xml:space="preserve">. </w:t>
      </w:r>
      <w:r w:rsidRPr="003C2BCB">
        <w:rPr>
          <w:lang w:val="en-US"/>
        </w:rPr>
        <w:t>Publishing</w:t>
      </w:r>
      <w:r w:rsidRPr="003C2BCB">
        <w:t xml:space="preserve"> </w:t>
      </w:r>
      <w:r w:rsidRPr="003C2BCB">
        <w:rPr>
          <w:lang w:val="en-US"/>
        </w:rPr>
        <w:t>House</w:t>
      </w:r>
      <w:r w:rsidRPr="003C2BCB">
        <w:t xml:space="preserve">, </w:t>
      </w:r>
      <w:r w:rsidRPr="003C2BCB">
        <w:rPr>
          <w:lang w:val="en-US"/>
        </w:rPr>
        <w:t>Beijing</w:t>
      </w:r>
      <w:r w:rsidRPr="003C2BCB">
        <w:t xml:space="preserve">, </w:t>
      </w:r>
      <w:r w:rsidRPr="003C2BCB">
        <w:rPr>
          <w:lang w:val="en-US"/>
        </w:rPr>
        <w:t>China</w:t>
      </w:r>
      <w:r w:rsidRPr="003C2BCB">
        <w:t>, 1998.</w:t>
      </w:r>
    </w:p>
    <w:p w:rsidR="00490F20" w:rsidRDefault="00490F20" w:rsidP="00490F20">
      <w:pPr>
        <w:widowControl w:val="0"/>
        <w:ind w:firstLine="709"/>
        <w:jc w:val="both"/>
      </w:pPr>
      <w:r>
        <w:t xml:space="preserve">18. </w:t>
      </w:r>
      <w:proofErr w:type="spellStart"/>
      <w:r w:rsidRPr="003C2BCB">
        <w:t>Онофраш</w:t>
      </w:r>
      <w:proofErr w:type="spellEnd"/>
      <w:r w:rsidRPr="003C2BCB">
        <w:t xml:space="preserve"> Н.И., </w:t>
      </w:r>
      <w:proofErr w:type="spellStart"/>
      <w:r w:rsidRPr="003C2BCB">
        <w:t>Перельберг</w:t>
      </w:r>
      <w:proofErr w:type="spellEnd"/>
      <w:r w:rsidRPr="003C2BCB">
        <w:t xml:space="preserve"> А.К</w:t>
      </w:r>
      <w:r>
        <w:t>.</w:t>
      </w:r>
      <w:r w:rsidRPr="003C2BCB">
        <w:t>, Роман А.А. Применение информационных статистик для составления сейсмической шкалы и оценки сейсмического эффекта Сейсмическая шкала и методы измерения сейсмичес</w:t>
      </w:r>
      <w:r>
        <w:t xml:space="preserve">кой интенсивности. М., Наука, 1975, </w:t>
      </w:r>
      <w:r w:rsidRPr="003C2BCB">
        <w:t>с. 149-156.</w:t>
      </w:r>
    </w:p>
    <w:p w:rsidR="002A1DAA" w:rsidRPr="00490F20" w:rsidRDefault="002A1DAA" w:rsidP="00490F20"/>
    <w:sectPr w:rsidR="002A1DAA" w:rsidRPr="0049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CFD" w:rsidRDefault="00AE1CFD" w:rsidP="000765BF">
      <w:r>
        <w:separator/>
      </w:r>
    </w:p>
  </w:endnote>
  <w:endnote w:type="continuationSeparator" w:id="0">
    <w:p w:rsidR="00AE1CFD" w:rsidRDefault="00AE1CFD" w:rsidP="0007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CFD" w:rsidRDefault="00AE1CFD" w:rsidP="000765BF">
      <w:r>
        <w:separator/>
      </w:r>
    </w:p>
  </w:footnote>
  <w:footnote w:type="continuationSeparator" w:id="0">
    <w:p w:rsidR="00AE1CFD" w:rsidRDefault="00AE1CFD" w:rsidP="000765BF">
      <w:r>
        <w:continuationSeparator/>
      </w:r>
    </w:p>
  </w:footnote>
  <w:footnote w:id="1">
    <w:p w:rsidR="00490F20" w:rsidRDefault="00490F20" w:rsidP="00490F20">
      <w:pPr>
        <w:pStyle w:val="a3"/>
      </w:pPr>
      <w:r>
        <w:rPr>
          <w:rStyle w:val="a5"/>
        </w:rPr>
        <w:t>*</w:t>
      </w:r>
      <w:r>
        <w:t xml:space="preserve"> </w:t>
      </w:r>
      <w:r w:rsidRPr="00C044EC">
        <w:t>С</w:t>
      </w:r>
      <w:r>
        <w:t>оавторы</w:t>
      </w:r>
      <w:r w:rsidRPr="00C044EC">
        <w:t xml:space="preserve"> Ю.А. </w:t>
      </w:r>
      <w:proofErr w:type="spellStart"/>
      <w:r w:rsidRPr="00C044EC">
        <w:t>Бержинский</w:t>
      </w:r>
      <w:proofErr w:type="spellEnd"/>
      <w:r w:rsidRPr="00C044EC">
        <w:t>, В</w:t>
      </w:r>
      <w:r>
        <w:t xml:space="preserve">.А. Павленов, Н.И. </w:t>
      </w:r>
      <w:proofErr w:type="spellStart"/>
      <w:r>
        <w:t>Демьянович</w:t>
      </w:r>
      <w:proofErr w:type="spellEnd"/>
      <w:r>
        <w:t>.</w:t>
      </w:r>
      <w:r w:rsidRPr="00C044EC">
        <w:t xml:space="preserve"> Проблемы сейсмичности Дальнего Востока. – Петропавловск-Камчатский, 2000. – С. 192–202.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D2"/>
    <w:rsid w:val="000765BF"/>
    <w:rsid w:val="00223DD2"/>
    <w:rsid w:val="002A1DAA"/>
    <w:rsid w:val="00481E1C"/>
    <w:rsid w:val="00490F20"/>
    <w:rsid w:val="00AE1CFD"/>
    <w:rsid w:val="00C45387"/>
    <w:rsid w:val="00D0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073212-AFCF-4CDB-B8E0-D91693EA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65B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765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765BF"/>
    <w:rPr>
      <w:vertAlign w:val="superscript"/>
    </w:rPr>
  </w:style>
  <w:style w:type="table" w:styleId="a6">
    <w:name w:val="Table Grid"/>
    <w:basedOn w:val="a1"/>
    <w:rsid w:val="00076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2870</Words>
  <Characters>20236</Characters>
  <Application>Microsoft Office Word</Application>
  <DocSecurity>0</DocSecurity>
  <Lines>421</Lines>
  <Paragraphs>115</Paragraphs>
  <ScaleCrop>false</ScaleCrop>
  <Company/>
  <LinksUpToDate>false</LinksUpToDate>
  <CharactersWithSpaces>22991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4</cp:revision>
  <dcterms:created xsi:type="dcterms:W3CDTF">2017-01-31T07:22:00Z</dcterms:created>
  <dcterms:modified xsi:type="dcterms:W3CDTF">2017-03-22T05:01:00Z</dcterms:modified>
</cp:coreProperties>
</file>