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FE" w:rsidRDefault="001E4EFE" w:rsidP="001E4EFE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73">
        <w:rPr>
          <w:rFonts w:ascii="Times New Roman" w:hAnsi="Times New Roman" w:cs="Times New Roman"/>
          <w:b/>
          <w:sz w:val="24"/>
          <w:szCs w:val="24"/>
        </w:rPr>
        <w:t xml:space="preserve">НАПРЯЖЕННОЕ СОСТОЯНИЕ ВЕРХНЕЙ ЧАСТИ </w:t>
      </w:r>
    </w:p>
    <w:p w:rsidR="001E4EFE" w:rsidRPr="001D2073" w:rsidRDefault="001E4EFE" w:rsidP="001E4EFE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73">
        <w:rPr>
          <w:rFonts w:ascii="Times New Roman" w:hAnsi="Times New Roman" w:cs="Times New Roman"/>
          <w:b/>
          <w:sz w:val="24"/>
          <w:szCs w:val="24"/>
        </w:rPr>
        <w:t>ЛИТОСФЕРЫ ЗЕМЛИ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1E4EFE" w:rsidRPr="001D2073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sz w:val="24"/>
          <w:szCs w:val="24"/>
        </w:rPr>
        <w:t>Исследования напряженного состояния литосферы являются одной из основных задач геотектоники, которым в последние годы уделяется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055">
        <w:rPr>
          <w:rFonts w:ascii="Times New Roman" w:hAnsi="Times New Roman" w:cs="Times New Roman"/>
          <w:sz w:val="24"/>
          <w:szCs w:val="24"/>
        </w:rPr>
        <w:t>очень большое внимание. Действительно, напряжения - это тот тонус литосферы, который определяет ее реакцию на всякие воздействия и влияет на характер течения геолого-геофизических процессов. Через на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пряженное состояние можно подходить к долгосрочному прогнозу ряда геолого-геофизических процессов, а ретроспективно - понять правомер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ность подобных заключений [1].</w:t>
      </w: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sz w:val="24"/>
          <w:szCs w:val="24"/>
        </w:rPr>
        <w:t>Только в последние годы с опубликованием большого количества ра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бот по напряженному состоянию коры и в целом литосферы появилась возможность комплексного анализа типов напряжений и их пространст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венного распределения на поверхности Земли [2-11 и др.]. Среди цити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рованного, далеко не полного, перечня работ всемирную известность получила Карта полей напряжений мира, составленная большим коллек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тивом исследователей под руководством М.Л.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055">
        <w:rPr>
          <w:rFonts w:ascii="Times New Roman" w:hAnsi="Times New Roman" w:cs="Times New Roman"/>
          <w:sz w:val="24"/>
          <w:szCs w:val="24"/>
        </w:rPr>
        <w:t>Зобак [2]. При ее построе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нии использовано более 6700 данных об ориентировках напряжений, полученных на базе различных, преимущественно сейсмологических методов исследований. Последнее привело к необходимости изображе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ний напряженного состояния на карте в векторной форме.</w:t>
      </w: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sz w:val="24"/>
          <w:szCs w:val="24"/>
        </w:rPr>
        <w:t>Из-за того, что сейсмологические данные даже для одного и того же сейсмоактивного региона часто различаются по типам подвижек в оча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гах землетрясений, которые используются для оценки напряженного со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стояния, на карте [2] приведены все известные данные для конкретных регионов. В результате потеряна тектоническая однозначность интер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претации данных. В связи с тем, что сейсмологические данные характе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ризуют практически мгновенный временной этап в напряженном со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стоянии верхней части литосферы и их распределение на ее поверхности крайне неравномерно, опубликованная карта пока не нашла широкого использования в геотектонике и геодинамике. Кроме того, векторная форма изображения напряженного состояния литосферы не всегда по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зволяет сопоставить его с тектоническим районированием и геодинами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ческим режимом территорий.</w:t>
      </w: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sz w:val="24"/>
          <w:szCs w:val="24"/>
        </w:rPr>
        <w:t>На базе использованных в [2] материалов, новых публикаций [7, 9, 10 и др.], методических разработок [1, 3, 4 и др.], тектонических карт [7, 8 и др.] и карт отдельных регионов [10, 11 и др.] нами составлена новая кар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та напряженного состояния верхней части литосферы Земли (рисунок). При ее построении использованы сейсмологические данные по решению механизмов очагов землетрясений, результаты структурно-геологических съемок с оценкой полей напряжений, тектонические данные о со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временных геодинамических режимах. Методически новым в карте яв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ляется способ районирования поверхности Земли по типам напряженно</w:t>
      </w:r>
      <w:r w:rsidRPr="00AA4055">
        <w:rPr>
          <w:rFonts w:ascii="Times New Roman" w:hAnsi="Times New Roman" w:cs="Times New Roman"/>
          <w:sz w:val="24"/>
          <w:szCs w:val="24"/>
        </w:rPr>
        <w:softHyphen/>
        <w:t xml:space="preserve">го состояния. В зависимости от соотношений вертикального </w:t>
      </w:r>
      <w:r w:rsidRPr="00AA405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AA40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макси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мального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AA4055">
        <w:rPr>
          <w:rFonts w:ascii="Times New Roman" w:hAnsi="Times New Roman" w:cs="Times New Roman"/>
          <w:sz w:val="24"/>
          <w:szCs w:val="24"/>
        </w:rPr>
        <w:t xml:space="preserve"> и минимального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AA4055">
        <w:rPr>
          <w:rFonts w:ascii="Times New Roman" w:hAnsi="Times New Roman" w:cs="Times New Roman"/>
          <w:sz w:val="24"/>
          <w:szCs w:val="24"/>
        </w:rPr>
        <w:t xml:space="preserve"> горизонтальных напряжений сжатия и их наклона к горизонту выделены шесть главных типов напряженного со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стояния (см. легенду карты) верхней части литосферы.</w:t>
      </w: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sz w:val="24"/>
          <w:szCs w:val="24"/>
        </w:rPr>
        <w:t>Общий анализ карты показывает, что в распределении полей напря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жений отмечается определенная зональность. Зоны сжатия в пространстве сменяются областями сжатия в сочетании со сдвигом, а затем по латерали переходят в сдвиговые поля, которые, в свою очередь, могут переходить в области растяжения со сдвигом или без него. При количественной оценке площадного распределения напряжений в пределах тектонически активных областей литосферы континентов и океанов на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мечается следующая закономерность.</w:t>
      </w: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sz w:val="24"/>
          <w:szCs w:val="24"/>
        </w:rPr>
        <w:t>В границах континентов на 32% площади их тектонически активных областей преобладает горизонтальное сжатие; сдвиговые поля занимают 28%, поля растяжения -</w:t>
      </w:r>
      <w:r w:rsidRPr="00AA4055">
        <w:rPr>
          <w:rFonts w:ascii="Times New Roman" w:hAnsi="Times New Roman" w:cs="Times New Roman"/>
          <w:sz w:val="24"/>
          <w:szCs w:val="24"/>
        </w:rPr>
        <w:lastRenderedPageBreak/>
        <w:t>15%, остальное - области с переходными типа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ми напряжений. В пределах океанов режим растяжения преобладает на 66% площади их тектонически активных областей; полям напряжений сжатия и сдвига принадлежит, соответственно, 15 и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4055">
        <w:rPr>
          <w:rFonts w:ascii="Times New Roman" w:hAnsi="Times New Roman" w:cs="Times New Roman"/>
          <w:iCs/>
          <w:sz w:val="24"/>
          <w:szCs w:val="24"/>
        </w:rPr>
        <w:t>13%;</w:t>
      </w:r>
      <w:r w:rsidRPr="00AA4055">
        <w:rPr>
          <w:rFonts w:ascii="Times New Roman" w:hAnsi="Times New Roman" w:cs="Times New Roman"/>
          <w:sz w:val="24"/>
          <w:szCs w:val="24"/>
        </w:rPr>
        <w:t xml:space="preserve"> остальное - области с переходными полями напряжений. Знания о площадном рас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пределении напряжений не позволяют проводить глубокий тектониче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ский анализ. Большое значение имеет объем литосферы, характеризую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щийся определенным типом напряженного состояния.</w:t>
      </w: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sz w:val="24"/>
          <w:szCs w:val="24"/>
        </w:rPr>
        <w:t>С этой целью проведена приблизительная оценка объемов масс лито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сферы тектонически активных областей Земли с различными типами напряженных состояний. Приняв, что поле напряжений существенно не изменяется с глубиной в границах хрупкой (</w:t>
      </w:r>
      <w:r>
        <w:rPr>
          <w:rFonts w:ascii="Times New Roman" w:hAnsi="Times New Roman" w:cs="Times New Roman"/>
          <w:sz w:val="24"/>
          <w:szCs w:val="24"/>
        </w:rPr>
        <w:t>упругой) части литосферы 1, 2, 6</w:t>
      </w:r>
      <w:r w:rsidRPr="00AA4055">
        <w:rPr>
          <w:rFonts w:ascii="Times New Roman" w:hAnsi="Times New Roman" w:cs="Times New Roman"/>
          <w:sz w:val="24"/>
          <w:szCs w:val="24"/>
        </w:rPr>
        <w:t>, 7 и др.] и что средняя мощность континентальной коры равна 35 км, а океанической - 7,5 км, определены объемы масс литосферы Земли с различными напряженными состояниями. При этом из анализа исклю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чены области с нейтральным типом напряжений. Оказалось, что в целом для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4055">
        <w:rPr>
          <w:rFonts w:ascii="Times New Roman" w:hAnsi="Times New Roman" w:cs="Times New Roman"/>
          <w:iCs/>
          <w:sz w:val="24"/>
          <w:szCs w:val="24"/>
        </w:rPr>
        <w:t>27%</w:t>
      </w:r>
      <w:r w:rsidRPr="00AA4055">
        <w:rPr>
          <w:rFonts w:ascii="Times New Roman" w:hAnsi="Times New Roman" w:cs="Times New Roman"/>
          <w:sz w:val="24"/>
          <w:szCs w:val="24"/>
        </w:rPr>
        <w:t xml:space="preserve"> верхней части литосферы характерно сжатие, для 24% - сдви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говое поле напряжений, для 29% - растяжение, для 14% - сочетание сжатия со сдвигом, и для 6% - сочетание растяжения со сдвигом. Три главных, определяющих тектонические и геодинамические процессы типа напряжений находятся в динамически равновесном состоянии и примерно в равной степени распространены в тектонически активных областях литосферы Земли.</w:t>
      </w:r>
    </w:p>
    <w:p w:rsidR="001E4EFE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EFE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E4EFE" w:rsidSect="002104B6">
          <w:footnotePr>
            <w:numRestart w:val="eachPage"/>
          </w:footnotePr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1E4EFE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AD5FFE" wp14:editId="6348597B">
            <wp:extent cx="9253220" cy="4962210"/>
            <wp:effectExtent l="0" t="0" r="5080" b="0"/>
            <wp:docPr id="53" name="Рисунок 53" descr="D:\18НАУЧНАЯ РАБОТА\01СТАТЬИ\2017\ТРУДЫ\КНИГА\ТЕМА 5\Рисунки Ориг\[254] Общие вопросы тектоники, 2000, рис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D:\18НАУЧНАЯ РАБОТА\01СТАТЬИ\2017\ТРУДЫ\КНИГА\ТЕМА 5\Рисунки Ориг\[254] Общие вопросы тектоники, 2000, рис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496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E4EFE" w:rsidRPr="00CD632F" w:rsidSect="00AA4055">
          <w:footnotePr>
            <w:numRestart w:val="eachPage"/>
          </w:footnotePr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  <w:r w:rsidRPr="00AA4055">
        <w:rPr>
          <w:rFonts w:ascii="Times New Roman" w:hAnsi="Times New Roman" w:cs="Times New Roman"/>
          <w:sz w:val="24"/>
          <w:szCs w:val="24"/>
        </w:rPr>
        <w:t xml:space="preserve">Схема напряженного состояния верхней части литосферы Земли. Составили: С.И.Шерман, О.В.Лунина. 1-6 - типы напряженного состояния литосферы и соотношение вертикального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AA4055">
        <w:rPr>
          <w:rFonts w:ascii="Times New Roman" w:hAnsi="Times New Roman" w:cs="Times New Roman"/>
          <w:sz w:val="24"/>
          <w:szCs w:val="24"/>
        </w:rPr>
        <w:t>, максимального у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AA4055">
        <w:rPr>
          <w:rFonts w:ascii="Times New Roman" w:hAnsi="Times New Roman" w:cs="Times New Roman"/>
          <w:sz w:val="24"/>
          <w:szCs w:val="24"/>
        </w:rPr>
        <w:t xml:space="preserve"> и минимального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</w:rPr>
        <w:t xml:space="preserve"> горизонтальных на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пряжений сжатия: 1 - области растяжения,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CD63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AA4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</w:rPr>
        <w:t xml:space="preserve"> 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AA4055">
        <w:rPr>
          <w:rFonts w:ascii="Times New Roman" w:hAnsi="Times New Roman" w:cs="Times New Roman"/>
          <w:sz w:val="24"/>
          <w:szCs w:val="24"/>
        </w:rPr>
        <w:t xml:space="preserve"> у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AA4055">
        <w:rPr>
          <w:rFonts w:ascii="Times New Roman" w:hAnsi="Times New Roman" w:cs="Times New Roman"/>
          <w:iCs/>
          <w:sz w:val="24"/>
          <w:szCs w:val="24"/>
        </w:rPr>
        <w:t>, 2</w:t>
      </w:r>
      <w:r w:rsidRPr="00AA4055">
        <w:rPr>
          <w:rFonts w:ascii="Times New Roman" w:hAnsi="Times New Roman" w:cs="Times New Roman"/>
          <w:sz w:val="24"/>
          <w:szCs w:val="24"/>
        </w:rPr>
        <w:t xml:space="preserve"> - области растяжения со сдвигом,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4055">
        <w:rPr>
          <w:rFonts w:ascii="Times New Roman" w:hAnsi="Times New Roman" w:cs="Times New Roman"/>
          <w:sz w:val="24"/>
          <w:szCs w:val="24"/>
        </w:rPr>
        <w:t>,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AA4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</w:rPr>
        <w:t xml:space="preserve"> &gt;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AA4055">
        <w:rPr>
          <w:rFonts w:ascii="Times New Roman" w:hAnsi="Times New Roman" w:cs="Times New Roman"/>
          <w:sz w:val="24"/>
          <w:szCs w:val="24"/>
        </w:rPr>
        <w:t xml:space="preserve"> у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A4055">
        <w:rPr>
          <w:rFonts w:ascii="Times New Roman" w:hAnsi="Times New Roman" w:cs="Times New Roman"/>
          <w:sz w:val="24"/>
          <w:szCs w:val="24"/>
        </w:rPr>
        <w:t>3 - области сдвига, у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AA4055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AA4055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</w:rPr>
        <w:t>; 4 - области сжа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тия со сдвигом, у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055">
        <w:rPr>
          <w:rFonts w:ascii="Times New Roman" w:hAnsi="Times New Roman" w:cs="Times New Roman"/>
          <w:sz w:val="24"/>
          <w:szCs w:val="24"/>
        </w:rPr>
        <w:t>&gt;&gt;</w:t>
      </w: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</w:rPr>
        <w:t xml:space="preserve"> =</w:t>
      </w: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AA4055">
        <w:rPr>
          <w:rFonts w:ascii="Times New Roman" w:hAnsi="Times New Roman" w:cs="Times New Roman"/>
          <w:sz w:val="24"/>
          <w:szCs w:val="24"/>
        </w:rPr>
        <w:t>; 5 - области сжатия, у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AA4055">
        <w:rPr>
          <w:rFonts w:ascii="Times New Roman" w:hAnsi="Times New Roman" w:cs="Times New Roman"/>
          <w:sz w:val="24"/>
          <w:szCs w:val="24"/>
        </w:rPr>
        <w:t xml:space="preserve"> &gt;</w:t>
      </w: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</w:rPr>
        <w:t xml:space="preserve"> &gt;</w:t>
      </w: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AA4055">
        <w:rPr>
          <w:rFonts w:ascii="Times New Roman" w:hAnsi="Times New Roman" w:cs="Times New Roman"/>
          <w:sz w:val="24"/>
          <w:szCs w:val="24"/>
        </w:rPr>
        <w:t>; 6 - области тектонически нейтрального напряженного состояния. 7 - области с неуста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новленным типом напряженного состояния. 8 - гр</w:t>
      </w:r>
      <w:r>
        <w:rPr>
          <w:rFonts w:ascii="Times New Roman" w:hAnsi="Times New Roman" w:cs="Times New Roman"/>
          <w:sz w:val="24"/>
          <w:szCs w:val="24"/>
        </w:rPr>
        <w:t>аницы основных литосферных плит</w:t>
      </w:r>
      <w:r w:rsidRPr="00CD632F">
        <w:rPr>
          <w:rFonts w:ascii="Times New Roman" w:hAnsi="Times New Roman" w:cs="Times New Roman"/>
          <w:sz w:val="24"/>
          <w:szCs w:val="24"/>
        </w:rPr>
        <w:t>.</w:t>
      </w:r>
    </w:p>
    <w:p w:rsidR="001E4EFE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05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632F"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D632F">
        <w:rPr>
          <w:rFonts w:ascii="Times New Roman" w:hAnsi="Times New Roman" w:cs="Times New Roman"/>
          <w:iCs/>
          <w:sz w:val="24"/>
          <w:szCs w:val="24"/>
        </w:rPr>
        <w:t>Шерман С.И., Днепровский Ю.И.</w:t>
      </w:r>
      <w:r w:rsidRPr="00CD632F">
        <w:rPr>
          <w:rFonts w:ascii="Times New Roman" w:hAnsi="Times New Roman" w:cs="Times New Roman"/>
          <w:sz w:val="24"/>
          <w:szCs w:val="24"/>
        </w:rPr>
        <w:t xml:space="preserve"> Поля напряжений земной коры и геолого-структурные ме</w:t>
      </w:r>
      <w:r w:rsidRPr="00CD632F">
        <w:rPr>
          <w:rFonts w:ascii="Times New Roman" w:hAnsi="Times New Roman" w:cs="Times New Roman"/>
          <w:sz w:val="24"/>
          <w:szCs w:val="24"/>
        </w:rPr>
        <w:softHyphen/>
        <w:t>тоды их изучения. Новосибирск</w:t>
      </w:r>
      <w:r w:rsidRPr="001E4EF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D632F">
        <w:rPr>
          <w:rFonts w:ascii="Times New Roman" w:hAnsi="Times New Roman" w:cs="Times New Roman"/>
          <w:sz w:val="24"/>
          <w:szCs w:val="24"/>
        </w:rPr>
        <w:t>Наука</w:t>
      </w:r>
      <w:r w:rsidRPr="001E4EFE">
        <w:rPr>
          <w:rFonts w:ascii="Times New Roman" w:hAnsi="Times New Roman" w:cs="Times New Roman"/>
          <w:sz w:val="24"/>
          <w:szCs w:val="24"/>
          <w:lang w:val="en-US"/>
        </w:rPr>
        <w:t xml:space="preserve">, 1989.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157 </w:t>
      </w:r>
      <w:r w:rsidRPr="00CD632F">
        <w:rPr>
          <w:rFonts w:ascii="Times New Roman" w:hAnsi="Times New Roman" w:cs="Times New Roman"/>
          <w:sz w:val="24"/>
          <w:szCs w:val="24"/>
        </w:rPr>
        <w:t>с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2. </w:t>
      </w:r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>Zoback M.L.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First-and second-order patterns of stress in the lithosphere: The world stress Map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project // Geophys. Res. B. 1992. V, 97. № 8. P. 11703-11728.</w:t>
      </w:r>
    </w:p>
    <w:p w:rsidR="001E4EFE" w:rsidRPr="001E4EFE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3. </w:t>
      </w:r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>Rebetsky Yu.L, Mikhailova A.V., Rassanova G.V., Fursova E.V.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Stress-Monitoring: The Modem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Field of Regional Stress in Southeast Asia and the Ocean. Principles of Quasiplastic Deforming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of Fractured Media // J. of Earthquake Prediction Res. 1997. </w:t>
      </w:r>
      <w:r w:rsidRPr="001E4EFE">
        <w:rPr>
          <w:rFonts w:ascii="Times New Roman" w:hAnsi="Times New Roman" w:cs="Times New Roman"/>
          <w:sz w:val="24"/>
          <w:szCs w:val="24"/>
        </w:rPr>
        <w:t xml:space="preserve">№ 6.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4EFE">
        <w:rPr>
          <w:rFonts w:ascii="Times New Roman" w:hAnsi="Times New Roman" w:cs="Times New Roman"/>
          <w:sz w:val="24"/>
          <w:szCs w:val="24"/>
        </w:rPr>
        <w:t>. 11-36.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32F">
        <w:rPr>
          <w:rFonts w:ascii="Times New Roman" w:hAnsi="Times New Roman" w:cs="Times New Roman"/>
          <w:iCs/>
          <w:sz w:val="24"/>
          <w:szCs w:val="24"/>
        </w:rPr>
        <w:t>4. Гущенко О.И.</w:t>
      </w:r>
      <w:r w:rsidRPr="00CD632F">
        <w:rPr>
          <w:rFonts w:ascii="Times New Roman" w:hAnsi="Times New Roman" w:cs="Times New Roman"/>
          <w:sz w:val="24"/>
          <w:szCs w:val="24"/>
        </w:rPr>
        <w:t xml:space="preserve"> Реконструкция поля мегарегиональных тектонических напряжений сейсмоак</w:t>
      </w:r>
      <w:r w:rsidRPr="00CD632F">
        <w:rPr>
          <w:rFonts w:ascii="Times New Roman" w:hAnsi="Times New Roman" w:cs="Times New Roman"/>
          <w:sz w:val="24"/>
          <w:szCs w:val="24"/>
        </w:rPr>
        <w:softHyphen/>
        <w:t>тивных областей Евразии // Поля напряжений и деформаций в литосфере. М.: Наука, 1979. С. 26-51.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32F">
        <w:rPr>
          <w:rFonts w:ascii="Times New Roman" w:hAnsi="Times New Roman" w:cs="Times New Roman"/>
          <w:iCs/>
          <w:sz w:val="24"/>
          <w:szCs w:val="24"/>
        </w:rPr>
        <w:t>5. Гущенко О.И., Мострюков А.О., Петров В.А.</w:t>
      </w:r>
      <w:r w:rsidRPr="00CD632F">
        <w:rPr>
          <w:rFonts w:ascii="Times New Roman" w:hAnsi="Times New Roman" w:cs="Times New Roman"/>
          <w:sz w:val="24"/>
          <w:szCs w:val="24"/>
        </w:rPr>
        <w:t xml:space="preserve"> Структура поля современных региональных напряжений сейсмоактивных областей земной коры восточной части Средиземноморского подвижного пояса// ДАН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CCC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D632F">
        <w:rPr>
          <w:rFonts w:ascii="Times New Roman" w:hAnsi="Times New Roman" w:cs="Times New Roman"/>
          <w:sz w:val="24"/>
          <w:szCs w:val="24"/>
        </w:rPr>
        <w:t xml:space="preserve"> 1990. Т. 312, № 4. С. 830-835.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Pr="00CD632F">
        <w:rPr>
          <w:rFonts w:ascii="Times New Roman" w:hAnsi="Times New Roman" w:cs="Times New Roman"/>
          <w:iCs/>
          <w:sz w:val="24"/>
          <w:szCs w:val="24"/>
        </w:rPr>
        <w:t>Кропоткин П.Н.</w:t>
      </w:r>
      <w:r w:rsidRPr="00CD632F">
        <w:rPr>
          <w:rFonts w:ascii="Times New Roman" w:hAnsi="Times New Roman" w:cs="Times New Roman"/>
          <w:sz w:val="24"/>
          <w:szCs w:val="24"/>
        </w:rPr>
        <w:t xml:space="preserve"> Тектонические напряжения в земной коре // Геотектоника. 1996. № 2. С. 3-16.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Pr="00CD632F">
        <w:rPr>
          <w:rFonts w:ascii="Times New Roman" w:hAnsi="Times New Roman" w:cs="Times New Roman"/>
          <w:iCs/>
          <w:sz w:val="24"/>
          <w:szCs w:val="24"/>
        </w:rPr>
        <w:t>Леонов Ю.Г.</w:t>
      </w:r>
      <w:r w:rsidRPr="00CD632F">
        <w:rPr>
          <w:rFonts w:ascii="Times New Roman" w:hAnsi="Times New Roman" w:cs="Times New Roman"/>
          <w:sz w:val="24"/>
          <w:szCs w:val="24"/>
        </w:rPr>
        <w:t xml:space="preserve"> Напряжение в литосфере и внутриплитная тектоника // Геотектоника. 1995.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№ 6. </w:t>
      </w:r>
      <w:r w:rsidRPr="00CD632F">
        <w:rPr>
          <w:rFonts w:ascii="Times New Roman" w:hAnsi="Times New Roman" w:cs="Times New Roman"/>
          <w:sz w:val="24"/>
          <w:szCs w:val="24"/>
        </w:rPr>
        <w:t>С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. 3-22.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632F">
        <w:rPr>
          <w:rFonts w:ascii="Times New Roman" w:hAnsi="Times New Roman" w:cs="Times New Roman"/>
          <w:sz w:val="24"/>
          <w:szCs w:val="24"/>
          <w:lang w:val="en-US"/>
        </w:rPr>
        <w:t>8. International Tectonic Map of the World /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Chief Editor: Khain V.E. //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Academy of Sciences of the USSR and Commission for the Geological Map of the World. 1981.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9.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Liu</w:t>
      </w:r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H.S.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Mantle convection pattern and subcrustal stress field under Asia // Phys. Earth and Planet.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Inter. 1978. V. 16, № 3. P. 247-256.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Golke Matthias, Coblentz David. Origins of the European regional stress field // Tectonophysics. 1996. V. 266, № 1-4. P. 11-24.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11. </w:t>
      </w:r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>Richardson, R.M., Solomon S.C., Sleep N.H.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Tectonic stress in the plates // Rev. of Gephys. and Space physics. 1979. V. 17,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P. 981-1019.</w:t>
      </w:r>
    </w:p>
    <w:p w:rsidR="00255A6F" w:rsidRDefault="00255A6F">
      <w:bookmarkStart w:id="0" w:name="_GoBack"/>
      <w:bookmarkEnd w:id="0"/>
    </w:p>
    <w:sectPr w:rsidR="0025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9E" w:rsidRDefault="00B4649E" w:rsidP="001E4EFE">
      <w:pPr>
        <w:spacing w:after="0" w:line="240" w:lineRule="auto"/>
      </w:pPr>
      <w:r>
        <w:separator/>
      </w:r>
    </w:p>
  </w:endnote>
  <w:endnote w:type="continuationSeparator" w:id="0">
    <w:p w:rsidR="00B4649E" w:rsidRDefault="00B4649E" w:rsidP="001E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9E" w:rsidRDefault="00B4649E" w:rsidP="001E4EFE">
      <w:pPr>
        <w:spacing w:after="0" w:line="240" w:lineRule="auto"/>
      </w:pPr>
      <w:r>
        <w:separator/>
      </w:r>
    </w:p>
  </w:footnote>
  <w:footnote w:type="continuationSeparator" w:id="0">
    <w:p w:rsidR="00B4649E" w:rsidRDefault="00B4649E" w:rsidP="001E4EFE">
      <w:pPr>
        <w:spacing w:after="0" w:line="240" w:lineRule="auto"/>
      </w:pPr>
      <w:r>
        <w:continuationSeparator/>
      </w:r>
    </w:p>
  </w:footnote>
  <w:footnote w:id="1">
    <w:p w:rsidR="001E4EFE" w:rsidRPr="001D2073" w:rsidRDefault="001E4EFE" w:rsidP="001E4EFE">
      <w:pPr>
        <w:pStyle w:val="a3"/>
        <w:rPr>
          <w:rFonts w:ascii="Times New Roman" w:hAnsi="Times New Roman" w:cs="Times New Roman"/>
        </w:rPr>
      </w:pPr>
      <w:r w:rsidRPr="001D2073">
        <w:rPr>
          <w:rStyle w:val="a5"/>
          <w:rFonts w:ascii="Times New Roman" w:hAnsi="Times New Roman" w:cs="Times New Roman"/>
        </w:rPr>
        <w:t>*</w:t>
      </w:r>
      <w:r w:rsidRPr="001D2073">
        <w:rPr>
          <w:rFonts w:ascii="Times New Roman" w:hAnsi="Times New Roman" w:cs="Times New Roman"/>
        </w:rPr>
        <w:t xml:space="preserve"> Составили О.В. Лунина. Общие вопросы тектоники. Тектоника России: Материалы 33-го Тектонического совещания.  М.: МГУ, 2000. – С. 601–605.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29"/>
    <w:rsid w:val="001E4EFE"/>
    <w:rsid w:val="00255A6F"/>
    <w:rsid w:val="009A5029"/>
    <w:rsid w:val="00B4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B4DA62-831A-45DB-9D11-C04AFC1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4EF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4EF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4E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2</cp:revision>
  <dcterms:created xsi:type="dcterms:W3CDTF">2017-03-03T05:05:00Z</dcterms:created>
  <dcterms:modified xsi:type="dcterms:W3CDTF">2017-03-03T05:05:00Z</dcterms:modified>
</cp:coreProperties>
</file>