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29">
        <w:rPr>
          <w:rFonts w:ascii="Times New Roman" w:hAnsi="Times New Roman" w:cs="Times New Roman"/>
          <w:b/>
          <w:sz w:val="24"/>
          <w:szCs w:val="24"/>
        </w:rPr>
        <w:t xml:space="preserve">РАЗЛОМНО-БЛОКОВАЯ ДЕЛИМОСТЬ </w:t>
      </w: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29">
        <w:rPr>
          <w:rFonts w:ascii="Times New Roman" w:hAnsi="Times New Roman" w:cs="Times New Roman"/>
          <w:b/>
          <w:sz w:val="24"/>
          <w:szCs w:val="24"/>
        </w:rPr>
        <w:t xml:space="preserve">ЛИТОСФЕРЫ: ЗАКОНОМЕРНОСТИ СТРУКТУРНОЙ ОРГАНИЗАЦИИ И </w:t>
      </w: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B29">
        <w:rPr>
          <w:rFonts w:ascii="Times New Roman" w:hAnsi="Times New Roman" w:cs="Times New Roman"/>
          <w:b/>
          <w:sz w:val="24"/>
          <w:szCs w:val="24"/>
        </w:rPr>
        <w:t>ТЕКТОНИЧЕСКОЙ АКТИВНОСТИ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>Регулярная сеть разломов различных иерархических уровней разбивает литосферу и осо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бенно ее верхнюю часть </w:t>
      </w:r>
      <w:r w:rsidRPr="00A11BDD">
        <w:rPr>
          <w:rFonts w:ascii="Times New Roman" w:hAnsi="Times New Roman" w:cs="Times New Roman"/>
          <w:sz w:val="24"/>
          <w:szCs w:val="24"/>
        </w:rPr>
        <w:t>-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земную кору </w:t>
      </w:r>
      <w:r w:rsidRPr="00A11BDD">
        <w:rPr>
          <w:rFonts w:ascii="Times New Roman" w:hAnsi="Times New Roman" w:cs="Times New Roman"/>
          <w:sz w:val="24"/>
          <w:szCs w:val="24"/>
        </w:rPr>
        <w:t>-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на системы блоков разной масштабной соподчиненности. В системе блоковой делимости отмечаются закономерности, связанные со специфико</w:t>
      </w:r>
      <w:r>
        <w:rPr>
          <w:rFonts w:ascii="Times New Roman" w:hAnsi="Times New Roman" w:cs="Times New Roman"/>
          <w:sz w:val="24"/>
          <w:szCs w:val="24"/>
          <w:lang w:val="ru"/>
        </w:rPr>
        <w:t>й де</w:t>
      </w:r>
      <w:r>
        <w:rPr>
          <w:rFonts w:ascii="Times New Roman" w:hAnsi="Times New Roman" w:cs="Times New Roman"/>
          <w:sz w:val="24"/>
          <w:szCs w:val="24"/>
          <w:lang w:val="ru"/>
        </w:rPr>
        <w:softHyphen/>
        <w:t>струкции литосферы [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,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1996]. Как известно, интенсивность блоковой делимости деструк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тивной зоны и ее сейсмический режим взаимосвязаны между собой [Садовский, 1982]. Цель ра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боты </w:t>
      </w:r>
      <w:r w:rsidRPr="00A11BDD">
        <w:rPr>
          <w:rFonts w:ascii="Times New Roman" w:hAnsi="Times New Roman" w:cs="Times New Roman"/>
          <w:sz w:val="24"/>
          <w:szCs w:val="24"/>
        </w:rPr>
        <w:t>-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изучить тектонофизические закономерности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-блоковой делимости литосферы, которая, в свою очередь, контролирует многие современные геолого-геодинамические процессы.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DD">
        <w:rPr>
          <w:rFonts w:ascii="Times New Roman" w:hAnsi="Times New Roman" w:cs="Times New Roman"/>
          <w:b/>
          <w:sz w:val="24"/>
          <w:szCs w:val="24"/>
          <w:lang w:val="ru"/>
        </w:rPr>
        <w:t>Фактический материал и методика исследований</w:t>
      </w:r>
      <w:r w:rsidRPr="00A11BDD">
        <w:rPr>
          <w:rFonts w:ascii="Times New Roman" w:hAnsi="Times New Roman" w:cs="Times New Roman"/>
          <w:b/>
          <w:sz w:val="24"/>
          <w:szCs w:val="24"/>
        </w:rPr>
        <w:t>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В основу концепции изучения закономерностей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-блоковой делимости литосферы положено представление о том, что формы и размеры блоков, а также относительная степень их устойчивого равновесия зависят от типа напряженного состояния, условий деформирования среды, степени прочности связей с соседними блоками, внутренней структуры самого блока и </w:t>
      </w:r>
      <w:r>
        <w:rPr>
          <w:rFonts w:ascii="Times New Roman" w:hAnsi="Times New Roman" w:cs="Times New Roman"/>
          <w:sz w:val="24"/>
          <w:szCs w:val="24"/>
          <w:lang w:val="ru"/>
        </w:rPr>
        <w:t>интенсивности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его тектонической раздробленности, а также некоторых других </w:t>
      </w:r>
      <w:r>
        <w:rPr>
          <w:rFonts w:ascii="Times New Roman" w:hAnsi="Times New Roman" w:cs="Times New Roman"/>
          <w:sz w:val="24"/>
          <w:szCs w:val="24"/>
          <w:lang w:val="ru"/>
        </w:rPr>
        <w:t>геолого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>-геофизических факторов.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Изучение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закономерностей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-блоковой делимости литосферы проведено на приме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ре юга Восточной Сибири (см. рисунок) и некоторых других регионов мира. </w:t>
      </w:r>
      <w:r w:rsidRPr="00A11BDD">
        <w:rPr>
          <w:rFonts w:ascii="Times New Roman" w:hAnsi="Times New Roman" w:cs="Times New Roman"/>
          <w:sz w:val="24"/>
          <w:szCs w:val="24"/>
        </w:rPr>
        <w:t>Н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>а тектонических картах выделялись блоки 3-4-х иерархических уровней, составлялась матрица их определяю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щих геолого-геофизических параметров. </w:t>
      </w: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К ним относились: средний размер блока </w:t>
      </w:r>
      <w:r w:rsidRPr="004C7A21">
        <w:rPr>
          <w:rFonts w:ascii="Times New Roman" w:hAnsi="Times New Roman" w:cs="Times New Roman"/>
          <w:i/>
          <w:sz w:val="24"/>
          <w:szCs w:val="24"/>
          <w:lang w:val="ru"/>
        </w:rPr>
        <w:t>L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= </w:t>
      </w:r>
      <w:r w:rsidRPr="004C7A21">
        <w:rPr>
          <w:rFonts w:ascii="Times New Roman" w:hAnsi="Times New Roman" w:cs="Times New Roman"/>
          <w:position w:val="-8"/>
          <w:sz w:val="24"/>
          <w:szCs w:val="24"/>
          <w:lang w:val="ru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8.35pt" o:ole="">
            <v:imagedata r:id="rId6" o:title=""/>
          </v:shape>
          <o:OLEObject Type="Embed" ProgID="Equation.3" ShapeID="_x0000_i1025" DrawAspect="Content" ObjectID="_1552215051" r:id="rId7"/>
        </w:object>
      </w:r>
      <m:oMath>
        <m:r>
          <w:rPr>
            <w:rFonts w:ascii="Cambria Math" w:hAnsi="Cambria Math" w:cs="Times New Roman"/>
            <w:sz w:val="24"/>
            <w:szCs w:val="24"/>
          </w:rPr>
          <m:t xml:space="preserve">, </m:t>
        </m:r>
      </m:oMath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4C7A21">
        <w:rPr>
          <w:rFonts w:ascii="Times New Roman" w:hAnsi="Times New Roman" w:cs="Times New Roman"/>
          <w:i/>
          <w:sz w:val="24"/>
          <w:szCs w:val="24"/>
          <w:lang w:val="ru"/>
        </w:rPr>
        <w:t>S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- площадь блока; максимальная амплитуда вертикальных движений и градиент их скоростей, характерные для неотектонического этапа развития; относительный показатель подвижности границ блоков; отношение длины активных разломов (по периметру) ко всему периметру блока; </w:t>
      </w:r>
      <w:r>
        <w:rPr>
          <w:rFonts w:ascii="Times New Roman" w:hAnsi="Times New Roman" w:cs="Times New Roman"/>
          <w:sz w:val="24"/>
          <w:szCs w:val="24"/>
          <w:lang w:val="ru"/>
        </w:rPr>
        <w:t>плотность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разломов; величина отклонения </w:t>
      </w:r>
      <w:r>
        <w:rPr>
          <w:rFonts w:ascii="Times New Roman" w:hAnsi="Times New Roman" w:cs="Times New Roman"/>
          <w:sz w:val="24"/>
          <w:szCs w:val="24"/>
          <w:lang w:val="ru"/>
        </w:rPr>
        <w:t>толщины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земной коры в блоке от средней мощности</w:t>
      </w:r>
      <w:r w:rsidRPr="00A11BDD">
        <w:rPr>
          <w:rFonts w:ascii="Times New Roman" w:hAnsi="Times New Roman" w:cs="Times New Roman"/>
          <w:sz w:val="24"/>
          <w:szCs w:val="24"/>
        </w:rPr>
        <w:t xml:space="preserve"> 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>коры в регионе и некоторые другие. В общей сложности матрица геолого-геофизических пара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метров, характеризующая, например,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-блоковую делимость литосферы юга Восточной Сибири, состояла из 341 блока, каждый из которых насчитывал 9 количественно охарактеризо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ванных параметров. Общие закономерности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-блоковой делимости литосферы авторами получены на базе статистических методов.</w:t>
      </w: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9D5810" w:rsidRDefault="00067458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45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1125" cy="4810554"/>
            <wp:effectExtent l="0" t="0" r="3175" b="9525"/>
            <wp:docPr id="3" name="Рисунок 3" descr="D:\18НАУЧНАЯ РАБОТА\01СТАТЬИ\2017\ТРУДЫ\КНИГА\ТЕМА 5\Рисунки Обраб\[217] Геодинамика и эволюция Земли, 1996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5\Рисунки Обраб\[217] Геодинамика и эволюция Земли, 1996, рис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63" cy="48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Карта стабильности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-блоковых структур юга Восточной Сибири: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1-5 - степень стабильности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-блоковых структур: 1 - стабильные (К&lt;8), 2 - относительно стабильные (К</w:t>
      </w:r>
      <w:r w:rsidRPr="00A11BDD">
        <w:rPr>
          <w:rFonts w:ascii="Times New Roman" w:hAnsi="Times New Roman" w:cs="Times New Roman"/>
          <w:sz w:val="24"/>
          <w:szCs w:val="24"/>
        </w:rPr>
        <w:t>=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8-10), 3 - относительно нестабильные (К = 11-12), 4 - нестабильные (К = 13-15), 5 - весьма нестабильные (К&gt;15); 6 - разломы: а - установленные, б - предполагаемые; 7 - разломы под осадочным чехлом платформы: а - установленные, б - предполагаемые; 8 - актив</w:t>
      </w:r>
      <w:proofErr w:type="spellStart"/>
      <w:r w:rsidRPr="00A11BDD">
        <w:rPr>
          <w:rFonts w:ascii="Times New Roman" w:hAnsi="Times New Roman" w:cs="Times New Roman"/>
          <w:sz w:val="24"/>
          <w:szCs w:val="24"/>
        </w:rPr>
        <w:t>изи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>рова</w:t>
      </w:r>
      <w:proofErr w:type="spellEnd"/>
      <w:r w:rsidRPr="00A11BDD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ные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участки разломов: а -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трансрегиональных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, б - региональных, в - локальных; 9 - эпицентры зафиксированных сильных землетрясений (К&gt;15).</w:t>
      </w: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b/>
          <w:sz w:val="24"/>
          <w:szCs w:val="24"/>
          <w:lang w:val="ru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>исследований</w:t>
      </w:r>
      <w:r w:rsidRPr="00A11BDD">
        <w:rPr>
          <w:rFonts w:ascii="Times New Roman" w:hAnsi="Times New Roman" w:cs="Times New Roman"/>
          <w:b/>
          <w:sz w:val="24"/>
          <w:szCs w:val="24"/>
          <w:lang w:val="ru"/>
        </w:rPr>
        <w:t xml:space="preserve"> и их обсуждение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>Структурная организация блоков оценивалась по основному ведущему показателю: соот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ношению между числом элементов множества (блоков) </w:t>
      </w:r>
      <w:r w:rsidRPr="004C7A21">
        <w:rPr>
          <w:rFonts w:ascii="Times New Roman" w:hAnsi="Times New Roman" w:cs="Times New Roman"/>
          <w:i/>
          <w:sz w:val="24"/>
          <w:szCs w:val="24"/>
          <w:lang w:val="ru"/>
        </w:rPr>
        <w:t>N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и средним поперечным размером L. Для юга Восточной Сибири они описываются уравнением: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C7A21">
        <w:rPr>
          <w:rFonts w:ascii="Times New Roman" w:hAnsi="Times New Roman" w:cs="Times New Roman"/>
          <w:sz w:val="24"/>
          <w:szCs w:val="24"/>
        </w:rPr>
        <w:t xml:space="preserve"> = 167/</w:t>
      </w: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4C7A21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>(1</w:t>
      </w:r>
      <w:r w:rsidRPr="00A11BDD">
        <w:rPr>
          <w:rFonts w:ascii="Times New Roman" w:hAnsi="Times New Roman" w:cs="Times New Roman"/>
          <w:sz w:val="24"/>
          <w:szCs w:val="24"/>
        </w:rPr>
        <w:t>)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>Воспользовавшись данными распределения блоков по размерам в различных регионах мира (Тянь-Шань; Памир; Камчатка; Калифорния и др.) [Садовский и др., 1987; Красный, 1984; и др.], получаем уравнение: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C7A2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141</w:t>
      </w:r>
      <w:r w:rsidRPr="004C7A21">
        <w:rPr>
          <w:rFonts w:ascii="Times New Roman" w:hAnsi="Times New Roman" w:cs="Times New Roman"/>
          <w:sz w:val="24"/>
          <w:szCs w:val="24"/>
        </w:rPr>
        <w:t>/</w:t>
      </w: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,24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>(2)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Идентичность уравнений (1) и (2) указывает на </w:t>
      </w:r>
      <w:r>
        <w:rPr>
          <w:rFonts w:ascii="Times New Roman" w:hAnsi="Times New Roman" w:cs="Times New Roman"/>
          <w:sz w:val="24"/>
          <w:szCs w:val="24"/>
          <w:lang w:val="ru"/>
        </w:rPr>
        <w:t>общую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закономерность блоковой делимости литосферы в деструктивных зонах, не зависящую от их геодинамического </w:t>
      </w:r>
      <w:r>
        <w:rPr>
          <w:rFonts w:ascii="Times New Roman" w:hAnsi="Times New Roman" w:cs="Times New Roman"/>
          <w:sz w:val="24"/>
          <w:szCs w:val="24"/>
          <w:lang w:val="ru"/>
        </w:rPr>
        <w:t>развития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и описываемую уравнением: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C7A21">
        <w:rPr>
          <w:rFonts w:ascii="Times New Roman" w:hAnsi="Times New Roman" w:cs="Times New Roman"/>
          <w:sz w:val="24"/>
          <w:szCs w:val="24"/>
        </w:rPr>
        <w:t xml:space="preserve"> = </w:t>
      </w:r>
      <w:r w:rsidRPr="004C7A21">
        <w:rPr>
          <w:rFonts w:ascii="Times New Roman" w:hAnsi="Times New Roman" w:cs="Times New Roman"/>
          <w:i/>
          <w:sz w:val="24"/>
          <w:szCs w:val="24"/>
        </w:rPr>
        <w:t>А</w:t>
      </w:r>
      <w:r w:rsidRPr="004C7A21">
        <w:rPr>
          <w:rFonts w:ascii="Times New Roman" w:hAnsi="Times New Roman" w:cs="Times New Roman"/>
          <w:sz w:val="24"/>
          <w:szCs w:val="24"/>
        </w:rPr>
        <w:t>/</w:t>
      </w: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(3)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при относительно постоянном </w:t>
      </w:r>
      <w:r w:rsidRPr="004C7A21">
        <w:rPr>
          <w:rFonts w:ascii="Times New Roman" w:hAnsi="Times New Roman" w:cs="Times New Roman"/>
          <w:i/>
          <w:sz w:val="24"/>
          <w:szCs w:val="24"/>
          <w:lang w:val="ru"/>
        </w:rPr>
        <w:t>с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≈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0,2-0,3.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>Региональные и локальные блоки территории юга Восточной Сибири характеризуются по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лимодальным распределением с модами 60, 90 и 120 км. Полученные цифры хорошо согласуют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ся с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мультимодальностью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блоковой тектоники земного шара, для 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которой </w:t>
      </w:r>
      <w:r>
        <w:rPr>
          <w:rFonts w:ascii="Times New Roman" w:hAnsi="Times New Roman" w:cs="Times New Roman"/>
          <w:sz w:val="24"/>
          <w:szCs w:val="24"/>
          <w:lang w:val="ru"/>
        </w:rPr>
        <w:t>чаще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других харак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терны </w:t>
      </w:r>
      <w:r>
        <w:rPr>
          <w:rFonts w:ascii="Times New Roman" w:hAnsi="Times New Roman" w:cs="Times New Roman"/>
          <w:sz w:val="24"/>
          <w:szCs w:val="24"/>
          <w:lang w:val="ru"/>
        </w:rPr>
        <w:t>следующие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размеры: 70; 120; 500; 1200 и 3200 км [Садовский и др., 1987].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Закономерность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разломообразования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в литосфере всех иерархических уровней описывает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ся уравнением: </w:t>
      </w: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=</w:t>
      </w:r>
      <w:r w:rsidRPr="004C7A21">
        <w:rPr>
          <w:rFonts w:ascii="Times New Roman" w:hAnsi="Times New Roman" w:cs="Times New Roman"/>
          <w:sz w:val="24"/>
          <w:szCs w:val="24"/>
        </w:rPr>
        <w:t xml:space="preserve"> </w:t>
      </w: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C7A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C7A2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b</w:t>
      </w:r>
      <w:proofErr w:type="spellEnd"/>
      <w:r w:rsidRPr="004C7A21">
        <w:rPr>
          <w:rFonts w:ascii="Times New Roman" w:hAnsi="Times New Roman" w:cs="Times New Roman"/>
          <w:sz w:val="24"/>
          <w:szCs w:val="24"/>
        </w:rPr>
        <w:t xml:space="preserve"> 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>(4) [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, 1977], где </w:t>
      </w: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C7A21">
        <w:rPr>
          <w:rFonts w:ascii="Times New Roman" w:hAnsi="Times New Roman" w:cs="Times New Roman"/>
          <w:sz w:val="24"/>
          <w:szCs w:val="24"/>
        </w:rPr>
        <w:t xml:space="preserve"> 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- средняя длина разломов из выборки </w:t>
      </w: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; </w:t>
      </w:r>
      <w:r w:rsidRPr="004C7A21">
        <w:rPr>
          <w:rFonts w:ascii="Times New Roman" w:hAnsi="Times New Roman" w:cs="Times New Roman"/>
          <w:i/>
          <w:sz w:val="24"/>
          <w:szCs w:val="24"/>
          <w:lang w:val="ru"/>
        </w:rPr>
        <w:t>а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- эмпирические коэффициенты, причем </w:t>
      </w:r>
      <w:proofErr w:type="gramStart"/>
      <w:r w:rsidRPr="004C7A2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ru"/>
          </w:rPr>
          <m:t>≈</m:t>
        </m:r>
      </m:oMath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0</w:t>
      </w:r>
      <w:proofErr w:type="gramEnd"/>
      <w:r w:rsidRPr="00A11BDD">
        <w:rPr>
          <w:rFonts w:ascii="Times New Roman" w:hAnsi="Times New Roman" w:cs="Times New Roman"/>
          <w:sz w:val="24"/>
          <w:szCs w:val="24"/>
          <w:lang w:val="ru"/>
        </w:rPr>
        <w:t>,4, характерно для всех регионов континенталь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ной литосферы. Сходство уравнений (3) и (4) для блоковой и разломной тектоники литосферы не удивительно и позволяет считать, что в блоковой делимости литосферы, а в более общем плане - в ее деструкции лежат </w:t>
      </w:r>
      <w:r>
        <w:rPr>
          <w:rFonts w:ascii="Times New Roman" w:hAnsi="Times New Roman" w:cs="Times New Roman"/>
          <w:sz w:val="24"/>
          <w:szCs w:val="24"/>
        </w:rPr>
        <w:t>общие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закономерности разрушения. Факторов, воздействующих на разрушение литосферы, в природной обстановке много, их комплексное взаимодействие устано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вить практически невозможно. Однако известно, что системы разломов литосферы, особенно ее верхней части — земной коры, характеризуются сбалансированными </w:t>
      </w:r>
      <w:r>
        <w:rPr>
          <w:rFonts w:ascii="Times New Roman" w:hAnsi="Times New Roman" w:cs="Times New Roman"/>
          <w:sz w:val="24"/>
          <w:szCs w:val="24"/>
          <w:lang w:val="ru"/>
        </w:rPr>
        <w:t>между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собой в определен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ном поле напряжений параметрами: направлением, длиной, шагом и </w:t>
      </w:r>
      <w:r>
        <w:rPr>
          <w:rFonts w:ascii="Times New Roman" w:hAnsi="Times New Roman" w:cs="Times New Roman"/>
          <w:sz w:val="24"/>
          <w:szCs w:val="24"/>
          <w:lang w:val="ru"/>
        </w:rPr>
        <w:t>глубиной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проникновения [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и др., 1991, 1992, 1994]. Вместе с прочностными и реологическими свойствами литосфе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ры, временем действия напряжений и другими геологическими факторами они определяют за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кономерности деструкции и связанные с ней некоторые геолого-геофизические процессы, в частности, условия </w:t>
      </w:r>
      <w:r>
        <w:rPr>
          <w:rFonts w:ascii="Times New Roman" w:hAnsi="Times New Roman" w:cs="Times New Roman"/>
          <w:sz w:val="24"/>
          <w:szCs w:val="24"/>
          <w:lang w:val="ru"/>
        </w:rPr>
        <w:t>активизации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блоков в общем ансамбле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-блоковых структур де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структивной зоны.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>Тектоническая активность блоков оценивалась на полуколичественном уровне. Активиза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ция блоков и степень их подвижности зависят от формы блоков, типа регионального поля на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пряжений, активности разломов на границах блоков и других причин. По степени стабильности (состоянию нарушения динамического равновесия) блоки разделены на 5 классов. Для количе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ственного выражения степени стабильности блоков и использования этого показателя в практи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ческой геологии, в т. ч. при сейсмическом районировании и строительстве, получена корреляци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онная связь между энергетическим классом землетрясений К, который нами рассматривается как показатель относительной стабильности, и группой параметров:</w:t>
      </w:r>
    </w:p>
    <w:p w:rsidR="009D5810" w:rsidRPr="000F558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58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0,0005</w:t>
      </w:r>
      <w:r w:rsidRPr="000F558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,22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·10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|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grad</w:t>
      </w:r>
      <w:r w:rsidRPr="000F558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|</w:t>
      </w:r>
      <w:r w:rsidRPr="000F558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+ 0,002</w:t>
      </w:r>
      <w:r w:rsidRPr="000F558D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+ 114,9</w:t>
      </w:r>
      <w:r w:rsidRPr="000F558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+ 0,0002Δ</w:t>
      </w:r>
      <w:r w:rsidRPr="000F558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+ 6,747</w:t>
      </w:r>
      <w:r w:rsidRPr="000F558D">
        <w:rPr>
          <w:rFonts w:ascii="Times New Roman" w:hAnsi="Times New Roman" w:cs="Times New Roman"/>
          <w:sz w:val="24"/>
          <w:szCs w:val="24"/>
          <w:lang w:val="en-US"/>
        </w:rPr>
        <w:t xml:space="preserve"> (5)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0F558D">
        <w:rPr>
          <w:rFonts w:ascii="Times New Roman" w:hAnsi="Times New Roman" w:cs="Times New Roman"/>
          <w:i/>
          <w:sz w:val="24"/>
          <w:szCs w:val="24"/>
          <w:lang w:val="ru"/>
        </w:rPr>
        <w:t>А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‒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амплитуда вертикальных движений, м;</w:t>
      </w:r>
      <w:r w:rsidRPr="000F558D">
        <w:rPr>
          <w:rFonts w:ascii="Times New Roman" w:hAnsi="Times New Roman" w:cs="Times New Roman"/>
          <w:sz w:val="24"/>
          <w:szCs w:val="24"/>
        </w:rPr>
        <w:t xml:space="preserve"> |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grad</w:t>
      </w:r>
      <w:r w:rsidRPr="000F558D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proofErr w:type="spellEnd"/>
      <w:r w:rsidRPr="000F558D">
        <w:rPr>
          <w:rFonts w:ascii="Times New Roman" w:hAnsi="Times New Roman" w:cs="Times New Roman"/>
          <w:sz w:val="24"/>
          <w:szCs w:val="24"/>
        </w:rPr>
        <w:t>|</w:t>
      </w:r>
      <w:r w:rsidRPr="000F558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m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1BDD">
        <w:rPr>
          <w:rFonts w:ascii="Times New Roman" w:hAnsi="Times New Roman" w:cs="Times New Roman"/>
          <w:sz w:val="24"/>
          <w:szCs w:val="24"/>
        </w:rPr>
        <w:t>-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градиент вертикальных движений земной коры,</w:t>
      </w:r>
      <w:r w:rsidRPr="000F5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; </w:t>
      </w:r>
      <w:r w:rsidRPr="000F558D">
        <w:rPr>
          <w:rFonts w:ascii="Times New Roman" w:hAnsi="Times New Roman" w:cs="Times New Roman"/>
          <w:i/>
          <w:sz w:val="24"/>
          <w:szCs w:val="24"/>
          <w:lang w:val="ru"/>
        </w:rPr>
        <w:t>Р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- процентное выражение активных границ блока; </w:t>
      </w:r>
      <w:r w:rsidRPr="000F558D">
        <w:rPr>
          <w:rFonts w:ascii="Times New Roman" w:hAnsi="Times New Roman" w:cs="Times New Roman"/>
          <w:i/>
          <w:sz w:val="24"/>
          <w:szCs w:val="24"/>
          <w:lang w:val="ru"/>
        </w:rPr>
        <w:t>D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11BDD">
        <w:rPr>
          <w:rFonts w:ascii="Times New Roman" w:hAnsi="Times New Roman" w:cs="Times New Roman"/>
          <w:sz w:val="24"/>
          <w:szCs w:val="24"/>
        </w:rPr>
        <w:t>-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средняя плотность разломов в блоке,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>/км</w:t>
      </w:r>
      <w:r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2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"/>
        </w:rPr>
        <w:t>Δ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M </w:t>
      </w:r>
      <w:r w:rsidRPr="00A11BDD">
        <w:rPr>
          <w:rFonts w:ascii="Times New Roman" w:hAnsi="Times New Roman" w:cs="Times New Roman"/>
          <w:sz w:val="24"/>
          <w:szCs w:val="24"/>
        </w:rPr>
        <w:t>-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отклонения в мощности земной коры от среднего значения, м. Тектоническая активность блоков и степень их относительной стабильности зависят, главным образом, от небольшой группы определяющих параметров и предсказуемы.</w:t>
      </w: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1BDD">
        <w:rPr>
          <w:rFonts w:ascii="Times New Roman" w:hAnsi="Times New Roman" w:cs="Times New Roman"/>
          <w:b/>
          <w:sz w:val="24"/>
          <w:szCs w:val="24"/>
          <w:lang w:val="ru"/>
        </w:rPr>
        <w:t>Заключение</w:t>
      </w:r>
    </w:p>
    <w:p w:rsidR="009D5810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М.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А. Садовский [1979, 1982; и др.] был одним из первых, кто показал, что естественные блоки в земной коре обнаруживают некоторую упорядоченную иерархию преимущественных размеров и, что статистическое распределение размеров в пределах каждого из статистических уровней схожи между собой. Выполненные исследования показывают, что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-блоковая делимость литосферы является закономерным выражением ее деструкции. Она происходит упорядоченно</w: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и система блоков образует закономерно изменяющийся иерархический ряд с некото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рыми модами преимущественных размеров. Статистическое распределение всей совокупности блоков по размерам закономерно и предсказуемо. Геодинамическая активность блоков внутри их совокупностей различна и определяется группой геолого-геофизических параметров. Процесс блоковой делимости литосферы коррелирует с современной сейсмичностью, что позволяет по группе факторов оценивать степень относительной стабильности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разломно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-блоковых структур в деструктивной зоне.</w:t>
      </w:r>
    </w:p>
    <w:p w:rsidR="009D5810" w:rsidRPr="000F558D" w:rsidRDefault="009D5810" w:rsidP="009D5810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>Литература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Красный Л. И. Глобальная делимость </w:t>
      </w:r>
      <w:r>
        <w:rPr>
          <w:rFonts w:ascii="Times New Roman" w:hAnsi="Times New Roman" w:cs="Times New Roman"/>
          <w:sz w:val="24"/>
          <w:szCs w:val="24"/>
          <w:lang w:val="ru"/>
        </w:rPr>
        <w:t>литосферы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в свете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геоблоковой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концепции // Сов. геология. 1984. № 7. С. 17-32.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Садовский М. А. О естественной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кусковатости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горных пород //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Докл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. АН СССР. 1979. Т. 247, </w:t>
      </w:r>
      <w:r w:rsidRPr="00A11BDD">
        <w:rPr>
          <w:rFonts w:ascii="Times New Roman" w:hAnsi="Times New Roman" w:cs="Times New Roman"/>
          <w:sz w:val="24"/>
          <w:szCs w:val="24"/>
        </w:rPr>
        <w:t>№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4. С. 829-831.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Садовский М. </w:t>
      </w:r>
      <w:r>
        <w:rPr>
          <w:rFonts w:ascii="Times New Roman" w:hAnsi="Times New Roman" w:cs="Times New Roman"/>
          <w:sz w:val="24"/>
          <w:szCs w:val="24"/>
          <w:lang w:val="ru"/>
        </w:rPr>
        <w:t>А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t>., Болховитинов Л. Г., Писаренко В. Ф. Деформирование геофизической среды и сейсмический процесс. М.: Наука, 1987. 102 с.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С. И. Физические закономерности развития разломов земной коры. Новосибирск: Наука.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Сиб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отд-ние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>, 1977. 102 с.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С. И. Деструктивные зоны литосферы, их напряженное состояние и сейсмичность // Нео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>тектоника и современная геодинамика континентов и океанов. М., 1996. С. 157-158.</w:t>
      </w:r>
    </w:p>
    <w:p w:rsidR="009D5810" w:rsidRPr="00A11BDD" w:rsidRDefault="009D5810" w:rsidP="009D5810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С. И.,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Семинский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К. Ж.,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Борняков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С. А., и др.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Разломообразование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в литосфере: </w:t>
      </w:r>
      <w:proofErr w:type="gramStart"/>
      <w:r w:rsidRPr="00A11BDD">
        <w:rPr>
          <w:rFonts w:ascii="Times New Roman" w:hAnsi="Times New Roman" w:cs="Times New Roman"/>
          <w:sz w:val="24"/>
          <w:szCs w:val="24"/>
          <w:lang w:val="ru"/>
        </w:rPr>
        <w:t>В</w:t>
      </w:r>
      <w:proofErr w:type="gram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 трех то</w:t>
      </w:r>
      <w:r w:rsidRPr="00A11BDD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мах. Новосибирск: Наука.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Сиб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proofErr w:type="spellStart"/>
      <w:r w:rsidRPr="00A11BDD">
        <w:rPr>
          <w:rFonts w:ascii="Times New Roman" w:hAnsi="Times New Roman" w:cs="Times New Roman"/>
          <w:sz w:val="24"/>
          <w:szCs w:val="24"/>
          <w:lang w:val="ru"/>
        </w:rPr>
        <w:t>отд-ние</w:t>
      </w:r>
      <w:proofErr w:type="spellEnd"/>
      <w:r w:rsidRPr="00A11BDD">
        <w:rPr>
          <w:rFonts w:ascii="Times New Roman" w:hAnsi="Times New Roman" w:cs="Times New Roman"/>
          <w:sz w:val="24"/>
          <w:szCs w:val="24"/>
          <w:lang w:val="ru"/>
        </w:rPr>
        <w:t xml:space="preserve">, 1991. Т. 1. 262 е.; 1992. Т. 2, 228 </w:t>
      </w:r>
      <w:r w:rsidRPr="00A11BD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"/>
        </w:rPr>
        <w:t>.; 1994. Т. 3, 263 с.</w:t>
      </w:r>
    </w:p>
    <w:p w:rsidR="00255A6F" w:rsidRPr="009D5810" w:rsidRDefault="00255A6F">
      <w:pPr>
        <w:rPr>
          <w:lang w:val="ru"/>
        </w:rPr>
      </w:pPr>
    </w:p>
    <w:sectPr w:rsidR="00255A6F" w:rsidRPr="009D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56" w:rsidRDefault="00307956" w:rsidP="009D5810">
      <w:pPr>
        <w:spacing w:after="0" w:line="240" w:lineRule="auto"/>
      </w:pPr>
      <w:r>
        <w:separator/>
      </w:r>
    </w:p>
  </w:endnote>
  <w:endnote w:type="continuationSeparator" w:id="0">
    <w:p w:rsidR="00307956" w:rsidRDefault="00307956" w:rsidP="009D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56" w:rsidRDefault="00307956" w:rsidP="009D5810">
      <w:pPr>
        <w:spacing w:after="0" w:line="240" w:lineRule="auto"/>
      </w:pPr>
      <w:r>
        <w:separator/>
      </w:r>
    </w:p>
  </w:footnote>
  <w:footnote w:type="continuationSeparator" w:id="0">
    <w:p w:rsidR="00307956" w:rsidRDefault="00307956" w:rsidP="009D5810">
      <w:pPr>
        <w:spacing w:after="0" w:line="240" w:lineRule="auto"/>
      </w:pPr>
      <w:r>
        <w:continuationSeparator/>
      </w:r>
    </w:p>
  </w:footnote>
  <w:footnote w:id="1">
    <w:p w:rsidR="009D5810" w:rsidRPr="009A6B29" w:rsidRDefault="009D5810" w:rsidP="009D5810">
      <w:pPr>
        <w:pStyle w:val="a3"/>
        <w:rPr>
          <w:rFonts w:ascii="Times New Roman" w:hAnsi="Times New Roman" w:cs="Times New Roman"/>
        </w:rPr>
      </w:pPr>
      <w:r w:rsidRPr="009A6B29">
        <w:rPr>
          <w:rStyle w:val="a5"/>
          <w:rFonts w:ascii="Times New Roman" w:hAnsi="Times New Roman" w:cs="Times New Roman"/>
        </w:rPr>
        <w:t>*</w:t>
      </w:r>
      <w:r w:rsidRPr="009A6B29">
        <w:rPr>
          <w:rFonts w:ascii="Times New Roman" w:hAnsi="Times New Roman" w:cs="Times New Roman"/>
        </w:rPr>
        <w:t xml:space="preserve"> Соавторы </w:t>
      </w:r>
      <w:r>
        <w:rPr>
          <w:rFonts w:ascii="Times New Roman" w:hAnsi="Times New Roman" w:cs="Times New Roman"/>
        </w:rPr>
        <w:t xml:space="preserve">А.В. Черемных, А.Н. Адамович. </w:t>
      </w:r>
      <w:r w:rsidRPr="009A6B29">
        <w:rPr>
          <w:rFonts w:ascii="Times New Roman" w:hAnsi="Times New Roman" w:cs="Times New Roman"/>
        </w:rPr>
        <w:t xml:space="preserve">Геодинамика и эволюция Земли. – Новосибирск: </w:t>
      </w:r>
      <w:proofErr w:type="spellStart"/>
      <w:r w:rsidRPr="009A6B29">
        <w:rPr>
          <w:rFonts w:ascii="Times New Roman" w:hAnsi="Times New Roman" w:cs="Times New Roman"/>
        </w:rPr>
        <w:t>ОИГГиМ</w:t>
      </w:r>
      <w:proofErr w:type="spellEnd"/>
      <w:r w:rsidRPr="009A6B29">
        <w:rPr>
          <w:rFonts w:ascii="Times New Roman" w:hAnsi="Times New Roman" w:cs="Times New Roman"/>
        </w:rPr>
        <w:t>, 1996. – C. 74–77.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0E"/>
    <w:rsid w:val="00067458"/>
    <w:rsid w:val="00255A6F"/>
    <w:rsid w:val="00307956"/>
    <w:rsid w:val="009D5810"/>
    <w:rsid w:val="00A77F0E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AB25FF-4EB9-4DE6-8CF1-4A9E8462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58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581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5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2017-03-03T02:30:00Z</dcterms:created>
  <dcterms:modified xsi:type="dcterms:W3CDTF">2017-03-28T06:04:00Z</dcterms:modified>
</cp:coreProperties>
</file>