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Default="0025256C" w:rsidP="0025256C">
      <w:pPr>
        <w:tabs>
          <w:tab w:val="left" w:pos="434"/>
        </w:tabs>
        <w:spacing w:after="0" w:line="240" w:lineRule="auto"/>
        <w:ind w:firstLine="709"/>
        <w:jc w:val="center"/>
        <w:rPr>
          <w:rFonts w:ascii="Times New Roman" w:hAnsi="Times New Roman" w:cs="Times New Roman"/>
          <w:b/>
          <w:sz w:val="24"/>
          <w:szCs w:val="24"/>
        </w:rPr>
      </w:pPr>
      <w:r w:rsidRPr="00EA1DE5">
        <w:rPr>
          <w:rFonts w:ascii="Times New Roman" w:hAnsi="Times New Roman" w:cs="Times New Roman"/>
          <w:b/>
          <w:sz w:val="24"/>
          <w:szCs w:val="24"/>
        </w:rPr>
        <w:t xml:space="preserve">КОМПЛЕКСНОЕ ИССЛЕДОВАНИЕ </w:t>
      </w:r>
    </w:p>
    <w:p w:rsidR="0025256C" w:rsidRDefault="0025256C" w:rsidP="0025256C">
      <w:pPr>
        <w:tabs>
          <w:tab w:val="left" w:pos="434"/>
        </w:tabs>
        <w:spacing w:after="0" w:line="240" w:lineRule="auto"/>
        <w:ind w:firstLine="709"/>
        <w:jc w:val="center"/>
        <w:rPr>
          <w:rFonts w:ascii="Times New Roman" w:hAnsi="Times New Roman" w:cs="Times New Roman"/>
          <w:b/>
          <w:sz w:val="24"/>
          <w:szCs w:val="24"/>
        </w:rPr>
      </w:pPr>
      <w:r w:rsidRPr="00EA1DE5">
        <w:rPr>
          <w:rFonts w:ascii="Times New Roman" w:hAnsi="Times New Roman" w:cs="Times New Roman"/>
          <w:b/>
          <w:sz w:val="24"/>
          <w:szCs w:val="24"/>
        </w:rPr>
        <w:t>ПРОЦЕССОВ РАЗЛОМООБРАЗОВАНИЯ В ЛИТОСФЕРЕ</w:t>
      </w:r>
      <w:r>
        <w:rPr>
          <w:rStyle w:val="a5"/>
          <w:rFonts w:ascii="Times New Roman" w:hAnsi="Times New Roman" w:cs="Times New Roman"/>
          <w:b/>
          <w:sz w:val="24"/>
          <w:szCs w:val="24"/>
        </w:rPr>
        <w:footnoteReference w:customMarkFollows="1" w:id="1"/>
        <w:t>*</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Настоящая статья представляет собой краткое обобщение результатов исследовани</w:t>
      </w:r>
      <w:r>
        <w:rPr>
          <w:rFonts w:ascii="Times New Roman" w:hAnsi="Times New Roman" w:cs="Times New Roman"/>
          <w:sz w:val="24"/>
          <w:szCs w:val="24"/>
        </w:rPr>
        <w:t>й</w:t>
      </w:r>
      <w:r w:rsidRPr="00132BC1">
        <w:rPr>
          <w:rFonts w:ascii="Times New Roman" w:hAnsi="Times New Roman" w:cs="Times New Roman"/>
          <w:sz w:val="24"/>
          <w:szCs w:val="24"/>
        </w:rPr>
        <w:t xml:space="preserve"> лаборатории тектонофизики ИЗК СО РАН, проведенных в 1991-</w:t>
      </w:r>
      <w:r>
        <w:rPr>
          <w:rFonts w:ascii="Times New Roman" w:hAnsi="Times New Roman" w:cs="Times New Roman"/>
          <w:sz w:val="24"/>
          <w:szCs w:val="24"/>
        </w:rPr>
        <w:t>1</w:t>
      </w:r>
      <w:r w:rsidRPr="00132BC1">
        <w:rPr>
          <w:rFonts w:ascii="Times New Roman" w:hAnsi="Times New Roman" w:cs="Times New Roman"/>
          <w:sz w:val="24"/>
          <w:szCs w:val="24"/>
        </w:rPr>
        <w:t>996</w:t>
      </w:r>
      <w:r>
        <w:rPr>
          <w:rFonts w:ascii="Times New Roman" w:hAnsi="Times New Roman" w:cs="Times New Roman"/>
          <w:sz w:val="24"/>
          <w:szCs w:val="24"/>
        </w:rPr>
        <w:t xml:space="preserve"> </w:t>
      </w:r>
      <w:r w:rsidRPr="00132BC1">
        <w:rPr>
          <w:rFonts w:ascii="Times New Roman" w:hAnsi="Times New Roman" w:cs="Times New Roman"/>
          <w:sz w:val="24"/>
          <w:szCs w:val="24"/>
        </w:rPr>
        <w:t xml:space="preserve">гг. по проблеме </w:t>
      </w:r>
      <w:r>
        <w:rPr>
          <w:rFonts w:ascii="Times New Roman" w:hAnsi="Times New Roman" w:cs="Times New Roman"/>
          <w:sz w:val="24"/>
          <w:szCs w:val="24"/>
        </w:rPr>
        <w:t>«</w:t>
      </w:r>
      <w:r w:rsidRPr="00132BC1">
        <w:rPr>
          <w:rFonts w:ascii="Times New Roman" w:hAnsi="Times New Roman" w:cs="Times New Roman"/>
          <w:sz w:val="24"/>
          <w:szCs w:val="24"/>
        </w:rPr>
        <w:t>Разломообразование в сейсмоактивных областях литосферы…</w:t>
      </w:r>
      <w:r>
        <w:rPr>
          <w:rFonts w:ascii="Times New Roman" w:hAnsi="Times New Roman" w:cs="Times New Roman"/>
          <w:sz w:val="24"/>
          <w:szCs w:val="24"/>
        </w:rPr>
        <w:t>».</w:t>
      </w:r>
      <w:r w:rsidRPr="00132BC1">
        <w:rPr>
          <w:rFonts w:ascii="Times New Roman" w:hAnsi="Times New Roman" w:cs="Times New Roman"/>
          <w:sz w:val="24"/>
          <w:szCs w:val="24"/>
        </w:rPr>
        <w:t xml:space="preserve"> В рамках этой проблемы комплексом методов изучались различные иерархические группы разломов, формирующиеся в условиях преобладания напряжений сдвига, растяжения и сжатия</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 основу изучения и накопления материалов легли тр</w:t>
      </w:r>
      <w:r>
        <w:rPr>
          <w:rFonts w:ascii="Times New Roman" w:hAnsi="Times New Roman" w:cs="Times New Roman"/>
          <w:sz w:val="24"/>
          <w:szCs w:val="24"/>
        </w:rPr>
        <w:t>и базовых метода, объединяющим зв</w:t>
      </w:r>
      <w:r w:rsidRPr="00132BC1">
        <w:rPr>
          <w:rFonts w:ascii="Times New Roman" w:hAnsi="Times New Roman" w:cs="Times New Roman"/>
          <w:sz w:val="24"/>
          <w:szCs w:val="24"/>
        </w:rPr>
        <w:t xml:space="preserve">еном для которых стала идея использования меры </w:t>
      </w:r>
      <w:r>
        <w:rPr>
          <w:rFonts w:ascii="Times New Roman" w:hAnsi="Times New Roman" w:cs="Times New Roman"/>
          <w:sz w:val="24"/>
          <w:szCs w:val="24"/>
        </w:rPr>
        <w:t>и</w:t>
      </w:r>
      <w:r w:rsidRPr="00132BC1">
        <w:rPr>
          <w:rFonts w:ascii="Times New Roman" w:hAnsi="Times New Roman" w:cs="Times New Roman"/>
          <w:sz w:val="24"/>
          <w:szCs w:val="24"/>
        </w:rPr>
        <w:t xml:space="preserve"> числа при анализе развития тектонических нарушений в литосфере при различных геодинамических обстановках.</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32BC1">
        <w:rPr>
          <w:rFonts w:ascii="Times New Roman" w:hAnsi="Times New Roman" w:cs="Times New Roman"/>
          <w:sz w:val="24"/>
          <w:szCs w:val="24"/>
        </w:rPr>
        <w:t>Геологический метод, опирающийся на полевые геолого-структурные приемы изучения разломов с особым акцентом на оценку их параметров и закономерностей внутреннего строения. При этом разломы рассматривались как двумерные плоскости (границы сред и трещины) и трехмерные тела (деструктивные зоны с особым режимом геодинамического состояния и развития на поверхности и разных глубинных уровнях). Классические геологические методы полевого изучения разломов, объединенные с тектонофизическими методами и количественной характеристикой объектов, существенно обогатили описательную, классификационную и аналитическую части многолетних комплексных исследований.</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32BC1">
        <w:rPr>
          <w:rFonts w:ascii="Times New Roman" w:hAnsi="Times New Roman" w:cs="Times New Roman"/>
          <w:sz w:val="24"/>
          <w:szCs w:val="24"/>
        </w:rPr>
        <w:t>Физическое моделирование, включающее три крупных направления исследований: изучение пространственно-временных закономерностей разрывообразования и упруговязкой модели при разных способах ее нагружения; изучение динамики полей деформаций во всем объеме деформируемой модели с использованием тензометрических датчиков и информаци</w:t>
      </w:r>
      <w:r>
        <w:rPr>
          <w:rFonts w:ascii="Times New Roman" w:hAnsi="Times New Roman" w:cs="Times New Roman"/>
          <w:sz w:val="24"/>
          <w:szCs w:val="24"/>
        </w:rPr>
        <w:t>онно-измерительной системы К732:</w:t>
      </w:r>
      <w:r w:rsidRPr="00132BC1">
        <w:rPr>
          <w:rFonts w:ascii="Times New Roman" w:hAnsi="Times New Roman" w:cs="Times New Roman"/>
          <w:sz w:val="24"/>
          <w:szCs w:val="24"/>
        </w:rPr>
        <w:t xml:space="preserve"> изучение на специальном комплексе оборудования характера акустической эмиссии, сопровождающей разрушение упруговязкого материала.</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Основной целью моделирования являлось изучение пространственно-временной динамики процесса разломообразования в упруго вязко-пластичной среде и получение дополнительною набора геометрических и динамических параметров разломов. Последние, в ряде случаев, не могут быть оценены при анализе реально существующих геологических обстановок или ретроспективно.</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Постановка физического моделирования в изложенном комплексе и объеме потребовала от авторского коллектива разработки технических заданий для конструирования оборудовании (в частности, установки для тектонического моделирования </w:t>
      </w:r>
      <w:r>
        <w:rPr>
          <w:rFonts w:ascii="Times New Roman" w:hAnsi="Times New Roman" w:cs="Times New Roman"/>
          <w:sz w:val="24"/>
          <w:szCs w:val="24"/>
        </w:rPr>
        <w:t>«</w:t>
      </w:r>
      <w:r w:rsidRPr="00132BC1">
        <w:rPr>
          <w:rFonts w:ascii="Times New Roman" w:hAnsi="Times New Roman" w:cs="Times New Roman"/>
          <w:sz w:val="24"/>
          <w:szCs w:val="24"/>
        </w:rPr>
        <w:t>Разлом</w:t>
      </w:r>
      <w:r>
        <w:rPr>
          <w:rFonts w:ascii="Times New Roman" w:hAnsi="Times New Roman" w:cs="Times New Roman"/>
          <w:sz w:val="24"/>
          <w:szCs w:val="24"/>
        </w:rPr>
        <w:t>»</w:t>
      </w:r>
      <w:r w:rsidRPr="00132BC1">
        <w:rPr>
          <w:rFonts w:ascii="Times New Roman" w:hAnsi="Times New Roman" w:cs="Times New Roman"/>
          <w:sz w:val="24"/>
          <w:szCs w:val="24"/>
        </w:rPr>
        <w:t>) и создания новых методик проведения экспериментов, в т.ч. для изучения динамики полей деформаций и акустической эмиссии. Все эксперименты проводились в полном соответствии с требованиями теории подобия и размерностей, причем многие критерии-комплексы подобия были в ходе работ усовершенствованы и доработаны (Шерман, 1984). Это позволило полученные в экспериментах количественные характеристики структур и хода процесса сопоставлять с аналогичными природными параметрами или прогнозировать значения последних.</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32BC1">
        <w:rPr>
          <w:rFonts w:ascii="Times New Roman" w:hAnsi="Times New Roman" w:cs="Times New Roman"/>
          <w:sz w:val="24"/>
          <w:szCs w:val="24"/>
        </w:rPr>
        <w:t>Математическое моделирование, при котором оценивались условия нарушения динамического равновесия берегов разрывов и их активизация (в т.ч. и активизация зон сочленения разрывов), изменения активности разрывов во времени при постоянной нагрузке, образования и существования иерархических совокупностей разрывов в длительно действующем поле напряжений.</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lastRenderedPageBreak/>
        <w:t>Большой объем полевых тектонофизических исследований в совокупности с разными методами моделирования дал возможность собрать представительный цифровой материал, который в сочетании с некоторыми опубликованным</w:t>
      </w:r>
      <w:r>
        <w:rPr>
          <w:rFonts w:ascii="Times New Roman" w:hAnsi="Times New Roman" w:cs="Times New Roman"/>
          <w:sz w:val="24"/>
          <w:szCs w:val="24"/>
        </w:rPr>
        <w:t>и в мировой литературе данными п</w:t>
      </w:r>
      <w:r w:rsidRPr="00132BC1">
        <w:rPr>
          <w:rFonts w:ascii="Times New Roman" w:hAnsi="Times New Roman" w:cs="Times New Roman"/>
          <w:sz w:val="24"/>
          <w:szCs w:val="24"/>
        </w:rPr>
        <w:t>озволил впервые в геотектонике создать разностороннее описание и выполнить количественный анализ разломов. Применение новых методов их исследования, представление большей части результатов и обобщающих характеристик в формах, удобных для накопления в базе данных и компьютерной обработки, - главная особенность проведенной работы, конечные результаты которой представлены в виде трехтомного монографического издания “Разломообразование в литосфере” и серии статей (Шерман и др., 1991,</w:t>
      </w:r>
      <w:r>
        <w:rPr>
          <w:rFonts w:ascii="Times New Roman" w:hAnsi="Times New Roman" w:cs="Times New Roman"/>
          <w:sz w:val="24"/>
          <w:szCs w:val="24"/>
        </w:rPr>
        <w:t xml:space="preserve"> </w:t>
      </w:r>
      <w:r w:rsidRPr="00132BC1">
        <w:rPr>
          <w:rFonts w:ascii="Times New Roman" w:hAnsi="Times New Roman" w:cs="Times New Roman"/>
          <w:sz w:val="24"/>
          <w:szCs w:val="24"/>
        </w:rPr>
        <w:t>1992,</w:t>
      </w:r>
      <w:r>
        <w:rPr>
          <w:rFonts w:ascii="Times New Roman" w:hAnsi="Times New Roman" w:cs="Times New Roman"/>
          <w:sz w:val="24"/>
          <w:szCs w:val="24"/>
        </w:rPr>
        <w:t xml:space="preserve"> </w:t>
      </w:r>
      <w:r w:rsidRPr="00132BC1">
        <w:rPr>
          <w:rFonts w:ascii="Times New Roman" w:hAnsi="Times New Roman" w:cs="Times New Roman"/>
          <w:sz w:val="24"/>
          <w:szCs w:val="24"/>
        </w:rPr>
        <w:t>1994). Полученные основные результаты сводятся к следующему.</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Формирование крупного разлома ‒ </w:t>
      </w:r>
      <w:r w:rsidRPr="00132BC1">
        <w:rPr>
          <w:rFonts w:ascii="Times New Roman" w:hAnsi="Times New Roman" w:cs="Times New Roman"/>
          <w:b/>
          <w:sz w:val="24"/>
          <w:szCs w:val="24"/>
        </w:rPr>
        <w:t>длительный, закономерный, дискретно-непрерывный процесс</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На основании большого количества эмпирических и экспериментальных данных сделан обобщающий вывод о том, что независимо от вида напряженного состояния литосфера в постоянном поле напряжений разрушается по законам упруговязкого тела Максвелла. Закономерности разрушения прослеживаются в характере формирования крупных разломов, развитие которых реализуется стадийно и дискретно даже в условиях постоянного тектонического режима. Переход от одной стадии к другой сопровождается сравнительно быстрой перестройкой внутренней структуры и, как следствие этого, всплеском сейсмической активности. Количество стадий зависит от толщины деформируемого слоя, по, как правило, не превышает шести, после чего наступает полный разрыв сплошности с образованием единого магистрального шва. Фиксируется неравномерное распределение плотности разрывов внутри разломной зоны, причем расстояния между центрами максимумов повышенной плотности пропорциональны толщине деформируемого слоя. Вкрест простирания областей влияния разломов также хорошо проявляются структурные неоднородности (рис. 1) (Семинский, 1990; Шерман и др., 1991, 1992, 1994).</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Структурная организация разломов - закономерный процесс, описываемый нелинейными связями между их основными параметрами</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Каждый крупный разлом имеет в своем структурном наполнении определенные количество и типы систем разрывных нарушений, составляющих его внутриразломную структуру Их пространственная ориентировка и характер взаимоотношений между собой определяются морфолого-генетическим типом разлома и стадией </w:t>
      </w:r>
      <w:r>
        <w:rPr>
          <w:rFonts w:ascii="Times New Roman" w:hAnsi="Times New Roman" w:cs="Times New Roman"/>
          <w:sz w:val="24"/>
          <w:szCs w:val="24"/>
        </w:rPr>
        <w:t>его</w:t>
      </w:r>
      <w:r w:rsidRPr="00132BC1">
        <w:rPr>
          <w:rFonts w:ascii="Times New Roman" w:hAnsi="Times New Roman" w:cs="Times New Roman"/>
          <w:sz w:val="24"/>
          <w:szCs w:val="24"/>
        </w:rPr>
        <w:t xml:space="preserve"> развития.</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Основными количественными характеристиками разломной зоны как трехмерного геологического тела, сформировавшегося в результате сдвигового перемещения с амплитудой </w:t>
      </w:r>
      <w:r w:rsidRPr="00C56F6A">
        <w:rPr>
          <w:rFonts w:ascii="Times New Roman" w:hAnsi="Times New Roman" w:cs="Times New Roman"/>
          <w:i/>
          <w:sz w:val="24"/>
          <w:szCs w:val="24"/>
        </w:rPr>
        <w:t>А</w:t>
      </w:r>
      <w:r w:rsidRPr="00132BC1">
        <w:rPr>
          <w:rFonts w:ascii="Times New Roman" w:hAnsi="Times New Roman" w:cs="Times New Roman"/>
          <w:sz w:val="24"/>
          <w:szCs w:val="24"/>
        </w:rPr>
        <w:t xml:space="preserve">, являются длина </w:t>
      </w:r>
      <w:r w:rsidRPr="00C56F6A">
        <w:rPr>
          <w:rFonts w:ascii="Times New Roman" w:hAnsi="Times New Roman" w:cs="Times New Roman"/>
          <w:i/>
          <w:sz w:val="24"/>
          <w:szCs w:val="24"/>
        </w:rPr>
        <w:t>L</w:t>
      </w:r>
      <w:r w:rsidRPr="00132BC1">
        <w:rPr>
          <w:rFonts w:ascii="Times New Roman" w:hAnsi="Times New Roman" w:cs="Times New Roman"/>
          <w:sz w:val="24"/>
          <w:szCs w:val="24"/>
        </w:rPr>
        <w:t xml:space="preserve">, ширина </w:t>
      </w:r>
      <w:r w:rsidRPr="00C56F6A">
        <w:rPr>
          <w:rFonts w:ascii="Times New Roman" w:hAnsi="Times New Roman" w:cs="Times New Roman"/>
          <w:i/>
          <w:sz w:val="24"/>
          <w:szCs w:val="24"/>
        </w:rPr>
        <w:t>М</w:t>
      </w:r>
      <w:r w:rsidRPr="00132BC1">
        <w:rPr>
          <w:rFonts w:ascii="Times New Roman" w:hAnsi="Times New Roman" w:cs="Times New Roman"/>
          <w:sz w:val="24"/>
          <w:szCs w:val="24"/>
        </w:rPr>
        <w:t xml:space="preserve"> и глубина проникновения </w:t>
      </w:r>
      <w:r w:rsidRPr="00C56F6A">
        <w:rPr>
          <w:rFonts w:ascii="Times New Roman" w:hAnsi="Times New Roman" w:cs="Times New Roman"/>
          <w:i/>
          <w:sz w:val="24"/>
          <w:szCs w:val="24"/>
        </w:rPr>
        <w:t>Н</w:t>
      </w:r>
      <w:r w:rsidRPr="00132BC1">
        <w:rPr>
          <w:rFonts w:ascii="Times New Roman" w:hAnsi="Times New Roman" w:cs="Times New Roman"/>
          <w:sz w:val="24"/>
          <w:szCs w:val="24"/>
        </w:rPr>
        <w:t>, которая при моделировании в рассматриваемых условиях определяется толщ</w:t>
      </w:r>
      <w:r>
        <w:rPr>
          <w:rFonts w:ascii="Times New Roman" w:hAnsi="Times New Roman" w:cs="Times New Roman"/>
          <w:sz w:val="24"/>
          <w:szCs w:val="24"/>
        </w:rPr>
        <w:t xml:space="preserve">иной деформируемого слоя (рис. </w:t>
      </w:r>
      <w:r w:rsidRPr="00132BC1">
        <w:rPr>
          <w:rFonts w:ascii="Times New Roman" w:hAnsi="Times New Roman" w:cs="Times New Roman"/>
          <w:sz w:val="24"/>
          <w:szCs w:val="24"/>
        </w:rPr>
        <w:t>2). Аналогичными параметрами описывается и множество (</w:t>
      </w:r>
      <w:r w:rsidRPr="00C56F6A">
        <w:rPr>
          <w:rFonts w:ascii="Times New Roman" w:hAnsi="Times New Roman" w:cs="Times New Roman"/>
          <w:i/>
          <w:sz w:val="24"/>
          <w:szCs w:val="24"/>
        </w:rPr>
        <w:t>i</w:t>
      </w:r>
      <w:r w:rsidRPr="00132BC1">
        <w:rPr>
          <w:rFonts w:ascii="Times New Roman" w:hAnsi="Times New Roman" w:cs="Times New Roman"/>
          <w:sz w:val="24"/>
          <w:szCs w:val="24"/>
        </w:rPr>
        <w:t>) единичных составляющих сдвиговую зону разрывов (</w:t>
      </w:r>
      <w:r w:rsidRPr="00C56F6A">
        <w:rPr>
          <w:rFonts w:ascii="Times New Roman" w:hAnsi="Times New Roman" w:cs="Times New Roman"/>
          <w:i/>
          <w:sz w:val="24"/>
          <w:szCs w:val="24"/>
          <w:lang w:val="en-US"/>
        </w:rPr>
        <w:t>a</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rPr>
        <w:t>Ɩ</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rPr>
        <w:t>M</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rPr>
        <w:t>h</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Для количественной характеристики интраструктуры также существует комплекс дополнительных параметров, которые несут информацию об ориентировке разрывов в пространстве (углы падения и простирания) и закономерностях их площадного распределения (густота </w:t>
      </w:r>
      <w:r w:rsidRPr="00C56F6A">
        <w:rPr>
          <w:rFonts w:ascii="Times New Roman" w:hAnsi="Times New Roman" w:cs="Times New Roman"/>
          <w:i/>
          <w:sz w:val="24"/>
          <w:szCs w:val="24"/>
          <w:lang w:val="en-US"/>
        </w:rPr>
        <w:t>m</w:t>
      </w:r>
      <w:r w:rsidRPr="00C56F6A">
        <w:rPr>
          <w:rFonts w:ascii="Times New Roman" w:hAnsi="Times New Roman" w:cs="Times New Roman"/>
          <w:sz w:val="24"/>
          <w:szCs w:val="24"/>
        </w:rPr>
        <w:t xml:space="preserve">, </w:t>
      </w:r>
      <w:r w:rsidRPr="00132BC1">
        <w:rPr>
          <w:rFonts w:ascii="Times New Roman" w:hAnsi="Times New Roman" w:cs="Times New Roman"/>
          <w:sz w:val="24"/>
          <w:szCs w:val="24"/>
        </w:rPr>
        <w:t xml:space="preserve">плотность </w:t>
      </w:r>
      <w:r w:rsidRPr="00C56F6A">
        <w:rPr>
          <w:rFonts w:ascii="Times New Roman" w:hAnsi="Times New Roman" w:cs="Times New Roman"/>
          <w:i/>
          <w:sz w:val="24"/>
          <w:szCs w:val="24"/>
          <w:lang w:val="en-US"/>
        </w:rPr>
        <w:t>n</w:t>
      </w:r>
      <w:r w:rsidRPr="00132BC1">
        <w:rPr>
          <w:rFonts w:ascii="Times New Roman" w:hAnsi="Times New Roman" w:cs="Times New Roman"/>
          <w:sz w:val="24"/>
          <w:szCs w:val="24"/>
        </w:rPr>
        <w:t>) (рис. 2).</w:t>
      </w:r>
    </w:p>
    <w:p w:rsidR="0025256C" w:rsidRDefault="005A11EE" w:rsidP="0025256C">
      <w:pPr>
        <w:tabs>
          <w:tab w:val="left" w:pos="434"/>
        </w:tabs>
        <w:spacing w:after="0" w:line="240" w:lineRule="auto"/>
        <w:ind w:firstLine="709"/>
        <w:jc w:val="center"/>
        <w:rPr>
          <w:rFonts w:ascii="Times New Roman" w:hAnsi="Times New Roman" w:cs="Times New Roman"/>
          <w:sz w:val="24"/>
          <w:szCs w:val="24"/>
        </w:rPr>
      </w:pPr>
      <w:r w:rsidRPr="005A11EE">
        <w:rPr>
          <w:rFonts w:ascii="Times New Roman" w:hAnsi="Times New Roman" w:cs="Times New Roman"/>
          <w:noProof/>
          <w:sz w:val="24"/>
          <w:szCs w:val="24"/>
          <w:lang w:eastAsia="ru-RU"/>
        </w:rPr>
        <w:lastRenderedPageBreak/>
        <w:drawing>
          <wp:inline distT="0" distB="0" distL="0" distR="0">
            <wp:extent cx="4416425" cy="4244340"/>
            <wp:effectExtent l="0" t="0" r="3175" b="3810"/>
            <wp:docPr id="3" name="Рисунок 3" descr="D:\18НАУЧНАЯ РАБОТА\01СТАТЬИ\2017\ТРУДЫ\КНИГА\ТЕМА 5\Рисунки Обраб\[212] Литосфера Центральной Азии, 1996,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5\Рисунки Обраб\[212] Литосфера Центральной Азии, 1996, рис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6425" cy="4244340"/>
                    </a:xfrm>
                    <a:prstGeom prst="rect">
                      <a:avLst/>
                    </a:prstGeom>
                    <a:noFill/>
                    <a:ln>
                      <a:noFill/>
                    </a:ln>
                  </pic:spPr>
                </pic:pic>
              </a:graphicData>
            </a:graphic>
          </wp:inline>
        </w:drawing>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Рис. 1. Структурные схемы и карты распределения плотности разрывов для ранней (А) и поздней (Б) дизъюнктивной стадии на примере ОАДВ сброса на модели.</w:t>
      </w:r>
      <w:r w:rsidRPr="00132BC1">
        <w:rPr>
          <w:rFonts w:ascii="Times New Roman" w:hAnsi="Times New Roman" w:cs="Times New Roman"/>
          <w:b/>
          <w:bCs/>
          <w:sz w:val="24"/>
          <w:szCs w:val="24"/>
        </w:rPr>
        <w:t xml:space="preserve"> </w:t>
      </w:r>
      <w:r w:rsidRPr="00132BC1">
        <w:rPr>
          <w:rFonts w:ascii="Times New Roman" w:hAnsi="Times New Roman" w:cs="Times New Roman"/>
          <w:iCs/>
          <w:sz w:val="24"/>
          <w:szCs w:val="24"/>
        </w:rPr>
        <w:t>I, II</w:t>
      </w:r>
      <w:r w:rsidRPr="00132BC1">
        <w:rPr>
          <w:rFonts w:ascii="Times New Roman" w:hAnsi="Times New Roman" w:cs="Times New Roman"/>
          <w:bCs/>
          <w:iCs/>
          <w:sz w:val="24"/>
          <w:szCs w:val="24"/>
        </w:rPr>
        <w:t xml:space="preserve"> - участки с </w:t>
      </w:r>
      <w:r w:rsidRPr="00132BC1">
        <w:rPr>
          <w:rFonts w:ascii="Times New Roman" w:hAnsi="Times New Roman" w:cs="Times New Roman"/>
          <w:iCs/>
          <w:sz w:val="24"/>
          <w:szCs w:val="24"/>
        </w:rPr>
        <w:t xml:space="preserve">различным структурным развитием. </w:t>
      </w:r>
      <w:r w:rsidRPr="00132BC1">
        <w:rPr>
          <w:rFonts w:ascii="Times New Roman" w:hAnsi="Times New Roman" w:cs="Times New Roman"/>
          <w:sz w:val="24"/>
          <w:szCs w:val="24"/>
        </w:rPr>
        <w:t>1</w:t>
      </w:r>
      <w:r w:rsidRPr="00132BC1">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132BC1">
        <w:rPr>
          <w:rFonts w:ascii="Times New Roman" w:hAnsi="Times New Roman" w:cs="Times New Roman"/>
          <w:bCs/>
          <w:iCs/>
          <w:sz w:val="24"/>
          <w:szCs w:val="24"/>
        </w:rPr>
        <w:t xml:space="preserve"> </w:t>
      </w:r>
      <w:r>
        <w:rPr>
          <w:rFonts w:ascii="Times New Roman" w:hAnsi="Times New Roman" w:cs="Times New Roman"/>
          <w:sz w:val="24"/>
          <w:szCs w:val="24"/>
        </w:rPr>
        <w:t xml:space="preserve">разрывы; </w:t>
      </w:r>
      <w:r w:rsidRPr="00132BC1">
        <w:rPr>
          <w:rFonts w:ascii="Times New Roman" w:hAnsi="Times New Roman" w:cs="Times New Roman"/>
          <w:sz w:val="24"/>
          <w:szCs w:val="24"/>
        </w:rPr>
        <w:t xml:space="preserve">области с числом разрывов </w:t>
      </w:r>
      <w:r w:rsidRPr="00132BC1">
        <w:rPr>
          <w:rFonts w:ascii="Times New Roman" w:hAnsi="Times New Roman" w:cs="Times New Roman"/>
          <w:iCs/>
          <w:sz w:val="24"/>
          <w:szCs w:val="24"/>
        </w:rPr>
        <w:t xml:space="preserve">в </w:t>
      </w:r>
      <w:r w:rsidRPr="00132BC1">
        <w:rPr>
          <w:rFonts w:ascii="Times New Roman" w:hAnsi="Times New Roman" w:cs="Times New Roman"/>
          <w:sz w:val="24"/>
          <w:szCs w:val="24"/>
        </w:rPr>
        <w:t xml:space="preserve">единице </w:t>
      </w:r>
      <w:r w:rsidRPr="00132BC1">
        <w:rPr>
          <w:rFonts w:ascii="Times New Roman" w:hAnsi="Times New Roman" w:cs="Times New Roman"/>
          <w:iCs/>
          <w:sz w:val="24"/>
          <w:szCs w:val="24"/>
        </w:rPr>
        <w:t>пло</w:t>
      </w:r>
      <w:r w:rsidRPr="00132BC1">
        <w:rPr>
          <w:rFonts w:ascii="Times New Roman" w:hAnsi="Times New Roman" w:cs="Times New Roman"/>
          <w:bCs/>
          <w:iCs/>
          <w:sz w:val="24"/>
          <w:szCs w:val="24"/>
        </w:rPr>
        <w:t xml:space="preserve">щади равным: </w:t>
      </w:r>
      <w:r w:rsidRPr="00132BC1">
        <w:rPr>
          <w:rFonts w:ascii="Times New Roman" w:hAnsi="Times New Roman" w:cs="Times New Roman"/>
          <w:iCs/>
          <w:sz w:val="24"/>
          <w:szCs w:val="24"/>
        </w:rPr>
        <w:t xml:space="preserve">2 </w:t>
      </w:r>
      <w:r>
        <w:rPr>
          <w:rFonts w:ascii="Times New Roman" w:hAnsi="Times New Roman" w:cs="Times New Roman"/>
          <w:iCs/>
          <w:sz w:val="24"/>
          <w:szCs w:val="24"/>
        </w:rPr>
        <w:t>–</w:t>
      </w:r>
      <w:r w:rsidRPr="00132BC1">
        <w:rPr>
          <w:rFonts w:ascii="Times New Roman" w:hAnsi="Times New Roman" w:cs="Times New Roman"/>
          <w:iCs/>
          <w:sz w:val="24"/>
          <w:szCs w:val="24"/>
        </w:rPr>
        <w:t xml:space="preserve"> одному</w:t>
      </w:r>
      <w:r>
        <w:rPr>
          <w:rFonts w:ascii="Times New Roman" w:hAnsi="Times New Roman" w:cs="Times New Roman"/>
          <w:iCs/>
          <w:sz w:val="24"/>
          <w:szCs w:val="24"/>
        </w:rPr>
        <w:t>;</w:t>
      </w:r>
      <w:r w:rsidRPr="00132BC1">
        <w:rPr>
          <w:rFonts w:ascii="Times New Roman" w:hAnsi="Times New Roman" w:cs="Times New Roman"/>
          <w:iCs/>
          <w:sz w:val="24"/>
          <w:szCs w:val="24"/>
        </w:rPr>
        <w:t xml:space="preserve"> 3 </w:t>
      </w:r>
      <w:r>
        <w:rPr>
          <w:rFonts w:ascii="Times New Roman" w:hAnsi="Times New Roman" w:cs="Times New Roman"/>
          <w:bCs/>
          <w:iCs/>
          <w:sz w:val="24"/>
          <w:szCs w:val="24"/>
        </w:rPr>
        <w:t>–</w:t>
      </w:r>
      <w:r w:rsidRPr="00132BC1">
        <w:rPr>
          <w:rFonts w:ascii="Times New Roman" w:hAnsi="Times New Roman" w:cs="Times New Roman"/>
          <w:bCs/>
          <w:iCs/>
          <w:sz w:val="24"/>
          <w:szCs w:val="24"/>
        </w:rPr>
        <w:t xml:space="preserve"> двум</w:t>
      </w:r>
      <w:r>
        <w:rPr>
          <w:rFonts w:ascii="Times New Roman" w:hAnsi="Times New Roman" w:cs="Times New Roman"/>
          <w:bCs/>
          <w:iCs/>
          <w:sz w:val="24"/>
          <w:szCs w:val="24"/>
        </w:rPr>
        <w:t>;</w:t>
      </w:r>
      <w:r w:rsidRPr="00132BC1">
        <w:rPr>
          <w:rFonts w:ascii="Times New Roman" w:hAnsi="Times New Roman" w:cs="Times New Roman"/>
          <w:bCs/>
          <w:iCs/>
          <w:sz w:val="24"/>
          <w:szCs w:val="24"/>
        </w:rPr>
        <w:t xml:space="preserve"> </w:t>
      </w:r>
      <w:r w:rsidRPr="00132BC1">
        <w:rPr>
          <w:rFonts w:ascii="Times New Roman" w:hAnsi="Times New Roman" w:cs="Times New Roman"/>
          <w:iCs/>
          <w:sz w:val="24"/>
          <w:szCs w:val="24"/>
        </w:rPr>
        <w:t xml:space="preserve">4 </w:t>
      </w:r>
      <w:r>
        <w:rPr>
          <w:rFonts w:ascii="Times New Roman" w:hAnsi="Times New Roman" w:cs="Times New Roman"/>
          <w:iCs/>
          <w:sz w:val="24"/>
          <w:szCs w:val="24"/>
        </w:rPr>
        <w:t>–</w:t>
      </w:r>
      <w:r w:rsidRPr="00132BC1">
        <w:rPr>
          <w:rFonts w:ascii="Times New Roman" w:hAnsi="Times New Roman" w:cs="Times New Roman"/>
          <w:iCs/>
          <w:sz w:val="24"/>
          <w:szCs w:val="24"/>
        </w:rPr>
        <w:t xml:space="preserve"> трем</w:t>
      </w:r>
      <w:r>
        <w:rPr>
          <w:rFonts w:ascii="Times New Roman" w:hAnsi="Times New Roman" w:cs="Times New Roman"/>
          <w:iCs/>
          <w:sz w:val="24"/>
          <w:szCs w:val="24"/>
        </w:rPr>
        <w:t>;</w:t>
      </w:r>
      <w:r w:rsidRPr="00132BC1">
        <w:rPr>
          <w:rFonts w:ascii="Times New Roman" w:hAnsi="Times New Roman" w:cs="Times New Roman"/>
          <w:iCs/>
          <w:sz w:val="24"/>
          <w:szCs w:val="24"/>
        </w:rPr>
        <w:t xml:space="preserve"> </w:t>
      </w:r>
      <w:r w:rsidRPr="00132BC1">
        <w:rPr>
          <w:rFonts w:ascii="Times New Roman" w:hAnsi="Times New Roman" w:cs="Times New Roman"/>
          <w:sz w:val="24"/>
          <w:szCs w:val="24"/>
        </w:rPr>
        <w:t xml:space="preserve">5 </w:t>
      </w:r>
      <w:r>
        <w:rPr>
          <w:rFonts w:ascii="Times New Roman" w:hAnsi="Times New Roman" w:cs="Times New Roman"/>
          <w:iCs/>
          <w:sz w:val="24"/>
          <w:szCs w:val="24"/>
        </w:rPr>
        <w:t>–</w:t>
      </w:r>
      <w:r w:rsidRPr="00132BC1">
        <w:rPr>
          <w:rFonts w:ascii="Times New Roman" w:hAnsi="Times New Roman" w:cs="Times New Roman"/>
          <w:iCs/>
          <w:sz w:val="24"/>
          <w:szCs w:val="24"/>
        </w:rPr>
        <w:t xml:space="preserve"> </w:t>
      </w:r>
      <w:r w:rsidRPr="00132BC1">
        <w:rPr>
          <w:rFonts w:ascii="Times New Roman" w:hAnsi="Times New Roman" w:cs="Times New Roman"/>
          <w:sz w:val="24"/>
          <w:szCs w:val="24"/>
        </w:rPr>
        <w:t>четырем</w:t>
      </w:r>
      <w:r>
        <w:rPr>
          <w:rFonts w:ascii="Times New Roman" w:hAnsi="Times New Roman" w:cs="Times New Roman"/>
          <w:sz w:val="24"/>
          <w:szCs w:val="24"/>
        </w:rPr>
        <w:t>; 6</w:t>
      </w:r>
      <w:r w:rsidRPr="00132BC1">
        <w:rPr>
          <w:rFonts w:ascii="Times New Roman" w:hAnsi="Times New Roman" w:cs="Times New Roman"/>
          <w:sz w:val="24"/>
          <w:szCs w:val="24"/>
        </w:rPr>
        <w:t xml:space="preserve"> - пяти.</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Default="005A11EE" w:rsidP="0025256C">
      <w:pPr>
        <w:tabs>
          <w:tab w:val="left" w:pos="434"/>
        </w:tabs>
        <w:spacing w:after="0" w:line="240" w:lineRule="auto"/>
        <w:ind w:firstLine="709"/>
        <w:jc w:val="center"/>
        <w:rPr>
          <w:rFonts w:ascii="Times New Roman" w:hAnsi="Times New Roman" w:cs="Times New Roman"/>
          <w:sz w:val="24"/>
          <w:szCs w:val="24"/>
        </w:rPr>
      </w:pPr>
      <w:r w:rsidRPr="005A11EE">
        <w:rPr>
          <w:rFonts w:ascii="Times New Roman" w:hAnsi="Times New Roman" w:cs="Times New Roman"/>
          <w:noProof/>
          <w:sz w:val="24"/>
          <w:szCs w:val="24"/>
          <w:lang w:eastAsia="ru-RU"/>
        </w:rPr>
        <w:drawing>
          <wp:inline distT="0" distB="0" distL="0" distR="0">
            <wp:extent cx="5038090" cy="3200400"/>
            <wp:effectExtent l="0" t="0" r="0" b="0"/>
            <wp:docPr id="4" name="Рисунок 4" descr="D:\18НАУЧНАЯ РАБОТА\01СТАТЬИ\2017\ТРУДЫ\КНИГА\ТЕМА 5\Рисунки Обраб\[212] Литосфера Центральной Азии, 1996,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5\Рисунки Обраб\[212] Литосфера Центральной Азии, 1996, рис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090" cy="3200400"/>
                    </a:xfrm>
                    <a:prstGeom prst="rect">
                      <a:avLst/>
                    </a:prstGeom>
                    <a:noFill/>
                    <a:ln>
                      <a:noFill/>
                    </a:ln>
                  </pic:spPr>
                </pic:pic>
              </a:graphicData>
            </a:graphic>
          </wp:inline>
        </w:drawing>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Рис. 2. Количественные параметры на </w:t>
      </w:r>
      <w:r>
        <w:rPr>
          <w:rFonts w:ascii="Times New Roman" w:hAnsi="Times New Roman" w:cs="Times New Roman"/>
          <w:sz w:val="24"/>
          <w:szCs w:val="24"/>
        </w:rPr>
        <w:t xml:space="preserve">примере ОАДВ сдвигового разлома. </w:t>
      </w:r>
      <w:r w:rsidRPr="00132BC1">
        <w:rPr>
          <w:rFonts w:ascii="Times New Roman" w:hAnsi="Times New Roman" w:cs="Times New Roman"/>
          <w:bCs/>
          <w:iCs/>
          <w:sz w:val="24"/>
          <w:szCs w:val="24"/>
        </w:rPr>
        <w:t xml:space="preserve">1- </w:t>
      </w:r>
      <w:r>
        <w:rPr>
          <w:rFonts w:ascii="Times New Roman" w:hAnsi="Times New Roman" w:cs="Times New Roman"/>
          <w:iCs/>
          <w:sz w:val="24"/>
          <w:szCs w:val="24"/>
        </w:rPr>
        <w:t>модель;</w:t>
      </w:r>
      <w:r w:rsidRPr="00132BC1">
        <w:rPr>
          <w:rFonts w:ascii="Times New Roman" w:hAnsi="Times New Roman" w:cs="Times New Roman"/>
          <w:iCs/>
          <w:sz w:val="24"/>
          <w:szCs w:val="24"/>
        </w:rPr>
        <w:t xml:space="preserve"> 2</w:t>
      </w:r>
      <w:r w:rsidRPr="00132BC1">
        <w:rPr>
          <w:rFonts w:ascii="Times New Roman" w:hAnsi="Times New Roman" w:cs="Times New Roman"/>
          <w:bCs/>
          <w:iCs/>
          <w:sz w:val="24"/>
          <w:szCs w:val="24"/>
        </w:rPr>
        <w:t xml:space="preserve"> - </w:t>
      </w:r>
      <w:r w:rsidRPr="00132BC1">
        <w:rPr>
          <w:rFonts w:ascii="Times New Roman" w:hAnsi="Times New Roman" w:cs="Times New Roman"/>
          <w:sz w:val="24"/>
          <w:szCs w:val="24"/>
        </w:rPr>
        <w:t xml:space="preserve">границы ОАДВ </w:t>
      </w:r>
      <w:r>
        <w:rPr>
          <w:rFonts w:ascii="Times New Roman" w:hAnsi="Times New Roman" w:cs="Times New Roman"/>
          <w:iCs/>
          <w:sz w:val="24"/>
          <w:szCs w:val="24"/>
        </w:rPr>
        <w:t>среза;</w:t>
      </w:r>
      <w:r w:rsidRPr="00132BC1">
        <w:rPr>
          <w:rFonts w:ascii="Times New Roman" w:hAnsi="Times New Roman" w:cs="Times New Roman"/>
          <w:iCs/>
          <w:sz w:val="24"/>
          <w:szCs w:val="24"/>
        </w:rPr>
        <w:t xml:space="preserve"> </w:t>
      </w:r>
      <w:r w:rsidRPr="00132BC1">
        <w:rPr>
          <w:rFonts w:ascii="Times New Roman" w:hAnsi="Times New Roman" w:cs="Times New Roman"/>
          <w:sz w:val="24"/>
          <w:szCs w:val="24"/>
        </w:rPr>
        <w:t xml:space="preserve">3, </w:t>
      </w:r>
      <w:r w:rsidRPr="00132BC1">
        <w:rPr>
          <w:rFonts w:ascii="Times New Roman" w:hAnsi="Times New Roman" w:cs="Times New Roman"/>
          <w:bCs/>
          <w:iCs/>
          <w:sz w:val="24"/>
          <w:szCs w:val="24"/>
        </w:rPr>
        <w:t xml:space="preserve">4 - </w:t>
      </w:r>
      <w:r w:rsidRPr="00132BC1">
        <w:rPr>
          <w:rFonts w:ascii="Times New Roman" w:hAnsi="Times New Roman" w:cs="Times New Roman"/>
          <w:iCs/>
          <w:sz w:val="24"/>
          <w:szCs w:val="24"/>
        </w:rPr>
        <w:t xml:space="preserve">разрывы </w:t>
      </w:r>
      <w:r w:rsidRPr="00132BC1">
        <w:rPr>
          <w:rFonts w:ascii="Times New Roman" w:hAnsi="Times New Roman" w:cs="Times New Roman"/>
          <w:bCs/>
          <w:iCs/>
          <w:sz w:val="24"/>
          <w:szCs w:val="24"/>
        </w:rPr>
        <w:t xml:space="preserve">активные (3) </w:t>
      </w:r>
      <w:r w:rsidRPr="00132BC1">
        <w:rPr>
          <w:rFonts w:ascii="Times New Roman" w:hAnsi="Times New Roman" w:cs="Times New Roman"/>
          <w:sz w:val="24"/>
          <w:szCs w:val="24"/>
        </w:rPr>
        <w:t xml:space="preserve">и </w:t>
      </w:r>
      <w:r w:rsidRPr="00132BC1">
        <w:rPr>
          <w:rFonts w:ascii="Times New Roman" w:hAnsi="Times New Roman" w:cs="Times New Roman"/>
          <w:bCs/>
          <w:iCs/>
          <w:sz w:val="24"/>
          <w:szCs w:val="24"/>
        </w:rPr>
        <w:t xml:space="preserve">утратившие (4) активность; </w:t>
      </w:r>
      <w:r>
        <w:rPr>
          <w:rFonts w:ascii="Times New Roman" w:hAnsi="Times New Roman" w:cs="Times New Roman"/>
          <w:bCs/>
          <w:iCs/>
          <w:sz w:val="24"/>
          <w:szCs w:val="24"/>
        </w:rPr>
        <w:t>5</w:t>
      </w:r>
      <w:r w:rsidRPr="00132BC1">
        <w:rPr>
          <w:rFonts w:ascii="Times New Roman" w:hAnsi="Times New Roman" w:cs="Times New Roman"/>
          <w:bCs/>
          <w:iCs/>
          <w:sz w:val="24"/>
          <w:szCs w:val="24"/>
        </w:rPr>
        <w:t xml:space="preserve"> - </w:t>
      </w:r>
      <w:r w:rsidRPr="00132BC1">
        <w:rPr>
          <w:rFonts w:ascii="Times New Roman" w:hAnsi="Times New Roman" w:cs="Times New Roman"/>
          <w:iCs/>
          <w:sz w:val="24"/>
          <w:szCs w:val="24"/>
        </w:rPr>
        <w:t xml:space="preserve">указатели фиксируемого </w:t>
      </w:r>
      <w:r w:rsidRPr="00132BC1">
        <w:rPr>
          <w:rFonts w:ascii="Times New Roman" w:hAnsi="Times New Roman" w:cs="Times New Roman"/>
          <w:sz w:val="24"/>
          <w:szCs w:val="24"/>
        </w:rPr>
        <w:t xml:space="preserve">параметра; </w:t>
      </w:r>
      <w:r w:rsidRPr="00132BC1">
        <w:rPr>
          <w:rFonts w:ascii="Times New Roman" w:hAnsi="Times New Roman" w:cs="Times New Roman"/>
          <w:iCs/>
          <w:sz w:val="24"/>
          <w:szCs w:val="24"/>
        </w:rPr>
        <w:t>6</w:t>
      </w:r>
      <w:r w:rsidRPr="00132BC1">
        <w:rPr>
          <w:rFonts w:ascii="Times New Roman" w:hAnsi="Times New Roman" w:cs="Times New Roman"/>
          <w:bCs/>
          <w:iCs/>
          <w:sz w:val="24"/>
          <w:szCs w:val="24"/>
        </w:rPr>
        <w:t xml:space="preserve"> - направление </w:t>
      </w:r>
      <w:r w:rsidRPr="00132BC1">
        <w:rPr>
          <w:rFonts w:ascii="Times New Roman" w:hAnsi="Times New Roman" w:cs="Times New Roman"/>
          <w:iCs/>
          <w:sz w:val="24"/>
          <w:szCs w:val="24"/>
        </w:rPr>
        <w:t xml:space="preserve">перемещения </w:t>
      </w:r>
      <w:r w:rsidRPr="00132BC1">
        <w:rPr>
          <w:rFonts w:ascii="Times New Roman" w:hAnsi="Times New Roman" w:cs="Times New Roman"/>
          <w:bCs/>
          <w:iCs/>
          <w:sz w:val="24"/>
          <w:szCs w:val="24"/>
        </w:rPr>
        <w:t xml:space="preserve">крыльев </w:t>
      </w:r>
      <w:r>
        <w:rPr>
          <w:rFonts w:ascii="Times New Roman" w:hAnsi="Times New Roman" w:cs="Times New Roman"/>
          <w:iCs/>
          <w:sz w:val="24"/>
          <w:szCs w:val="24"/>
        </w:rPr>
        <w:t>ОА</w:t>
      </w:r>
      <w:r w:rsidRPr="00132BC1">
        <w:rPr>
          <w:rFonts w:ascii="Times New Roman" w:hAnsi="Times New Roman" w:cs="Times New Roman"/>
          <w:bCs/>
          <w:iCs/>
          <w:sz w:val="24"/>
          <w:szCs w:val="24"/>
        </w:rPr>
        <w:t xml:space="preserve">ДВ среза. </w:t>
      </w:r>
      <w:r w:rsidRPr="00132BC1">
        <w:rPr>
          <w:rFonts w:ascii="Times New Roman" w:hAnsi="Times New Roman" w:cs="Times New Roman"/>
          <w:iCs/>
          <w:sz w:val="24"/>
          <w:szCs w:val="24"/>
        </w:rPr>
        <w:lastRenderedPageBreak/>
        <w:t xml:space="preserve">А </w:t>
      </w:r>
      <w:r w:rsidRPr="00132BC1">
        <w:rPr>
          <w:rFonts w:ascii="Times New Roman" w:hAnsi="Times New Roman" w:cs="Times New Roman"/>
          <w:bCs/>
          <w:iCs/>
          <w:sz w:val="24"/>
          <w:szCs w:val="24"/>
        </w:rPr>
        <w:t xml:space="preserve">- амплитуда </w:t>
      </w:r>
      <w:r w:rsidRPr="00132BC1">
        <w:rPr>
          <w:rFonts w:ascii="Times New Roman" w:hAnsi="Times New Roman" w:cs="Times New Roman"/>
          <w:iCs/>
          <w:sz w:val="24"/>
          <w:szCs w:val="24"/>
        </w:rPr>
        <w:t xml:space="preserve">перемещения крыльев </w:t>
      </w:r>
      <w:r w:rsidRPr="00132BC1">
        <w:rPr>
          <w:rFonts w:ascii="Times New Roman" w:hAnsi="Times New Roman" w:cs="Times New Roman"/>
          <w:sz w:val="24"/>
          <w:szCs w:val="24"/>
        </w:rPr>
        <w:t xml:space="preserve">ОАДВ </w:t>
      </w:r>
      <w:r w:rsidRPr="00132BC1">
        <w:rPr>
          <w:rFonts w:ascii="Times New Roman" w:hAnsi="Times New Roman" w:cs="Times New Roman"/>
          <w:iCs/>
          <w:sz w:val="24"/>
          <w:szCs w:val="24"/>
        </w:rPr>
        <w:t xml:space="preserve">среза; </w:t>
      </w:r>
      <w:r w:rsidRPr="00C56F6A">
        <w:rPr>
          <w:rFonts w:ascii="Times New Roman" w:hAnsi="Times New Roman" w:cs="Times New Roman"/>
          <w:i/>
          <w:sz w:val="24"/>
          <w:szCs w:val="24"/>
          <w:lang w:val="en-US"/>
        </w:rPr>
        <w:t>L</w:t>
      </w:r>
      <w:r>
        <w:rPr>
          <w:rFonts w:ascii="Times New Roman" w:hAnsi="Times New Roman" w:cs="Times New Roman"/>
          <w:sz w:val="24"/>
          <w:szCs w:val="24"/>
        </w:rPr>
        <w:t xml:space="preserve">, </w:t>
      </w:r>
      <w:r w:rsidRPr="00C56F6A">
        <w:rPr>
          <w:rFonts w:ascii="Times New Roman" w:hAnsi="Times New Roman" w:cs="Times New Roman"/>
          <w:i/>
          <w:sz w:val="24"/>
          <w:szCs w:val="24"/>
          <w:lang w:val="en-US"/>
        </w:rPr>
        <w:t>H</w:t>
      </w:r>
      <w:r w:rsidRPr="00132BC1">
        <w:rPr>
          <w:rFonts w:ascii="Times New Roman" w:hAnsi="Times New Roman" w:cs="Times New Roman"/>
          <w:sz w:val="24"/>
          <w:szCs w:val="24"/>
        </w:rPr>
        <w:t xml:space="preserve"> </w:t>
      </w:r>
      <w:r w:rsidRPr="00132BC1">
        <w:rPr>
          <w:rFonts w:ascii="Times New Roman" w:hAnsi="Times New Roman" w:cs="Times New Roman"/>
          <w:iCs/>
          <w:sz w:val="24"/>
          <w:szCs w:val="24"/>
        </w:rPr>
        <w:t xml:space="preserve">длина и толщина </w:t>
      </w:r>
      <w:r w:rsidRPr="00132BC1">
        <w:rPr>
          <w:rFonts w:ascii="Times New Roman" w:hAnsi="Times New Roman" w:cs="Times New Roman"/>
          <w:bCs/>
          <w:iCs/>
          <w:sz w:val="24"/>
          <w:szCs w:val="24"/>
        </w:rPr>
        <w:t xml:space="preserve">модели; </w:t>
      </w:r>
      <w:r w:rsidRPr="00C56F6A">
        <w:rPr>
          <w:rFonts w:ascii="Times New Roman" w:hAnsi="Times New Roman" w:cs="Times New Roman"/>
          <w:i/>
          <w:iCs/>
          <w:sz w:val="24"/>
          <w:szCs w:val="24"/>
        </w:rPr>
        <w:t>М</w:t>
      </w:r>
      <w:r>
        <w:rPr>
          <w:rFonts w:ascii="Times New Roman" w:hAnsi="Times New Roman" w:cs="Times New Roman"/>
          <w:iCs/>
          <w:sz w:val="24"/>
          <w:szCs w:val="24"/>
        </w:rPr>
        <w:t>,</w:t>
      </w:r>
      <w:r w:rsidRPr="00132BC1">
        <w:rPr>
          <w:rFonts w:ascii="Times New Roman" w:hAnsi="Times New Roman" w:cs="Times New Roman"/>
          <w:iCs/>
          <w:sz w:val="24"/>
          <w:szCs w:val="24"/>
        </w:rPr>
        <w:t xml:space="preserve"> </w:t>
      </w:r>
      <w:r w:rsidRPr="00C56F6A">
        <w:rPr>
          <w:rFonts w:ascii="Times New Roman" w:hAnsi="Times New Roman" w:cs="Times New Roman"/>
          <w:i/>
          <w:iCs/>
          <w:sz w:val="24"/>
          <w:szCs w:val="24"/>
        </w:rPr>
        <w:t>М</w:t>
      </w:r>
      <w:r>
        <w:rPr>
          <w:rFonts w:ascii="Times New Roman" w:hAnsi="Times New Roman" w:cs="Times New Roman"/>
          <w:iCs/>
          <w:sz w:val="24"/>
          <w:szCs w:val="24"/>
          <w:vertAlign w:val="subscript"/>
          <w:lang w:val="en-US"/>
        </w:rPr>
        <w:t>a</w:t>
      </w:r>
      <w:r w:rsidRPr="00C56F6A">
        <w:rPr>
          <w:rFonts w:ascii="Times New Roman" w:hAnsi="Times New Roman" w:cs="Times New Roman"/>
          <w:iCs/>
          <w:sz w:val="24"/>
          <w:szCs w:val="24"/>
        </w:rPr>
        <w:t xml:space="preserve"> </w:t>
      </w:r>
      <w:r w:rsidRPr="00132BC1">
        <w:rPr>
          <w:rFonts w:ascii="Times New Roman" w:hAnsi="Times New Roman" w:cs="Times New Roman"/>
          <w:iCs/>
          <w:sz w:val="24"/>
          <w:szCs w:val="24"/>
        </w:rPr>
        <w:t xml:space="preserve">-ширина ОАДВ, и области </w:t>
      </w:r>
      <w:r w:rsidRPr="00132BC1">
        <w:rPr>
          <w:rFonts w:ascii="Times New Roman" w:hAnsi="Times New Roman" w:cs="Times New Roman"/>
          <w:bCs/>
          <w:iCs/>
          <w:sz w:val="24"/>
          <w:szCs w:val="24"/>
        </w:rPr>
        <w:t xml:space="preserve">активного </w:t>
      </w:r>
      <w:r w:rsidRPr="00132BC1">
        <w:rPr>
          <w:rFonts w:ascii="Times New Roman" w:hAnsi="Times New Roman" w:cs="Times New Roman"/>
          <w:iCs/>
          <w:sz w:val="24"/>
          <w:szCs w:val="24"/>
        </w:rPr>
        <w:t xml:space="preserve">структурообразования </w:t>
      </w:r>
      <w:r w:rsidRPr="00132BC1">
        <w:rPr>
          <w:rFonts w:ascii="Times New Roman" w:hAnsi="Times New Roman" w:cs="Times New Roman"/>
          <w:sz w:val="24"/>
          <w:szCs w:val="24"/>
        </w:rPr>
        <w:t xml:space="preserve">среза; </w:t>
      </w:r>
      <w:r w:rsidRPr="00C56F6A">
        <w:rPr>
          <w:rFonts w:ascii="Times New Roman" w:hAnsi="Times New Roman" w:cs="Times New Roman"/>
          <w:i/>
          <w:iCs/>
          <w:sz w:val="24"/>
          <w:szCs w:val="24"/>
          <w:lang w:val="en-US"/>
        </w:rPr>
        <w:t>i</w:t>
      </w:r>
      <w:r w:rsidRPr="00132BC1">
        <w:rPr>
          <w:rFonts w:ascii="Times New Roman" w:hAnsi="Times New Roman" w:cs="Times New Roman"/>
          <w:bCs/>
          <w:iCs/>
          <w:sz w:val="24"/>
          <w:szCs w:val="24"/>
        </w:rPr>
        <w:t xml:space="preserve"> - порядковый </w:t>
      </w:r>
      <w:r w:rsidRPr="00132BC1">
        <w:rPr>
          <w:rFonts w:ascii="Times New Roman" w:hAnsi="Times New Roman" w:cs="Times New Roman"/>
          <w:iCs/>
          <w:sz w:val="24"/>
          <w:szCs w:val="24"/>
        </w:rPr>
        <w:t xml:space="preserve">номер </w:t>
      </w:r>
      <w:r w:rsidRPr="00132BC1">
        <w:rPr>
          <w:rFonts w:ascii="Times New Roman" w:hAnsi="Times New Roman" w:cs="Times New Roman"/>
          <w:bCs/>
          <w:iCs/>
          <w:sz w:val="24"/>
          <w:szCs w:val="24"/>
        </w:rPr>
        <w:t xml:space="preserve">ранга анализируемых разрывов; </w:t>
      </w:r>
      <w:r w:rsidRPr="00C56F6A">
        <w:rPr>
          <w:rFonts w:ascii="Times New Roman" w:hAnsi="Times New Roman" w:cs="Times New Roman"/>
          <w:bCs/>
          <w:i/>
          <w:iCs/>
          <w:sz w:val="24"/>
          <w:szCs w:val="24"/>
          <w:lang w:val="en-US"/>
        </w:rPr>
        <w:t>h</w:t>
      </w:r>
      <w:r w:rsidRPr="00C56F6A">
        <w:rPr>
          <w:rFonts w:ascii="Times New Roman" w:hAnsi="Times New Roman" w:cs="Times New Roman"/>
          <w:bCs/>
          <w:i/>
          <w:iCs/>
          <w:sz w:val="24"/>
          <w:szCs w:val="24"/>
          <w:vertAlign w:val="subscript"/>
          <w:lang w:val="en-US"/>
        </w:rPr>
        <w:t>i</w:t>
      </w:r>
      <w:r w:rsidRPr="00132BC1">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C56F6A">
        <w:rPr>
          <w:rFonts w:ascii="Times New Roman" w:hAnsi="Times New Roman" w:cs="Times New Roman"/>
          <w:bCs/>
          <w:iCs/>
          <w:sz w:val="24"/>
          <w:szCs w:val="24"/>
        </w:rPr>
        <w:t xml:space="preserve"> </w:t>
      </w:r>
      <w:r>
        <w:rPr>
          <w:rFonts w:ascii="Times New Roman" w:hAnsi="Times New Roman" w:cs="Times New Roman"/>
          <w:bCs/>
          <w:iCs/>
          <w:sz w:val="24"/>
          <w:szCs w:val="24"/>
        </w:rPr>
        <w:t>глубина</w:t>
      </w:r>
      <w:r w:rsidRPr="00132BC1">
        <w:rPr>
          <w:rFonts w:ascii="Times New Roman" w:hAnsi="Times New Roman" w:cs="Times New Roman"/>
          <w:bCs/>
          <w:iCs/>
          <w:sz w:val="24"/>
          <w:szCs w:val="24"/>
        </w:rPr>
        <w:t xml:space="preserve">, проникновения </w:t>
      </w:r>
      <w:r w:rsidRPr="00C56F6A">
        <w:rPr>
          <w:rFonts w:ascii="Times New Roman" w:hAnsi="Times New Roman" w:cs="Times New Roman"/>
          <w:i/>
          <w:iCs/>
          <w:sz w:val="24"/>
          <w:szCs w:val="24"/>
          <w:lang w:val="en-US"/>
        </w:rPr>
        <w:t>i</w:t>
      </w:r>
      <w:r w:rsidRPr="00132BC1">
        <w:rPr>
          <w:rFonts w:ascii="Times New Roman" w:hAnsi="Times New Roman" w:cs="Times New Roman"/>
          <w:iCs/>
          <w:sz w:val="24"/>
          <w:szCs w:val="24"/>
        </w:rPr>
        <w:t xml:space="preserve">-го </w:t>
      </w:r>
      <w:r w:rsidRPr="00132BC1">
        <w:rPr>
          <w:rFonts w:ascii="Times New Roman" w:hAnsi="Times New Roman" w:cs="Times New Roman"/>
          <w:sz w:val="24"/>
          <w:szCs w:val="24"/>
        </w:rPr>
        <w:t>разрыва;</w:t>
      </w:r>
      <w:r w:rsidRPr="00132BC1">
        <w:rPr>
          <w:rFonts w:ascii="Times New Roman" w:hAnsi="Times New Roman" w:cs="Times New Roman"/>
          <w:bCs/>
          <w:iCs/>
          <w:sz w:val="24"/>
          <w:szCs w:val="24"/>
        </w:rPr>
        <w:t xml:space="preserve"> </w:t>
      </w:r>
      <w:r w:rsidRPr="00C56F6A">
        <w:rPr>
          <w:rFonts w:ascii="Times New Roman" w:hAnsi="Times New Roman" w:cs="Times New Roman"/>
          <w:bCs/>
          <w:i/>
          <w:iCs/>
          <w:sz w:val="24"/>
          <w:szCs w:val="24"/>
          <w:lang w:val="en-US"/>
        </w:rPr>
        <w:t>l</w:t>
      </w:r>
      <w:r w:rsidRPr="00C56F6A">
        <w:rPr>
          <w:rFonts w:ascii="Times New Roman" w:hAnsi="Times New Roman" w:cs="Times New Roman"/>
          <w:bCs/>
          <w:i/>
          <w:iCs/>
          <w:sz w:val="24"/>
          <w:szCs w:val="24"/>
          <w:vertAlign w:val="subscript"/>
          <w:lang w:val="en-US"/>
        </w:rPr>
        <w:t>i</w:t>
      </w:r>
      <w:r w:rsidRPr="00132BC1">
        <w:rPr>
          <w:rFonts w:ascii="Times New Roman" w:hAnsi="Times New Roman" w:cs="Times New Roman"/>
          <w:bCs/>
          <w:iCs/>
          <w:sz w:val="24"/>
          <w:szCs w:val="24"/>
        </w:rPr>
        <w:t xml:space="preserve"> - </w:t>
      </w:r>
      <w:r w:rsidRPr="00132BC1">
        <w:rPr>
          <w:rFonts w:ascii="Times New Roman" w:hAnsi="Times New Roman" w:cs="Times New Roman"/>
          <w:iCs/>
          <w:sz w:val="24"/>
          <w:szCs w:val="24"/>
        </w:rPr>
        <w:t xml:space="preserve">длина </w:t>
      </w:r>
      <w:r w:rsidRPr="00132BC1">
        <w:rPr>
          <w:rFonts w:ascii="Times New Roman" w:hAnsi="Times New Roman" w:cs="Times New Roman"/>
          <w:bCs/>
          <w:iCs/>
          <w:sz w:val="24"/>
          <w:szCs w:val="24"/>
        </w:rPr>
        <w:t xml:space="preserve">разрыва </w:t>
      </w:r>
      <w:r w:rsidRPr="00C56F6A">
        <w:rPr>
          <w:rFonts w:ascii="Times New Roman" w:hAnsi="Times New Roman" w:cs="Times New Roman"/>
          <w:i/>
          <w:iCs/>
          <w:sz w:val="24"/>
          <w:szCs w:val="24"/>
          <w:lang w:val="en-US"/>
        </w:rPr>
        <w:t>i</w:t>
      </w:r>
      <w:r w:rsidRPr="00132BC1">
        <w:rPr>
          <w:rFonts w:ascii="Times New Roman" w:hAnsi="Times New Roman" w:cs="Times New Roman"/>
          <w:iCs/>
          <w:sz w:val="24"/>
          <w:szCs w:val="24"/>
        </w:rPr>
        <w:t xml:space="preserve">-го </w:t>
      </w:r>
      <w:r w:rsidRPr="00132BC1">
        <w:rPr>
          <w:rFonts w:ascii="Times New Roman" w:hAnsi="Times New Roman" w:cs="Times New Roman"/>
          <w:bCs/>
          <w:iCs/>
          <w:sz w:val="24"/>
          <w:szCs w:val="24"/>
        </w:rPr>
        <w:t xml:space="preserve">ранга. </w:t>
      </w:r>
      <w:r w:rsidRPr="00C56F6A">
        <w:rPr>
          <w:rFonts w:ascii="Times New Roman" w:hAnsi="Times New Roman" w:cs="Times New Roman"/>
          <w:i/>
          <w:iCs/>
          <w:sz w:val="24"/>
          <w:szCs w:val="24"/>
        </w:rPr>
        <w:t>М</w:t>
      </w:r>
      <w:r w:rsidRPr="00C56F6A">
        <w:rPr>
          <w:rFonts w:ascii="Times New Roman" w:hAnsi="Times New Roman" w:cs="Times New Roman"/>
          <w:i/>
          <w:iCs/>
          <w:sz w:val="24"/>
          <w:szCs w:val="24"/>
          <w:vertAlign w:val="subscript"/>
          <w:lang w:val="en-US"/>
        </w:rPr>
        <w:t>i</w:t>
      </w:r>
      <w:r w:rsidRPr="00132BC1">
        <w:rPr>
          <w:rFonts w:ascii="Times New Roman" w:hAnsi="Times New Roman" w:cs="Times New Roman"/>
          <w:iCs/>
          <w:sz w:val="24"/>
          <w:szCs w:val="24"/>
        </w:rPr>
        <w:t xml:space="preserve"> </w:t>
      </w:r>
      <w:r w:rsidRPr="00132BC1">
        <w:rPr>
          <w:rFonts w:ascii="Times New Roman" w:hAnsi="Times New Roman" w:cs="Times New Roman"/>
          <w:bCs/>
          <w:iCs/>
          <w:sz w:val="24"/>
          <w:szCs w:val="24"/>
        </w:rPr>
        <w:t xml:space="preserve">- ширина </w:t>
      </w:r>
      <w:r w:rsidRPr="00132BC1">
        <w:rPr>
          <w:rFonts w:ascii="Times New Roman" w:hAnsi="Times New Roman" w:cs="Times New Roman"/>
          <w:iCs/>
          <w:sz w:val="24"/>
          <w:szCs w:val="24"/>
        </w:rPr>
        <w:t xml:space="preserve">ОАДВ </w:t>
      </w:r>
      <w:r w:rsidRPr="00132BC1">
        <w:rPr>
          <w:rFonts w:ascii="Times New Roman" w:hAnsi="Times New Roman" w:cs="Times New Roman"/>
          <w:bCs/>
          <w:iCs/>
          <w:sz w:val="24"/>
          <w:szCs w:val="24"/>
        </w:rPr>
        <w:t xml:space="preserve">разрыва </w:t>
      </w:r>
      <w:r w:rsidRPr="00C56F6A">
        <w:rPr>
          <w:rFonts w:ascii="Times New Roman" w:hAnsi="Times New Roman" w:cs="Times New Roman"/>
          <w:bCs/>
          <w:i/>
          <w:iCs/>
          <w:sz w:val="24"/>
          <w:szCs w:val="24"/>
          <w:lang w:val="en-US"/>
        </w:rPr>
        <w:t>i</w:t>
      </w:r>
      <w:r w:rsidRPr="00132BC1">
        <w:rPr>
          <w:rFonts w:ascii="Times New Roman" w:hAnsi="Times New Roman" w:cs="Times New Roman"/>
          <w:bCs/>
          <w:iCs/>
          <w:sz w:val="24"/>
          <w:szCs w:val="24"/>
        </w:rPr>
        <w:t xml:space="preserve">-го ранга; </w:t>
      </w:r>
      <w:r w:rsidRPr="00C56F6A">
        <w:rPr>
          <w:rFonts w:ascii="Times New Roman" w:hAnsi="Times New Roman" w:cs="Times New Roman"/>
          <w:bCs/>
          <w:i/>
          <w:iCs/>
          <w:sz w:val="24"/>
          <w:szCs w:val="24"/>
        </w:rPr>
        <w:t>а</w:t>
      </w:r>
      <w:r w:rsidRPr="00C56F6A">
        <w:rPr>
          <w:rFonts w:ascii="Times New Roman" w:hAnsi="Times New Roman" w:cs="Times New Roman"/>
          <w:bCs/>
          <w:i/>
          <w:iCs/>
          <w:sz w:val="24"/>
          <w:szCs w:val="24"/>
          <w:vertAlign w:val="subscript"/>
          <w:lang w:val="en-US"/>
        </w:rPr>
        <w:t>i</w:t>
      </w:r>
      <w:r w:rsidRPr="00132BC1">
        <w:rPr>
          <w:rFonts w:ascii="Times New Roman" w:hAnsi="Times New Roman" w:cs="Times New Roman"/>
          <w:bCs/>
          <w:iCs/>
          <w:sz w:val="24"/>
          <w:szCs w:val="24"/>
        </w:rPr>
        <w:t xml:space="preserve"> - </w:t>
      </w:r>
      <w:r w:rsidRPr="00132BC1">
        <w:rPr>
          <w:rFonts w:ascii="Times New Roman" w:hAnsi="Times New Roman" w:cs="Times New Roman"/>
          <w:iCs/>
          <w:sz w:val="24"/>
          <w:szCs w:val="24"/>
        </w:rPr>
        <w:t xml:space="preserve">амплитуда </w:t>
      </w:r>
      <w:r w:rsidRPr="00132BC1">
        <w:rPr>
          <w:rFonts w:ascii="Times New Roman" w:hAnsi="Times New Roman" w:cs="Times New Roman"/>
          <w:sz w:val="24"/>
          <w:szCs w:val="24"/>
        </w:rPr>
        <w:t xml:space="preserve">смещения по разрыву </w:t>
      </w:r>
      <w:r w:rsidRPr="00C56F6A">
        <w:rPr>
          <w:rFonts w:ascii="Times New Roman" w:hAnsi="Times New Roman" w:cs="Times New Roman"/>
          <w:i/>
          <w:iCs/>
          <w:sz w:val="24"/>
          <w:szCs w:val="24"/>
          <w:lang w:val="en-US"/>
        </w:rPr>
        <w:t>i</w:t>
      </w:r>
      <w:r w:rsidRPr="00132BC1">
        <w:rPr>
          <w:rFonts w:ascii="Times New Roman" w:hAnsi="Times New Roman" w:cs="Times New Roman"/>
          <w:iCs/>
          <w:sz w:val="24"/>
          <w:szCs w:val="24"/>
        </w:rPr>
        <w:t xml:space="preserve">-го ранга; </w:t>
      </w:r>
      <w:r w:rsidRPr="00C56F6A">
        <w:rPr>
          <w:rFonts w:ascii="Times New Roman" w:hAnsi="Times New Roman" w:cs="Times New Roman"/>
          <w:i/>
          <w:iCs/>
          <w:sz w:val="24"/>
          <w:szCs w:val="24"/>
          <w:lang w:val="en-US"/>
        </w:rPr>
        <w:t>m</w:t>
      </w:r>
      <w:r w:rsidRPr="00C56F6A">
        <w:rPr>
          <w:rFonts w:ascii="Times New Roman" w:hAnsi="Times New Roman" w:cs="Times New Roman"/>
          <w:i/>
          <w:iCs/>
          <w:sz w:val="24"/>
          <w:szCs w:val="24"/>
          <w:vertAlign w:val="subscript"/>
          <w:lang w:val="en-US"/>
        </w:rPr>
        <w:t>i</w:t>
      </w:r>
      <w:r w:rsidRPr="00132BC1">
        <w:rPr>
          <w:rFonts w:ascii="Times New Roman" w:hAnsi="Times New Roman" w:cs="Times New Roman"/>
          <w:bCs/>
          <w:iCs/>
          <w:sz w:val="24"/>
          <w:szCs w:val="24"/>
        </w:rPr>
        <w:t xml:space="preserve"> </w:t>
      </w:r>
      <w:r>
        <w:rPr>
          <w:rFonts w:ascii="Times New Roman" w:hAnsi="Times New Roman" w:cs="Times New Roman"/>
          <w:iCs/>
          <w:sz w:val="24"/>
          <w:szCs w:val="24"/>
        </w:rPr>
        <w:t xml:space="preserve">- расстояние по </w:t>
      </w:r>
      <w:r w:rsidRPr="00132BC1">
        <w:rPr>
          <w:rFonts w:ascii="Times New Roman" w:hAnsi="Times New Roman" w:cs="Times New Roman"/>
          <w:iCs/>
          <w:sz w:val="24"/>
          <w:szCs w:val="24"/>
        </w:rPr>
        <w:t>литерал</w:t>
      </w:r>
      <w:r>
        <w:rPr>
          <w:rFonts w:ascii="Times New Roman" w:hAnsi="Times New Roman" w:cs="Times New Roman"/>
          <w:iCs/>
          <w:sz w:val="24"/>
          <w:szCs w:val="24"/>
        </w:rPr>
        <w:t>и</w:t>
      </w:r>
      <w:r w:rsidRPr="00132BC1">
        <w:rPr>
          <w:rFonts w:ascii="Times New Roman" w:hAnsi="Times New Roman" w:cs="Times New Roman"/>
          <w:iCs/>
          <w:sz w:val="24"/>
          <w:szCs w:val="24"/>
        </w:rPr>
        <w:t xml:space="preserve"> между одноранговыми </w:t>
      </w:r>
      <w:r>
        <w:rPr>
          <w:rFonts w:ascii="Times New Roman" w:hAnsi="Times New Roman" w:cs="Times New Roman"/>
          <w:bCs/>
          <w:iCs/>
          <w:sz w:val="24"/>
          <w:szCs w:val="24"/>
        </w:rPr>
        <w:t>параллельно</w:t>
      </w:r>
      <w:r w:rsidRPr="00132BC1">
        <w:rPr>
          <w:rFonts w:ascii="Times New Roman" w:hAnsi="Times New Roman" w:cs="Times New Roman"/>
          <w:bCs/>
          <w:iCs/>
          <w:sz w:val="24"/>
          <w:szCs w:val="24"/>
        </w:rPr>
        <w:t xml:space="preserve"> </w:t>
      </w:r>
      <w:r w:rsidRPr="00132BC1">
        <w:rPr>
          <w:rFonts w:ascii="Times New Roman" w:hAnsi="Times New Roman" w:cs="Times New Roman"/>
          <w:iCs/>
          <w:sz w:val="24"/>
          <w:szCs w:val="24"/>
        </w:rPr>
        <w:t xml:space="preserve">расположенными </w:t>
      </w:r>
      <w:r w:rsidRPr="00132BC1">
        <w:rPr>
          <w:rFonts w:ascii="Times New Roman" w:hAnsi="Times New Roman" w:cs="Times New Roman"/>
          <w:sz w:val="24"/>
          <w:szCs w:val="24"/>
        </w:rPr>
        <w:t xml:space="preserve">разрывами одного </w:t>
      </w:r>
      <w:r w:rsidRPr="00132BC1">
        <w:rPr>
          <w:rFonts w:ascii="Times New Roman" w:hAnsi="Times New Roman" w:cs="Times New Roman"/>
          <w:bCs/>
          <w:iCs/>
          <w:sz w:val="24"/>
          <w:szCs w:val="24"/>
        </w:rPr>
        <w:t xml:space="preserve">генезиса </w:t>
      </w:r>
      <w:r w:rsidRPr="00132BC1">
        <w:rPr>
          <w:rFonts w:ascii="Times New Roman" w:hAnsi="Times New Roman" w:cs="Times New Roman"/>
          <w:iCs/>
          <w:sz w:val="24"/>
          <w:szCs w:val="24"/>
        </w:rPr>
        <w:t xml:space="preserve">(густота) </w:t>
      </w:r>
      <w:r w:rsidRPr="00C56F6A">
        <w:rPr>
          <w:rFonts w:ascii="Times New Roman" w:hAnsi="Times New Roman" w:cs="Times New Roman"/>
          <w:bCs/>
          <w:i/>
          <w:iCs/>
          <w:sz w:val="24"/>
          <w:szCs w:val="24"/>
          <w:lang w:val="en-US"/>
        </w:rPr>
        <w:t>i</w:t>
      </w:r>
      <w:r w:rsidRPr="00132BC1">
        <w:rPr>
          <w:rFonts w:ascii="Times New Roman" w:hAnsi="Times New Roman" w:cs="Times New Roman"/>
          <w:bCs/>
          <w:iCs/>
          <w:sz w:val="24"/>
          <w:szCs w:val="24"/>
        </w:rPr>
        <w:t xml:space="preserve">-го </w:t>
      </w:r>
      <w:r w:rsidRPr="00132BC1">
        <w:rPr>
          <w:rFonts w:ascii="Times New Roman" w:hAnsi="Times New Roman" w:cs="Times New Roman"/>
          <w:iCs/>
          <w:sz w:val="24"/>
          <w:szCs w:val="24"/>
        </w:rPr>
        <w:t>ранга</w:t>
      </w:r>
      <w:r>
        <w:rPr>
          <w:rFonts w:ascii="Times New Roman" w:hAnsi="Times New Roman" w:cs="Times New Roman"/>
          <w:iCs/>
          <w:sz w:val="24"/>
          <w:szCs w:val="24"/>
        </w:rPr>
        <w:t>.</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Между многими параметрами установлены тесные нелинейные взаимосвязи типа </w:t>
      </w:r>
      <w:r w:rsidRPr="00C56F6A">
        <w:rPr>
          <w:rFonts w:ascii="Times New Roman" w:hAnsi="Times New Roman" w:cs="Times New Roman"/>
          <w:i/>
          <w:sz w:val="24"/>
          <w:szCs w:val="24"/>
        </w:rPr>
        <w:t>М</w:t>
      </w:r>
      <w:r w:rsidRPr="00132BC1">
        <w:rPr>
          <w:rFonts w:ascii="Times New Roman" w:hAnsi="Times New Roman" w:cs="Times New Roman"/>
          <w:sz w:val="24"/>
          <w:szCs w:val="24"/>
        </w:rPr>
        <w:t xml:space="preserve"> =ƒ (</w:t>
      </w:r>
      <w:r w:rsidRPr="00C56F6A">
        <w:rPr>
          <w:rFonts w:ascii="Times New Roman" w:hAnsi="Times New Roman" w:cs="Times New Roman"/>
          <w:i/>
          <w:sz w:val="24"/>
          <w:szCs w:val="24"/>
        </w:rPr>
        <w:t>Н</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rPr>
        <w:t>А</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lang w:val="en-US"/>
        </w:rPr>
        <w:t>a</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 ƒ(</w:t>
      </w:r>
      <w:r w:rsidRPr="00C56F6A">
        <w:rPr>
          <w:rFonts w:ascii="Times New Roman" w:hAnsi="Times New Roman" w:cs="Times New Roman"/>
          <w:i/>
          <w:sz w:val="24"/>
          <w:szCs w:val="24"/>
        </w:rPr>
        <w:t>Ɩ</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lang w:val="en-US"/>
        </w:rPr>
        <w:t>h</w:t>
      </w:r>
      <w:r w:rsidRPr="00C56F6A">
        <w:rPr>
          <w:rFonts w:ascii="Times New Roman" w:hAnsi="Times New Roman" w:cs="Times New Roman"/>
          <w:i/>
          <w:sz w:val="24"/>
          <w:szCs w:val="24"/>
          <w:vertAlign w:val="subscript"/>
          <w:lang w:val="en-US"/>
        </w:rPr>
        <w:t>i</w:t>
      </w:r>
      <w:r w:rsidRPr="00132BC1">
        <w:rPr>
          <w:rFonts w:ascii="Times New Roman" w:hAnsi="Times New Roman" w:cs="Times New Roman"/>
          <w:sz w:val="24"/>
          <w:szCs w:val="24"/>
        </w:rPr>
        <w:t xml:space="preserve"> = ƒ(</w:t>
      </w:r>
      <w:r w:rsidRPr="00C56F6A">
        <w:rPr>
          <w:rFonts w:ascii="Times New Roman" w:hAnsi="Times New Roman" w:cs="Times New Roman"/>
          <w:i/>
          <w:sz w:val="24"/>
          <w:szCs w:val="24"/>
        </w:rPr>
        <w:t>Ɩ</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lang w:val="en-US"/>
        </w:rPr>
        <w:t>m</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 ƒ(</w:t>
      </w:r>
      <w:r w:rsidRPr="00C56F6A">
        <w:rPr>
          <w:rFonts w:ascii="Times New Roman" w:hAnsi="Times New Roman" w:cs="Times New Roman"/>
          <w:i/>
          <w:sz w:val="24"/>
          <w:szCs w:val="24"/>
        </w:rPr>
        <w:t>Ɩ</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w:t>
      </w:r>
      <w:r w:rsidRPr="00C56F6A">
        <w:rPr>
          <w:rFonts w:ascii="Times New Roman" w:hAnsi="Times New Roman" w:cs="Times New Roman"/>
          <w:i/>
          <w:sz w:val="24"/>
          <w:szCs w:val="24"/>
        </w:rPr>
        <w:t>М</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 ƒ(</w:t>
      </w:r>
      <w:r w:rsidRPr="00C56F6A">
        <w:rPr>
          <w:rFonts w:ascii="Times New Roman" w:hAnsi="Times New Roman" w:cs="Times New Roman"/>
          <w:i/>
          <w:sz w:val="24"/>
          <w:szCs w:val="24"/>
          <w:lang w:val="en-US"/>
        </w:rPr>
        <w:t>a</w:t>
      </w:r>
      <w:r w:rsidRPr="00C56F6A">
        <w:rPr>
          <w:rFonts w:ascii="Times New Roman" w:hAnsi="Times New Roman" w:cs="Times New Roman"/>
          <w:i/>
          <w:sz w:val="24"/>
          <w:szCs w:val="24"/>
          <w:vertAlign w:val="subscript"/>
          <w:lang w:val="en-US"/>
        </w:rPr>
        <w:t>i</w:t>
      </w:r>
      <w:r w:rsidRPr="00132BC1">
        <w:rPr>
          <w:rFonts w:ascii="Times New Roman" w:hAnsi="Times New Roman" w:cs="Times New Roman"/>
          <w:sz w:val="24"/>
          <w:szCs w:val="24"/>
        </w:rPr>
        <w:t>,</w:t>
      </w:r>
      <w:r w:rsidRPr="00C56F6A">
        <w:rPr>
          <w:rFonts w:ascii="Times New Roman" w:hAnsi="Times New Roman" w:cs="Times New Roman"/>
          <w:sz w:val="24"/>
          <w:szCs w:val="24"/>
        </w:rPr>
        <w:t xml:space="preserve"> </w:t>
      </w:r>
      <w:r w:rsidRPr="00C56F6A">
        <w:rPr>
          <w:rFonts w:ascii="Times New Roman" w:hAnsi="Times New Roman" w:cs="Times New Roman"/>
          <w:i/>
          <w:sz w:val="24"/>
          <w:szCs w:val="24"/>
        </w:rPr>
        <w:t>Ɩ</w:t>
      </w:r>
      <w:r w:rsidRPr="00C56F6A">
        <w:rPr>
          <w:rFonts w:ascii="Times New Roman" w:hAnsi="Times New Roman" w:cs="Times New Roman"/>
          <w:i/>
          <w:sz w:val="24"/>
          <w:szCs w:val="24"/>
          <w:vertAlign w:val="subscript"/>
        </w:rPr>
        <w:t>i</w:t>
      </w:r>
      <w:r w:rsidRPr="00132BC1">
        <w:rPr>
          <w:rFonts w:ascii="Times New Roman" w:hAnsi="Times New Roman" w:cs="Times New Roman"/>
          <w:sz w:val="24"/>
          <w:szCs w:val="24"/>
        </w:rPr>
        <w:t xml:space="preserve">.). Некоторые из этих зависимостей на примере зон растяжения показаны в таблице 1. Заметим, что </w:t>
      </w:r>
      <w:r>
        <w:rPr>
          <w:rFonts w:ascii="Times New Roman" w:hAnsi="Times New Roman" w:cs="Times New Roman"/>
          <w:sz w:val="24"/>
          <w:szCs w:val="24"/>
        </w:rPr>
        <w:t>в</w:t>
      </w:r>
      <w:r w:rsidRPr="00132BC1">
        <w:rPr>
          <w:rFonts w:ascii="Times New Roman" w:hAnsi="Times New Roman" w:cs="Times New Roman"/>
          <w:sz w:val="24"/>
          <w:szCs w:val="24"/>
        </w:rPr>
        <w:t xml:space="preserve"> условиях сжатия и сдвига нелинейная зависимость между параметрами сохраняется, хотя в</w:t>
      </w:r>
      <w:r>
        <w:rPr>
          <w:rFonts w:ascii="Times New Roman" w:hAnsi="Times New Roman" w:cs="Times New Roman"/>
          <w:sz w:val="24"/>
          <w:szCs w:val="24"/>
        </w:rPr>
        <w:t xml:space="preserve">ид связи описывается другими </w:t>
      </w:r>
      <w:r w:rsidRPr="00132BC1">
        <w:rPr>
          <w:rFonts w:ascii="Times New Roman" w:hAnsi="Times New Roman" w:cs="Times New Roman"/>
          <w:sz w:val="24"/>
          <w:szCs w:val="24"/>
        </w:rPr>
        <w:t>уравнениями, а их доверительный интервал имеет большую дисперсию (Борняков</w:t>
      </w:r>
      <w:r>
        <w:rPr>
          <w:rFonts w:ascii="Times New Roman" w:hAnsi="Times New Roman" w:cs="Times New Roman"/>
          <w:sz w:val="24"/>
          <w:szCs w:val="24"/>
        </w:rPr>
        <w:t>, 1990; Шерман и др</w:t>
      </w:r>
      <w:r w:rsidRPr="00132BC1">
        <w:rPr>
          <w:rFonts w:ascii="Times New Roman" w:hAnsi="Times New Roman" w:cs="Times New Roman"/>
          <w:sz w:val="24"/>
          <w:szCs w:val="24"/>
        </w:rPr>
        <w:t>., 1991, 1994; Sherman, 1996).</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Default="0025256C" w:rsidP="0025256C">
      <w:pPr>
        <w:tabs>
          <w:tab w:val="left" w:pos="434"/>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rsidR="0025256C" w:rsidRDefault="0025256C" w:rsidP="0025256C">
      <w:pPr>
        <w:tabs>
          <w:tab w:val="left" w:pos="434"/>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Уравнения связи между основными параметрами разломов</w:t>
      </w:r>
    </w:p>
    <w:tbl>
      <w:tblPr>
        <w:tblStyle w:val="a6"/>
        <w:tblW w:w="9581" w:type="dxa"/>
        <w:tblLook w:val="04A0" w:firstRow="1" w:lastRow="0" w:firstColumn="1" w:lastColumn="0" w:noHBand="0" w:noVBand="1"/>
      </w:tblPr>
      <w:tblGrid>
        <w:gridCol w:w="2336"/>
        <w:gridCol w:w="3046"/>
        <w:gridCol w:w="1862"/>
        <w:gridCol w:w="2337"/>
      </w:tblGrid>
      <w:tr w:rsidR="0025256C" w:rsidTr="00B97C52">
        <w:tc>
          <w:tcPr>
            <w:tcW w:w="2336" w:type="dxa"/>
            <w:vMerge w:val="restart"/>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Главные параметры разломов</w:t>
            </w:r>
          </w:p>
        </w:tc>
        <w:tc>
          <w:tcPr>
            <w:tcW w:w="7245" w:type="dxa"/>
            <w:gridSpan w:val="3"/>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Взаимоотношение между параметрами</w:t>
            </w:r>
          </w:p>
        </w:tc>
      </w:tr>
      <w:tr w:rsidR="0025256C" w:rsidTr="00B97C52">
        <w:tc>
          <w:tcPr>
            <w:tcW w:w="2336" w:type="dxa"/>
            <w:vMerge/>
          </w:tcPr>
          <w:p w:rsidR="0025256C" w:rsidRDefault="0025256C" w:rsidP="00B97C52">
            <w:pPr>
              <w:tabs>
                <w:tab w:val="left" w:pos="434"/>
              </w:tabs>
              <w:jc w:val="center"/>
              <w:rPr>
                <w:rFonts w:ascii="Times New Roman" w:hAnsi="Times New Roman" w:cs="Times New Roman"/>
                <w:sz w:val="24"/>
                <w:szCs w:val="24"/>
              </w:rPr>
            </w:pPr>
          </w:p>
        </w:tc>
        <w:tc>
          <w:tcPr>
            <w:tcW w:w="304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 природе</w:t>
            </w:r>
          </w:p>
        </w:tc>
        <w:tc>
          <w:tcPr>
            <w:tcW w:w="186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 эксперименте</w:t>
            </w:r>
          </w:p>
        </w:tc>
        <w:tc>
          <w:tcPr>
            <w:tcW w:w="2337"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Уравнение в общем виде</w:t>
            </w:r>
          </w:p>
        </w:tc>
      </w:tr>
      <w:tr w:rsidR="0025256C" w:rsidTr="00B97C52">
        <w:tc>
          <w:tcPr>
            <w:tcW w:w="2336" w:type="dxa"/>
          </w:tcPr>
          <w:p w:rsidR="0025256C" w:rsidRPr="00C56F6A"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Длина разлома</w:t>
            </w:r>
            <w:r w:rsidRPr="00C56F6A">
              <w:rPr>
                <w:rFonts w:ascii="Times New Roman" w:hAnsi="Times New Roman" w:cs="Times New Roman"/>
                <w:sz w:val="24"/>
                <w:szCs w:val="24"/>
              </w:rPr>
              <w:t xml:space="preserve"> </w:t>
            </w:r>
            <w:r w:rsidRPr="00C56F6A">
              <w:rPr>
                <w:rFonts w:ascii="Times New Roman" w:hAnsi="Times New Roman" w:cs="Times New Roman"/>
                <w:i/>
                <w:sz w:val="24"/>
                <w:szCs w:val="24"/>
                <w:lang w:val="en-US"/>
              </w:rPr>
              <w:t>L</w:t>
            </w:r>
            <w:r>
              <w:rPr>
                <w:rFonts w:ascii="Times New Roman" w:hAnsi="Times New Roman" w:cs="Times New Roman"/>
                <w:sz w:val="24"/>
                <w:szCs w:val="24"/>
              </w:rPr>
              <w:t xml:space="preserve"> и количество разломов</w:t>
            </w:r>
            <w:r w:rsidRPr="00C56F6A">
              <w:rPr>
                <w:rFonts w:ascii="Times New Roman" w:hAnsi="Times New Roman" w:cs="Times New Roman"/>
                <w:sz w:val="24"/>
                <w:szCs w:val="24"/>
              </w:rPr>
              <w:t xml:space="preserve"> </w:t>
            </w:r>
            <w:r w:rsidRPr="00C56F6A">
              <w:rPr>
                <w:rFonts w:ascii="Times New Roman" w:hAnsi="Times New Roman" w:cs="Times New Roman"/>
                <w:i/>
                <w:sz w:val="24"/>
                <w:szCs w:val="24"/>
                <w:lang w:val="en-US"/>
              </w:rPr>
              <w:t>N</w:t>
            </w:r>
          </w:p>
        </w:tc>
        <w:tc>
          <w:tcPr>
            <w:tcW w:w="3046" w:type="dxa"/>
          </w:tcPr>
          <w:p w:rsidR="0025256C" w:rsidRPr="00C56F6A" w:rsidRDefault="0025256C" w:rsidP="00B97C52">
            <w:pPr>
              <w:tabs>
                <w:tab w:val="left" w:pos="434"/>
              </w:tabs>
              <w:jc w:val="center"/>
              <w:rPr>
                <w:rFonts w:ascii="Times New Roman" w:hAnsi="Times New Roman" w:cs="Times New Roman"/>
                <w:sz w:val="24"/>
                <w:szCs w:val="24"/>
                <w:vertAlign w:val="superscript"/>
                <w:lang w:val="en-US"/>
              </w:rPr>
            </w:pPr>
            <w:r w:rsidRPr="00C56F6A">
              <w:rPr>
                <w:rFonts w:ascii="Times New Roman" w:hAnsi="Times New Roman" w:cs="Times New Roman"/>
                <w:i/>
                <w:sz w:val="24"/>
                <w:szCs w:val="24"/>
                <w:lang w:val="en-US"/>
              </w:rPr>
              <w:t>L</w:t>
            </w:r>
            <w:r>
              <w:rPr>
                <w:rFonts w:ascii="Times New Roman" w:hAnsi="Times New Roman" w:cs="Times New Roman"/>
                <w:sz w:val="24"/>
                <w:szCs w:val="24"/>
                <w:lang w:val="en-US"/>
              </w:rPr>
              <w:t xml:space="preserve"> = 151.4\</w:t>
            </w:r>
            <w:r w:rsidRPr="00C56F6A">
              <w:rPr>
                <w:rFonts w:ascii="Times New Roman" w:hAnsi="Times New Roman" w:cs="Times New Roman"/>
                <w:i/>
                <w:sz w:val="24"/>
                <w:szCs w:val="24"/>
                <w:lang w:val="en-US"/>
              </w:rPr>
              <w:t>N</w:t>
            </w:r>
            <w:r>
              <w:rPr>
                <w:rFonts w:ascii="Times New Roman" w:hAnsi="Times New Roman" w:cs="Times New Roman"/>
                <w:sz w:val="24"/>
                <w:szCs w:val="24"/>
                <w:vertAlign w:val="superscript"/>
                <w:lang w:val="en-US"/>
              </w:rPr>
              <w:t>0.42</w:t>
            </w:r>
          </w:p>
        </w:tc>
        <w:tc>
          <w:tcPr>
            <w:tcW w:w="1862" w:type="dxa"/>
          </w:tcPr>
          <w:p w:rsidR="0025256C" w:rsidRDefault="0025256C" w:rsidP="00B97C52">
            <w:pPr>
              <w:tabs>
                <w:tab w:val="left" w:pos="434"/>
              </w:tabs>
              <w:jc w:val="center"/>
              <w:rPr>
                <w:rFonts w:ascii="Times New Roman" w:hAnsi="Times New Roman" w:cs="Times New Roman"/>
                <w:sz w:val="24"/>
                <w:szCs w:val="24"/>
              </w:rPr>
            </w:pPr>
          </w:p>
        </w:tc>
        <w:tc>
          <w:tcPr>
            <w:tcW w:w="2337" w:type="dxa"/>
          </w:tcPr>
          <w:p w:rsidR="0025256C" w:rsidRDefault="0025256C" w:rsidP="00B97C52">
            <w:pPr>
              <w:tabs>
                <w:tab w:val="left" w:pos="434"/>
              </w:tabs>
              <w:jc w:val="center"/>
              <w:rPr>
                <w:rFonts w:ascii="Times New Roman" w:hAnsi="Times New Roman" w:cs="Times New Roman"/>
                <w:sz w:val="24"/>
                <w:szCs w:val="24"/>
                <w:lang w:val="en-US"/>
              </w:rPr>
            </w:pPr>
            <w:r w:rsidRPr="00C56F6A">
              <w:rPr>
                <w:rFonts w:ascii="Times New Roman" w:hAnsi="Times New Roman" w:cs="Times New Roman"/>
                <w:i/>
                <w:sz w:val="24"/>
                <w:szCs w:val="24"/>
                <w:lang w:val="en-US"/>
              </w:rPr>
              <w:t>L</w:t>
            </w:r>
            <w:r>
              <w:rPr>
                <w:rFonts w:ascii="Times New Roman" w:hAnsi="Times New Roman" w:cs="Times New Roman"/>
                <w:sz w:val="24"/>
                <w:szCs w:val="24"/>
                <w:lang w:val="en-US"/>
              </w:rPr>
              <w:t xml:space="preserve"> = </w:t>
            </w:r>
            <w:r w:rsidRPr="00C56F6A">
              <w:rPr>
                <w:rFonts w:ascii="Times New Roman" w:hAnsi="Times New Roman" w:cs="Times New Roman"/>
                <w:i/>
                <w:sz w:val="24"/>
                <w:szCs w:val="24"/>
                <w:lang w:val="en-US"/>
              </w:rPr>
              <w:t>a</w:t>
            </w:r>
            <w:r>
              <w:rPr>
                <w:rFonts w:ascii="Times New Roman" w:hAnsi="Times New Roman" w:cs="Times New Roman"/>
                <w:sz w:val="24"/>
                <w:szCs w:val="24"/>
                <w:lang w:val="en-US"/>
              </w:rPr>
              <w:t>\</w:t>
            </w:r>
            <w:r w:rsidRPr="00C56F6A">
              <w:rPr>
                <w:rFonts w:ascii="Times New Roman" w:hAnsi="Times New Roman" w:cs="Times New Roman"/>
                <w:i/>
                <w:sz w:val="24"/>
                <w:szCs w:val="24"/>
                <w:lang w:val="en-US"/>
              </w:rPr>
              <w:t>N</w:t>
            </w:r>
            <w:r w:rsidRPr="00C56F6A">
              <w:rPr>
                <w:rFonts w:ascii="Times New Roman" w:hAnsi="Times New Roman" w:cs="Times New Roman"/>
                <w:i/>
                <w:sz w:val="24"/>
                <w:szCs w:val="24"/>
                <w:vertAlign w:val="superscript"/>
                <w:lang w:val="en-US"/>
              </w:rPr>
              <w:t>b</w:t>
            </w:r>
          </w:p>
          <w:p w:rsidR="0025256C" w:rsidRPr="00C56F6A" w:rsidRDefault="0025256C" w:rsidP="00B97C52">
            <w:pPr>
              <w:tabs>
                <w:tab w:val="left" w:pos="434"/>
              </w:tabs>
              <w:jc w:val="center"/>
              <w:rPr>
                <w:rFonts w:ascii="Times New Roman" w:hAnsi="Times New Roman" w:cs="Times New Roman"/>
                <w:sz w:val="24"/>
                <w:szCs w:val="24"/>
                <w:lang w:val="en-US"/>
              </w:rPr>
            </w:pPr>
            <w:r w:rsidRPr="00C56F6A">
              <w:rPr>
                <w:rFonts w:ascii="Times New Roman" w:hAnsi="Times New Roman" w:cs="Times New Roman"/>
                <w:i/>
                <w:sz w:val="24"/>
                <w:szCs w:val="24"/>
                <w:lang w:val="en-US"/>
              </w:rPr>
              <w:t>b</w:t>
            </w:r>
            <w:r>
              <w:rPr>
                <w:rFonts w:ascii="Times New Roman" w:hAnsi="Times New Roman" w:cs="Times New Roman"/>
                <w:sz w:val="24"/>
                <w:szCs w:val="24"/>
                <w:lang w:val="en-US"/>
              </w:rPr>
              <w:t xml:space="preserve"> ~ 0.4</w:t>
            </w:r>
          </w:p>
        </w:tc>
      </w:tr>
      <w:tr w:rsidR="0025256C" w:rsidTr="00B97C52">
        <w:tc>
          <w:tcPr>
            <w:tcW w:w="2336" w:type="dxa"/>
          </w:tcPr>
          <w:p w:rsidR="0025256C" w:rsidRPr="00C56F6A"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Длина разлома </w:t>
            </w:r>
            <w:r w:rsidRPr="00C56F6A">
              <w:rPr>
                <w:rFonts w:ascii="Times New Roman" w:hAnsi="Times New Roman" w:cs="Times New Roman"/>
                <w:i/>
                <w:sz w:val="24"/>
                <w:szCs w:val="24"/>
                <w:lang w:val="en-US"/>
              </w:rPr>
              <w:t>L</w:t>
            </w:r>
            <w:r>
              <w:rPr>
                <w:rFonts w:ascii="Times New Roman" w:hAnsi="Times New Roman" w:cs="Times New Roman"/>
                <w:sz w:val="24"/>
                <w:szCs w:val="24"/>
              </w:rPr>
              <w:t xml:space="preserve"> и глубина проникновения </w:t>
            </w:r>
            <w:r w:rsidRPr="00C56F6A">
              <w:rPr>
                <w:rFonts w:ascii="Times New Roman" w:hAnsi="Times New Roman" w:cs="Times New Roman"/>
                <w:i/>
                <w:sz w:val="24"/>
                <w:szCs w:val="24"/>
                <w:lang w:val="en-US"/>
              </w:rPr>
              <w:t>H</w:t>
            </w:r>
          </w:p>
        </w:tc>
        <w:tc>
          <w:tcPr>
            <w:tcW w:w="3046" w:type="dxa"/>
          </w:tcPr>
          <w:p w:rsidR="0025256C" w:rsidRDefault="0025256C" w:rsidP="00B97C52">
            <w:pPr>
              <w:tabs>
                <w:tab w:val="left" w:pos="434"/>
              </w:tabs>
              <w:jc w:val="center"/>
              <w:rPr>
                <w:rFonts w:ascii="Times New Roman" w:hAnsi="Times New Roman" w:cs="Times New Roman"/>
                <w:sz w:val="24"/>
                <w:szCs w:val="24"/>
              </w:rPr>
            </w:pPr>
            <w:r w:rsidRPr="00C73CD7">
              <w:rPr>
                <w:rFonts w:ascii="Times New Roman" w:hAnsi="Times New Roman" w:cs="Times New Roman"/>
                <w:i/>
                <w:sz w:val="24"/>
                <w:szCs w:val="24"/>
                <w:lang w:val="en-US"/>
              </w:rPr>
              <w:t>H</w:t>
            </w:r>
            <w:r w:rsidRPr="00A46467">
              <w:rPr>
                <w:rFonts w:ascii="Times New Roman" w:hAnsi="Times New Roman" w:cs="Times New Roman"/>
                <w:sz w:val="24"/>
                <w:szCs w:val="24"/>
              </w:rPr>
              <w:t xml:space="preserve"> = 1.04</w:t>
            </w:r>
            <w:r w:rsidRPr="00C73CD7">
              <w:rPr>
                <w:rFonts w:ascii="Times New Roman" w:hAnsi="Times New Roman" w:cs="Times New Roman"/>
                <w:i/>
                <w:sz w:val="24"/>
                <w:szCs w:val="24"/>
                <w:lang w:val="en-US"/>
              </w:rPr>
              <w:t>L</w:t>
            </w:r>
            <w:r w:rsidRPr="00A46467">
              <w:rPr>
                <w:rFonts w:ascii="Times New Roman" w:hAnsi="Times New Roman" w:cs="Times New Roman"/>
                <w:sz w:val="24"/>
                <w:szCs w:val="24"/>
              </w:rPr>
              <w:t xml:space="preserve">‒0.7 </w:t>
            </w:r>
            <w:r>
              <w:rPr>
                <w:rFonts w:ascii="Times New Roman" w:hAnsi="Times New Roman" w:cs="Times New Roman"/>
                <w:sz w:val="24"/>
                <w:szCs w:val="24"/>
              </w:rPr>
              <w:t>км (</w:t>
            </w:r>
            <w:r w:rsidRPr="00C73CD7">
              <w:rPr>
                <w:rFonts w:ascii="Times New Roman" w:hAnsi="Times New Roman" w:cs="Times New Roman"/>
                <w:i/>
                <w:sz w:val="24"/>
                <w:szCs w:val="24"/>
                <w:lang w:val="en-US"/>
              </w:rPr>
              <w:t>L</w:t>
            </w:r>
            <w:r w:rsidRPr="00A46467">
              <w:rPr>
                <w:rFonts w:ascii="Times New Roman" w:hAnsi="Times New Roman" w:cs="Times New Roman"/>
                <w:sz w:val="24"/>
                <w:szCs w:val="24"/>
              </w:rPr>
              <w:t xml:space="preserve">&lt;30 </w:t>
            </w:r>
            <w:r>
              <w:rPr>
                <w:rFonts w:ascii="Times New Roman" w:hAnsi="Times New Roman" w:cs="Times New Roman"/>
                <w:sz w:val="24"/>
                <w:szCs w:val="24"/>
              </w:rPr>
              <w:t>км)</w:t>
            </w:r>
          </w:p>
          <w:p w:rsidR="0025256C" w:rsidRPr="00C73CD7" w:rsidRDefault="0025256C" w:rsidP="00B97C52">
            <w:pPr>
              <w:tabs>
                <w:tab w:val="left" w:pos="434"/>
              </w:tabs>
              <w:jc w:val="center"/>
              <w:rPr>
                <w:rFonts w:ascii="Times New Roman" w:hAnsi="Times New Roman" w:cs="Times New Roman"/>
                <w:sz w:val="24"/>
                <w:szCs w:val="24"/>
              </w:rPr>
            </w:pPr>
            <w:r w:rsidRPr="00C73CD7">
              <w:rPr>
                <w:rFonts w:ascii="Times New Roman" w:hAnsi="Times New Roman" w:cs="Times New Roman"/>
                <w:i/>
                <w:sz w:val="24"/>
                <w:szCs w:val="24"/>
                <w:lang w:val="en-US"/>
              </w:rPr>
              <w:t>H</w:t>
            </w:r>
            <w:r w:rsidRPr="00A46467">
              <w:rPr>
                <w:rFonts w:ascii="Times New Roman" w:hAnsi="Times New Roman" w:cs="Times New Roman"/>
                <w:sz w:val="24"/>
                <w:szCs w:val="24"/>
              </w:rPr>
              <w:t xml:space="preserve"> = 3.89</w:t>
            </w:r>
            <w:r w:rsidRPr="00C73CD7">
              <w:rPr>
                <w:rFonts w:ascii="Times New Roman" w:hAnsi="Times New Roman" w:cs="Times New Roman"/>
                <w:i/>
                <w:sz w:val="24"/>
                <w:szCs w:val="24"/>
                <w:lang w:val="en-US"/>
              </w:rPr>
              <w:t>L</w:t>
            </w:r>
            <w:r w:rsidRPr="00A46467">
              <w:rPr>
                <w:rFonts w:ascii="Times New Roman" w:hAnsi="Times New Roman" w:cs="Times New Roman"/>
                <w:sz w:val="24"/>
                <w:szCs w:val="24"/>
                <w:vertAlign w:val="superscript"/>
              </w:rPr>
              <w:t>0.76</w:t>
            </w:r>
            <w:r w:rsidRPr="00A46467">
              <w:rPr>
                <w:rFonts w:ascii="Times New Roman" w:hAnsi="Times New Roman" w:cs="Times New Roman"/>
                <w:sz w:val="24"/>
                <w:szCs w:val="24"/>
              </w:rPr>
              <w:t xml:space="preserve"> </w:t>
            </w:r>
            <w:r>
              <w:rPr>
                <w:rFonts w:ascii="Times New Roman" w:hAnsi="Times New Roman" w:cs="Times New Roman"/>
                <w:sz w:val="24"/>
                <w:szCs w:val="24"/>
              </w:rPr>
              <w:t>км (</w:t>
            </w:r>
            <w:r w:rsidRPr="00C73CD7">
              <w:rPr>
                <w:rFonts w:ascii="Times New Roman" w:hAnsi="Times New Roman" w:cs="Times New Roman"/>
                <w:i/>
                <w:sz w:val="24"/>
                <w:szCs w:val="24"/>
                <w:lang w:val="en-US"/>
              </w:rPr>
              <w:t>L</w:t>
            </w:r>
            <w:r w:rsidRPr="00A46467">
              <w:rPr>
                <w:rFonts w:ascii="Times New Roman" w:hAnsi="Times New Roman" w:cs="Times New Roman"/>
                <w:sz w:val="24"/>
                <w:szCs w:val="24"/>
              </w:rPr>
              <w:t xml:space="preserve">&gt;30 </w:t>
            </w:r>
            <w:r>
              <w:rPr>
                <w:rFonts w:ascii="Times New Roman" w:hAnsi="Times New Roman" w:cs="Times New Roman"/>
                <w:sz w:val="24"/>
                <w:szCs w:val="24"/>
              </w:rPr>
              <w:t>км)</w:t>
            </w:r>
          </w:p>
        </w:tc>
        <w:tc>
          <w:tcPr>
            <w:tcW w:w="1862" w:type="dxa"/>
          </w:tcPr>
          <w:p w:rsidR="0025256C" w:rsidRDefault="0025256C" w:rsidP="00B97C52">
            <w:pPr>
              <w:tabs>
                <w:tab w:val="left" w:pos="434"/>
              </w:tabs>
              <w:jc w:val="center"/>
              <w:rPr>
                <w:rFonts w:ascii="Times New Roman" w:hAnsi="Times New Roman" w:cs="Times New Roman"/>
                <w:sz w:val="24"/>
                <w:szCs w:val="24"/>
                <w:lang w:val="en-US"/>
              </w:rPr>
            </w:pPr>
            <w:r w:rsidRPr="00C73CD7">
              <w:rPr>
                <w:rFonts w:ascii="Times New Roman" w:hAnsi="Times New Roman" w:cs="Times New Roman"/>
                <w:i/>
                <w:sz w:val="24"/>
                <w:szCs w:val="24"/>
                <w:lang w:val="en-US"/>
              </w:rPr>
              <w:t>H</w:t>
            </w:r>
            <w:r>
              <w:rPr>
                <w:rFonts w:ascii="Times New Roman" w:hAnsi="Times New Roman" w:cs="Times New Roman"/>
                <w:sz w:val="24"/>
                <w:szCs w:val="24"/>
                <w:lang w:val="en-US"/>
              </w:rPr>
              <w:t xml:space="preserve"> = (0.2÷0.3)</w:t>
            </w:r>
            <w:r w:rsidRPr="00C73CD7">
              <w:rPr>
                <w:rFonts w:ascii="Times New Roman" w:hAnsi="Times New Roman" w:cs="Times New Roman"/>
                <w:i/>
                <w:sz w:val="24"/>
                <w:szCs w:val="24"/>
                <w:lang w:val="en-US"/>
              </w:rPr>
              <w:t>L</w:t>
            </w:r>
            <w:r>
              <w:rPr>
                <w:rFonts w:ascii="Times New Roman" w:hAnsi="Times New Roman" w:cs="Times New Roman"/>
                <w:sz w:val="24"/>
                <w:szCs w:val="24"/>
                <w:lang w:val="en-US"/>
              </w:rPr>
              <w:t>+ +(0.04÷0.3)</w:t>
            </w:r>
          </w:p>
          <w:p w:rsidR="0025256C" w:rsidRPr="00C73CD7"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w:t>
            </w:r>
            <w:r w:rsidRPr="00C73CD7">
              <w:rPr>
                <w:rFonts w:ascii="Times New Roman" w:hAnsi="Times New Roman" w:cs="Times New Roman"/>
                <w:i/>
                <w:sz w:val="24"/>
                <w:szCs w:val="24"/>
              </w:rPr>
              <w:t>Н</w:t>
            </w:r>
            <w:r>
              <w:rPr>
                <w:rFonts w:ascii="Times New Roman" w:hAnsi="Times New Roman" w:cs="Times New Roman"/>
                <w:sz w:val="24"/>
                <w:szCs w:val="24"/>
              </w:rPr>
              <w:t xml:space="preserve"> в см)</w:t>
            </w:r>
          </w:p>
        </w:tc>
        <w:tc>
          <w:tcPr>
            <w:tcW w:w="2337" w:type="dxa"/>
          </w:tcPr>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H</w:t>
            </w:r>
            <w:r>
              <w:rPr>
                <w:rFonts w:ascii="Times New Roman" w:hAnsi="Times New Roman" w:cs="Times New Roman"/>
                <w:sz w:val="24"/>
                <w:szCs w:val="24"/>
                <w:lang w:val="en-US"/>
              </w:rPr>
              <w:t>=</w:t>
            </w:r>
            <w:r w:rsidRPr="00A46467">
              <w:rPr>
                <w:rFonts w:ascii="Times New Roman" w:hAnsi="Times New Roman" w:cs="Times New Roman"/>
                <w:i/>
                <w:sz w:val="24"/>
                <w:szCs w:val="24"/>
                <w:lang w:val="en-US"/>
              </w:rPr>
              <w:t>dL</w:t>
            </w:r>
            <w:r w:rsidRPr="00A46467">
              <w:rPr>
                <w:rFonts w:ascii="Times New Roman" w:hAnsi="Times New Roman" w:cs="Times New Roman"/>
                <w:i/>
                <w:sz w:val="24"/>
                <w:szCs w:val="24"/>
                <w:vertAlign w:val="superscript"/>
                <w:lang w:val="en-US"/>
              </w:rPr>
              <w:t>n</w:t>
            </w:r>
          </w:p>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d</w:t>
            </w:r>
            <w:r>
              <w:rPr>
                <w:rFonts w:ascii="Times New Roman" w:hAnsi="Times New Roman" w:cs="Times New Roman"/>
                <w:sz w:val="24"/>
                <w:szCs w:val="24"/>
                <w:lang w:val="en-US"/>
              </w:rPr>
              <w:t xml:space="preserve"> ~ 1÷4</w:t>
            </w:r>
          </w:p>
          <w:p w:rsidR="0025256C" w:rsidRPr="00C73CD7"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n</w:t>
            </w:r>
            <w:r>
              <w:rPr>
                <w:rFonts w:ascii="Times New Roman" w:hAnsi="Times New Roman" w:cs="Times New Roman"/>
                <w:sz w:val="24"/>
                <w:szCs w:val="24"/>
                <w:lang w:val="en-US"/>
              </w:rPr>
              <w:t xml:space="preserve"> ~ 0.7÷1.0</w:t>
            </w:r>
          </w:p>
        </w:tc>
      </w:tr>
      <w:tr w:rsidR="0025256C" w:rsidTr="00B97C52">
        <w:tc>
          <w:tcPr>
            <w:tcW w:w="2336" w:type="dxa"/>
          </w:tcPr>
          <w:p w:rsidR="0025256C" w:rsidRPr="00C73CD7"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Длина сдвига </w:t>
            </w:r>
            <w:r w:rsidRPr="00C73CD7">
              <w:rPr>
                <w:rFonts w:ascii="Times New Roman" w:hAnsi="Times New Roman" w:cs="Times New Roman"/>
                <w:i/>
                <w:sz w:val="24"/>
                <w:szCs w:val="24"/>
                <w:lang w:val="en-US"/>
              </w:rPr>
              <w:t>L</w:t>
            </w:r>
            <w:r w:rsidRPr="00C73CD7">
              <w:rPr>
                <w:rFonts w:ascii="Times New Roman" w:hAnsi="Times New Roman" w:cs="Times New Roman"/>
                <w:sz w:val="24"/>
                <w:szCs w:val="24"/>
              </w:rPr>
              <w:t xml:space="preserve"> </w:t>
            </w:r>
            <w:r>
              <w:rPr>
                <w:rFonts w:ascii="Times New Roman" w:hAnsi="Times New Roman" w:cs="Times New Roman"/>
                <w:sz w:val="24"/>
                <w:szCs w:val="24"/>
              </w:rPr>
              <w:t xml:space="preserve">и амплитуда смещения </w:t>
            </w:r>
            <w:r w:rsidRPr="00C73CD7">
              <w:rPr>
                <w:rFonts w:ascii="Times New Roman" w:hAnsi="Times New Roman" w:cs="Times New Roman"/>
                <w:i/>
                <w:sz w:val="24"/>
                <w:szCs w:val="24"/>
                <w:lang w:val="en-US"/>
              </w:rPr>
              <w:t>a</w:t>
            </w:r>
          </w:p>
        </w:tc>
        <w:tc>
          <w:tcPr>
            <w:tcW w:w="3046" w:type="dxa"/>
          </w:tcPr>
          <w:p w:rsidR="0025256C" w:rsidRPr="00C73CD7" w:rsidRDefault="0025256C" w:rsidP="00B97C52">
            <w:pPr>
              <w:tabs>
                <w:tab w:val="left" w:pos="434"/>
              </w:tabs>
              <w:jc w:val="center"/>
              <w:rPr>
                <w:rFonts w:ascii="Times New Roman" w:hAnsi="Times New Roman" w:cs="Times New Roman"/>
                <w:sz w:val="24"/>
                <w:szCs w:val="24"/>
              </w:rPr>
            </w:pPr>
            <w:r w:rsidRPr="00C73CD7">
              <w:rPr>
                <w:rFonts w:ascii="Times New Roman" w:hAnsi="Times New Roman" w:cs="Times New Roman"/>
                <w:i/>
                <w:sz w:val="24"/>
                <w:szCs w:val="24"/>
                <w:lang w:val="en-US"/>
              </w:rPr>
              <w:t>a</w:t>
            </w:r>
            <w:r>
              <w:rPr>
                <w:rFonts w:ascii="Times New Roman" w:hAnsi="Times New Roman" w:cs="Times New Roman"/>
                <w:sz w:val="24"/>
                <w:szCs w:val="24"/>
                <w:lang w:val="en-US"/>
              </w:rPr>
              <w:t xml:space="preserve"> = 0.08</w:t>
            </w:r>
            <w:r w:rsidRPr="00C73CD7">
              <w:rPr>
                <w:rFonts w:ascii="Times New Roman" w:hAnsi="Times New Roman" w:cs="Times New Roman"/>
                <w:i/>
                <w:sz w:val="24"/>
                <w:szCs w:val="24"/>
                <w:lang w:val="en-US"/>
              </w:rPr>
              <w:t>L</w:t>
            </w:r>
            <w:r>
              <w:rPr>
                <w:rFonts w:ascii="Times New Roman" w:hAnsi="Times New Roman" w:cs="Times New Roman"/>
                <w:sz w:val="24"/>
                <w:szCs w:val="24"/>
                <w:vertAlign w:val="superscript"/>
                <w:lang w:val="en-US"/>
              </w:rPr>
              <w:t>0.77</w:t>
            </w:r>
            <w:r>
              <w:rPr>
                <w:rFonts w:ascii="Times New Roman" w:hAnsi="Times New Roman" w:cs="Times New Roman"/>
                <w:sz w:val="24"/>
                <w:szCs w:val="24"/>
                <w:lang w:val="en-US"/>
              </w:rPr>
              <w:t xml:space="preserve"> (</w:t>
            </w:r>
            <w:r>
              <w:rPr>
                <w:rFonts w:ascii="Times New Roman" w:hAnsi="Times New Roman" w:cs="Times New Roman"/>
                <w:sz w:val="24"/>
                <w:szCs w:val="24"/>
              </w:rPr>
              <w:t>км)</w:t>
            </w:r>
          </w:p>
        </w:tc>
        <w:tc>
          <w:tcPr>
            <w:tcW w:w="1862" w:type="dxa"/>
          </w:tcPr>
          <w:p w:rsidR="0025256C" w:rsidRPr="00C73CD7" w:rsidRDefault="0025256C" w:rsidP="00B97C52">
            <w:pPr>
              <w:tabs>
                <w:tab w:val="left" w:pos="434"/>
              </w:tabs>
              <w:jc w:val="center"/>
              <w:rPr>
                <w:rFonts w:ascii="Times New Roman" w:hAnsi="Times New Roman" w:cs="Times New Roman"/>
                <w:sz w:val="24"/>
                <w:szCs w:val="24"/>
              </w:rPr>
            </w:pPr>
            <w:r w:rsidRPr="00C73CD7">
              <w:rPr>
                <w:rFonts w:ascii="Times New Roman" w:hAnsi="Times New Roman" w:cs="Times New Roman"/>
                <w:i/>
                <w:sz w:val="24"/>
                <w:szCs w:val="24"/>
                <w:lang w:val="en-US"/>
              </w:rPr>
              <w:t>a</w:t>
            </w:r>
            <w:r>
              <w:rPr>
                <w:rFonts w:ascii="Times New Roman" w:hAnsi="Times New Roman" w:cs="Times New Roman"/>
                <w:sz w:val="24"/>
                <w:szCs w:val="24"/>
                <w:lang w:val="en-US"/>
              </w:rPr>
              <w:t xml:space="preserve"> = 0.1</w:t>
            </w:r>
            <w:r w:rsidRPr="00C73CD7">
              <w:rPr>
                <w:rFonts w:ascii="Times New Roman" w:hAnsi="Times New Roman" w:cs="Times New Roman"/>
                <w:i/>
                <w:sz w:val="24"/>
                <w:szCs w:val="24"/>
                <w:lang w:val="en-US"/>
              </w:rPr>
              <w:t>L</w:t>
            </w:r>
            <w:r>
              <w:rPr>
                <w:rFonts w:ascii="Times New Roman" w:hAnsi="Times New Roman" w:cs="Times New Roman"/>
                <w:sz w:val="24"/>
                <w:szCs w:val="24"/>
                <w:lang w:val="en-US"/>
              </w:rPr>
              <w:t>‒0.01 (</w:t>
            </w:r>
            <w:r>
              <w:rPr>
                <w:rFonts w:ascii="Times New Roman" w:hAnsi="Times New Roman" w:cs="Times New Roman"/>
                <w:sz w:val="24"/>
                <w:szCs w:val="24"/>
              </w:rPr>
              <w:t>см)</w:t>
            </w:r>
          </w:p>
        </w:tc>
        <w:tc>
          <w:tcPr>
            <w:tcW w:w="2337" w:type="dxa"/>
          </w:tcPr>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a</w:t>
            </w:r>
            <w:r>
              <w:rPr>
                <w:rFonts w:ascii="Times New Roman" w:hAnsi="Times New Roman" w:cs="Times New Roman"/>
                <w:sz w:val="24"/>
                <w:szCs w:val="24"/>
                <w:lang w:val="en-US"/>
              </w:rPr>
              <w:t>=</w:t>
            </w:r>
            <w:r w:rsidRPr="00A46467">
              <w:rPr>
                <w:rFonts w:ascii="Times New Roman" w:hAnsi="Times New Roman" w:cs="Times New Roman"/>
                <w:i/>
                <w:sz w:val="24"/>
                <w:szCs w:val="24"/>
                <w:lang w:val="en-US"/>
              </w:rPr>
              <w:t>kL</w:t>
            </w:r>
            <w:r w:rsidRPr="00A46467">
              <w:rPr>
                <w:rFonts w:ascii="Times New Roman" w:hAnsi="Times New Roman" w:cs="Times New Roman"/>
                <w:i/>
                <w:sz w:val="24"/>
                <w:szCs w:val="24"/>
                <w:vertAlign w:val="superscript"/>
                <w:lang w:val="en-US"/>
              </w:rPr>
              <w:t>b</w:t>
            </w:r>
          </w:p>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b</w:t>
            </w:r>
            <w:r>
              <w:rPr>
                <w:rFonts w:ascii="Times New Roman" w:hAnsi="Times New Roman" w:cs="Times New Roman"/>
                <w:sz w:val="24"/>
                <w:szCs w:val="24"/>
                <w:lang w:val="en-US"/>
              </w:rPr>
              <w:t>=0.8÷1.2</w:t>
            </w:r>
          </w:p>
          <w:p w:rsidR="0025256C" w:rsidRDefault="0025256C" w:rsidP="00B97C52">
            <w:pPr>
              <w:tabs>
                <w:tab w:val="left" w:pos="434"/>
              </w:tabs>
              <w:jc w:val="center"/>
              <w:rPr>
                <w:rFonts w:ascii="Times New Roman" w:hAnsi="Times New Roman" w:cs="Times New Roman"/>
                <w:sz w:val="24"/>
                <w:szCs w:val="24"/>
              </w:rPr>
            </w:pPr>
            <w:r w:rsidRPr="00A46467">
              <w:rPr>
                <w:rFonts w:ascii="Times New Roman" w:hAnsi="Times New Roman" w:cs="Times New Roman"/>
                <w:i/>
                <w:sz w:val="24"/>
                <w:szCs w:val="24"/>
                <w:lang w:val="en-US"/>
              </w:rPr>
              <w:t>k</w:t>
            </w:r>
            <w:r>
              <w:rPr>
                <w:rFonts w:ascii="Times New Roman" w:hAnsi="Times New Roman" w:cs="Times New Roman"/>
                <w:sz w:val="24"/>
                <w:szCs w:val="24"/>
                <w:lang w:val="en-US"/>
              </w:rPr>
              <w:t>=0.01÷0.08</w:t>
            </w:r>
          </w:p>
        </w:tc>
      </w:tr>
      <w:tr w:rsidR="0025256C" w:rsidTr="00B97C52">
        <w:tc>
          <w:tcPr>
            <w:tcW w:w="2336" w:type="dxa"/>
          </w:tcPr>
          <w:p w:rsidR="0025256C" w:rsidRPr="00A46467"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Расстояние между разломами одного простирания </w:t>
            </w:r>
            <w:r w:rsidRPr="00A46467">
              <w:rPr>
                <w:rFonts w:ascii="Times New Roman" w:hAnsi="Times New Roman" w:cs="Times New Roman"/>
                <w:i/>
                <w:sz w:val="24"/>
                <w:szCs w:val="24"/>
                <w:lang w:val="en-US"/>
              </w:rPr>
              <w:t>m</w:t>
            </w:r>
            <w:r w:rsidRPr="00A46467">
              <w:rPr>
                <w:rFonts w:ascii="Times New Roman" w:hAnsi="Times New Roman" w:cs="Times New Roman"/>
                <w:sz w:val="24"/>
                <w:szCs w:val="24"/>
              </w:rPr>
              <w:t xml:space="preserve"> </w:t>
            </w:r>
            <w:r>
              <w:rPr>
                <w:rFonts w:ascii="Times New Roman" w:hAnsi="Times New Roman" w:cs="Times New Roman"/>
                <w:sz w:val="24"/>
                <w:szCs w:val="24"/>
              </w:rPr>
              <w:t xml:space="preserve">соизмеримой длины </w:t>
            </w:r>
            <w:r w:rsidRPr="00A46467">
              <w:rPr>
                <w:rFonts w:ascii="Times New Roman" w:hAnsi="Times New Roman" w:cs="Times New Roman"/>
                <w:i/>
                <w:sz w:val="24"/>
                <w:szCs w:val="24"/>
                <w:lang w:val="en-US"/>
              </w:rPr>
              <w:t>L</w:t>
            </w:r>
          </w:p>
        </w:tc>
        <w:tc>
          <w:tcPr>
            <w:tcW w:w="3046" w:type="dxa"/>
          </w:tcPr>
          <w:p w:rsidR="0025256C" w:rsidRPr="00A46467" w:rsidRDefault="0025256C" w:rsidP="00B97C52">
            <w:pPr>
              <w:tabs>
                <w:tab w:val="left" w:pos="434"/>
              </w:tabs>
              <w:jc w:val="center"/>
              <w:rPr>
                <w:rFonts w:ascii="Times New Roman" w:hAnsi="Times New Roman" w:cs="Times New Roman"/>
                <w:sz w:val="24"/>
                <w:szCs w:val="24"/>
              </w:rPr>
            </w:pPr>
            <w:r w:rsidRPr="00A46467">
              <w:rPr>
                <w:rFonts w:ascii="Times New Roman" w:hAnsi="Times New Roman" w:cs="Times New Roman"/>
                <w:i/>
                <w:sz w:val="24"/>
                <w:szCs w:val="24"/>
                <w:lang w:val="en-US"/>
              </w:rPr>
              <w:t>m</w:t>
            </w:r>
            <w:r w:rsidRPr="00A46467">
              <w:rPr>
                <w:rFonts w:ascii="Times New Roman" w:hAnsi="Times New Roman" w:cs="Times New Roman"/>
                <w:sz w:val="24"/>
                <w:szCs w:val="24"/>
              </w:rPr>
              <w:t>=0.29</w:t>
            </w:r>
            <w:r w:rsidRPr="00A46467">
              <w:rPr>
                <w:rFonts w:ascii="Times New Roman" w:hAnsi="Times New Roman" w:cs="Times New Roman"/>
                <w:i/>
                <w:sz w:val="24"/>
                <w:szCs w:val="24"/>
                <w:lang w:val="en-US"/>
              </w:rPr>
              <w:t>L</w:t>
            </w:r>
            <w:r w:rsidRPr="00A46467">
              <w:rPr>
                <w:rFonts w:ascii="Times New Roman" w:hAnsi="Times New Roman" w:cs="Times New Roman"/>
                <w:sz w:val="24"/>
                <w:szCs w:val="24"/>
              </w:rPr>
              <w:t>+1.74</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(Байкальская рифтовая зона)</w:t>
            </w:r>
          </w:p>
          <w:p w:rsidR="0025256C" w:rsidRPr="00A46467" w:rsidRDefault="0025256C" w:rsidP="00B97C52">
            <w:pPr>
              <w:tabs>
                <w:tab w:val="left" w:pos="434"/>
              </w:tabs>
              <w:jc w:val="center"/>
              <w:rPr>
                <w:rFonts w:ascii="Times New Roman" w:hAnsi="Times New Roman" w:cs="Times New Roman"/>
                <w:sz w:val="24"/>
                <w:szCs w:val="24"/>
              </w:rPr>
            </w:pPr>
            <w:r w:rsidRPr="00A46467">
              <w:rPr>
                <w:rFonts w:ascii="Times New Roman" w:hAnsi="Times New Roman" w:cs="Times New Roman"/>
                <w:i/>
                <w:sz w:val="24"/>
                <w:szCs w:val="24"/>
                <w:lang w:val="en-US"/>
              </w:rPr>
              <w:t>m</w:t>
            </w:r>
            <w:r w:rsidRPr="00A46467">
              <w:rPr>
                <w:rFonts w:ascii="Times New Roman" w:hAnsi="Times New Roman" w:cs="Times New Roman"/>
                <w:sz w:val="24"/>
                <w:szCs w:val="24"/>
              </w:rPr>
              <w:t>=0.44</w:t>
            </w:r>
            <w:r w:rsidRPr="00A46467">
              <w:rPr>
                <w:rFonts w:ascii="Times New Roman" w:hAnsi="Times New Roman" w:cs="Times New Roman"/>
                <w:i/>
                <w:sz w:val="24"/>
                <w:szCs w:val="24"/>
                <w:lang w:val="en-US"/>
              </w:rPr>
              <w:t>L</w:t>
            </w:r>
            <w:r w:rsidRPr="00A46467">
              <w:rPr>
                <w:rFonts w:ascii="Times New Roman" w:hAnsi="Times New Roman" w:cs="Times New Roman"/>
                <w:sz w:val="24"/>
                <w:szCs w:val="24"/>
                <w:vertAlign w:val="superscript"/>
              </w:rPr>
              <w:t>0.95</w:t>
            </w:r>
            <w:r w:rsidRPr="00A46467">
              <w:rPr>
                <w:rFonts w:ascii="Times New Roman" w:hAnsi="Times New Roman" w:cs="Times New Roman"/>
                <w:sz w:val="24"/>
                <w:szCs w:val="24"/>
              </w:rPr>
              <w:t xml:space="preserve"> (</w:t>
            </w:r>
            <w:r>
              <w:rPr>
                <w:rFonts w:ascii="Times New Roman" w:hAnsi="Times New Roman" w:cs="Times New Roman"/>
                <w:sz w:val="24"/>
                <w:szCs w:val="24"/>
              </w:rPr>
              <w:t>континентальные рифтовые зоны)</w:t>
            </w:r>
          </w:p>
        </w:tc>
        <w:tc>
          <w:tcPr>
            <w:tcW w:w="1862" w:type="dxa"/>
          </w:tcPr>
          <w:p w:rsidR="0025256C" w:rsidRDefault="0025256C" w:rsidP="00B97C52">
            <w:pPr>
              <w:tabs>
                <w:tab w:val="left" w:pos="434"/>
              </w:tabs>
              <w:jc w:val="center"/>
              <w:rPr>
                <w:rFonts w:ascii="Times New Roman" w:hAnsi="Times New Roman" w:cs="Times New Roman"/>
                <w:sz w:val="24"/>
                <w:szCs w:val="24"/>
              </w:rPr>
            </w:pPr>
            <w:r w:rsidRPr="00A46467">
              <w:rPr>
                <w:rFonts w:ascii="Times New Roman" w:hAnsi="Times New Roman" w:cs="Times New Roman"/>
                <w:i/>
                <w:sz w:val="24"/>
                <w:szCs w:val="24"/>
                <w:lang w:val="en-US"/>
              </w:rPr>
              <w:t>m</w:t>
            </w:r>
            <w:r w:rsidRPr="00A46467">
              <w:rPr>
                <w:rFonts w:ascii="Times New Roman" w:hAnsi="Times New Roman" w:cs="Times New Roman"/>
                <w:sz w:val="24"/>
                <w:szCs w:val="24"/>
              </w:rPr>
              <w:t>=0.31</w:t>
            </w:r>
            <w:r w:rsidRPr="00A46467">
              <w:rPr>
                <w:rFonts w:ascii="Times New Roman" w:hAnsi="Times New Roman" w:cs="Times New Roman"/>
                <w:i/>
                <w:sz w:val="24"/>
                <w:szCs w:val="24"/>
                <w:lang w:val="en-US"/>
              </w:rPr>
              <w:t>L</w:t>
            </w:r>
            <w:r w:rsidRPr="00A46467">
              <w:rPr>
                <w:rFonts w:ascii="Times New Roman" w:hAnsi="Times New Roman" w:cs="Times New Roman"/>
                <w:sz w:val="24"/>
                <w:szCs w:val="24"/>
              </w:rPr>
              <w:t>‒0.01 (</w:t>
            </w:r>
            <w:r>
              <w:rPr>
                <w:rFonts w:ascii="Times New Roman" w:hAnsi="Times New Roman" w:cs="Times New Roman"/>
                <w:sz w:val="24"/>
                <w:szCs w:val="24"/>
              </w:rPr>
              <w:t>см)</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упругая модель</w:t>
            </w:r>
          </w:p>
          <w:p w:rsidR="0025256C" w:rsidRPr="00A46467" w:rsidRDefault="0025256C" w:rsidP="00B97C52">
            <w:pPr>
              <w:tabs>
                <w:tab w:val="left" w:pos="434"/>
              </w:tabs>
              <w:jc w:val="center"/>
              <w:rPr>
                <w:rFonts w:ascii="Times New Roman" w:hAnsi="Times New Roman" w:cs="Times New Roman"/>
                <w:sz w:val="24"/>
                <w:szCs w:val="24"/>
              </w:rPr>
            </w:pPr>
            <w:r w:rsidRPr="00A46467">
              <w:rPr>
                <w:rFonts w:ascii="Times New Roman" w:hAnsi="Times New Roman" w:cs="Times New Roman"/>
                <w:i/>
                <w:sz w:val="24"/>
                <w:szCs w:val="24"/>
                <w:lang w:val="en-US"/>
              </w:rPr>
              <w:t>m</w:t>
            </w:r>
            <w:r w:rsidRPr="00A46467">
              <w:rPr>
                <w:rFonts w:ascii="Times New Roman" w:hAnsi="Times New Roman" w:cs="Times New Roman"/>
                <w:sz w:val="24"/>
                <w:szCs w:val="24"/>
              </w:rPr>
              <w:t>=0.15</w:t>
            </w:r>
            <w:r w:rsidRPr="00A46467">
              <w:rPr>
                <w:rFonts w:ascii="Times New Roman" w:hAnsi="Times New Roman" w:cs="Times New Roman"/>
                <w:i/>
                <w:sz w:val="24"/>
                <w:szCs w:val="24"/>
                <w:lang w:val="en-US"/>
              </w:rPr>
              <w:t>L</w:t>
            </w:r>
            <w:r>
              <w:rPr>
                <w:rFonts w:ascii="Times New Roman" w:hAnsi="Times New Roman" w:cs="Times New Roman"/>
                <w:sz w:val="24"/>
                <w:szCs w:val="24"/>
              </w:rPr>
              <w:t>+0.04 (см) упруговязкая модель</w:t>
            </w:r>
          </w:p>
        </w:tc>
        <w:tc>
          <w:tcPr>
            <w:tcW w:w="2337" w:type="dxa"/>
          </w:tcPr>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m</w:t>
            </w:r>
            <w:r>
              <w:rPr>
                <w:rFonts w:ascii="Times New Roman" w:hAnsi="Times New Roman" w:cs="Times New Roman"/>
                <w:sz w:val="24"/>
                <w:szCs w:val="24"/>
                <w:lang w:val="en-US"/>
              </w:rPr>
              <w:t>=</w:t>
            </w:r>
            <w:r w:rsidRPr="00A46467">
              <w:rPr>
                <w:rFonts w:ascii="Times New Roman" w:hAnsi="Times New Roman" w:cs="Times New Roman"/>
                <w:i/>
                <w:sz w:val="24"/>
                <w:szCs w:val="24"/>
                <w:lang w:val="en-US"/>
              </w:rPr>
              <w:t>kL</w:t>
            </w:r>
            <w:r w:rsidRPr="00A46467">
              <w:rPr>
                <w:rFonts w:ascii="Times New Roman" w:hAnsi="Times New Roman" w:cs="Times New Roman"/>
                <w:i/>
                <w:sz w:val="24"/>
                <w:szCs w:val="24"/>
                <w:vertAlign w:val="superscript"/>
                <w:lang w:val="en-US"/>
              </w:rPr>
              <w:t>C</w:t>
            </w:r>
          </w:p>
          <w:p w:rsidR="0025256C"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c</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0.5÷0.95</w:t>
            </w:r>
          </w:p>
          <w:p w:rsidR="0025256C" w:rsidRPr="00A46467" w:rsidRDefault="0025256C" w:rsidP="00B97C52">
            <w:pPr>
              <w:tabs>
                <w:tab w:val="left" w:pos="434"/>
              </w:tabs>
              <w:jc w:val="center"/>
              <w:rPr>
                <w:rFonts w:ascii="Times New Roman" w:hAnsi="Times New Roman" w:cs="Times New Roman"/>
                <w:sz w:val="24"/>
                <w:szCs w:val="24"/>
                <w:lang w:val="en-US"/>
              </w:rPr>
            </w:pPr>
            <w:r w:rsidRPr="00A46467">
              <w:rPr>
                <w:rFonts w:ascii="Times New Roman" w:hAnsi="Times New Roman" w:cs="Times New Roman"/>
                <w:i/>
                <w:sz w:val="24"/>
                <w:szCs w:val="24"/>
                <w:lang w:val="en-US"/>
              </w:rPr>
              <w:t>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0.3÷0.5</w:t>
            </w:r>
          </w:p>
        </w:tc>
      </w:tr>
      <w:tr w:rsidR="0025256C" w:rsidTr="00B97C52">
        <w:tc>
          <w:tcPr>
            <w:tcW w:w="2336" w:type="dxa"/>
          </w:tcPr>
          <w:p w:rsidR="0025256C" w:rsidRPr="003D577B"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Ширина ОАДВ зоны растяжения </w:t>
            </w:r>
            <w:r w:rsidRPr="003D577B">
              <w:rPr>
                <w:rFonts w:ascii="Times New Roman" w:hAnsi="Times New Roman" w:cs="Times New Roman"/>
                <w:i/>
                <w:sz w:val="24"/>
                <w:szCs w:val="24"/>
                <w:lang w:val="en-US"/>
              </w:rPr>
              <w:t>M</w:t>
            </w:r>
            <w:r>
              <w:rPr>
                <w:rFonts w:ascii="Times New Roman" w:hAnsi="Times New Roman" w:cs="Times New Roman"/>
                <w:sz w:val="24"/>
                <w:szCs w:val="24"/>
              </w:rPr>
              <w:t xml:space="preserve"> как функция толщины разрушаемого слоя </w:t>
            </w:r>
            <w:r w:rsidRPr="003D577B">
              <w:rPr>
                <w:rFonts w:ascii="Times New Roman" w:hAnsi="Times New Roman" w:cs="Times New Roman"/>
                <w:i/>
                <w:sz w:val="24"/>
                <w:szCs w:val="24"/>
                <w:lang w:val="en-US"/>
              </w:rPr>
              <w:t>T</w:t>
            </w:r>
            <w:r>
              <w:rPr>
                <w:rFonts w:ascii="Times New Roman" w:hAnsi="Times New Roman" w:cs="Times New Roman"/>
                <w:sz w:val="24"/>
                <w:szCs w:val="24"/>
              </w:rPr>
              <w:t xml:space="preserve">, его вязкости η и скорости деформации </w:t>
            </w:r>
            <w:r w:rsidRPr="003D577B">
              <w:rPr>
                <w:rFonts w:ascii="Times New Roman" w:hAnsi="Times New Roman" w:cs="Times New Roman"/>
                <w:i/>
                <w:sz w:val="24"/>
                <w:szCs w:val="24"/>
                <w:lang w:val="en-US"/>
              </w:rPr>
              <w:t>V</w:t>
            </w:r>
          </w:p>
        </w:tc>
        <w:tc>
          <w:tcPr>
            <w:tcW w:w="3046" w:type="dxa"/>
          </w:tcPr>
          <w:p w:rsidR="0025256C" w:rsidRPr="003D577B" w:rsidRDefault="0025256C" w:rsidP="00B97C52">
            <w:pPr>
              <w:tabs>
                <w:tab w:val="left" w:pos="434"/>
              </w:tabs>
              <w:jc w:val="center"/>
              <w:rPr>
                <w:rFonts w:ascii="Times New Roman" w:hAnsi="Times New Roman" w:cs="Times New Roman"/>
                <w:i/>
                <w:sz w:val="24"/>
                <w:szCs w:val="24"/>
              </w:rPr>
            </w:pPr>
          </w:p>
        </w:tc>
        <w:tc>
          <w:tcPr>
            <w:tcW w:w="4199" w:type="dxa"/>
            <w:gridSpan w:val="2"/>
            <w:vAlign w:val="center"/>
          </w:tcPr>
          <w:p w:rsidR="0025256C" w:rsidRPr="003D577B" w:rsidRDefault="0025256C" w:rsidP="00B97C52">
            <w:pPr>
              <w:tabs>
                <w:tab w:val="left" w:pos="434"/>
              </w:tabs>
              <w:jc w:val="center"/>
              <w:rPr>
                <w:rFonts w:ascii="Times New Roman" w:hAnsi="Times New Roman" w:cs="Times New Roman"/>
                <w:sz w:val="24"/>
                <w:szCs w:val="24"/>
                <w:lang w:val="en-US"/>
              </w:rPr>
            </w:pPr>
            <w:r w:rsidRPr="003D577B">
              <w:rPr>
                <w:rFonts w:ascii="Times New Roman" w:hAnsi="Times New Roman" w:cs="Times New Roman"/>
                <w:i/>
                <w:sz w:val="24"/>
                <w:szCs w:val="24"/>
                <w:lang w:val="en-US"/>
              </w:rPr>
              <w:t>M</w:t>
            </w:r>
            <w:r>
              <w:rPr>
                <w:rFonts w:ascii="Times New Roman" w:hAnsi="Times New Roman" w:cs="Times New Roman"/>
                <w:sz w:val="24"/>
                <w:szCs w:val="24"/>
                <w:lang w:val="en-US"/>
              </w:rPr>
              <w:t>=2.70</w:t>
            </w:r>
            <w:r w:rsidRPr="003D577B">
              <w:rPr>
                <w:rFonts w:ascii="Times New Roman" w:hAnsi="Times New Roman" w:cs="Times New Roman"/>
                <w:i/>
                <w:sz w:val="24"/>
                <w:szCs w:val="24"/>
                <w:lang w:val="en-US"/>
              </w:rPr>
              <w:t>T</w:t>
            </w:r>
            <w:r>
              <w:rPr>
                <w:rFonts w:ascii="Times New Roman" w:hAnsi="Times New Roman" w:cs="Times New Roman"/>
                <w:sz w:val="24"/>
                <w:szCs w:val="24"/>
                <w:lang w:val="en-US"/>
              </w:rPr>
              <w:t>+0.003lg</w:t>
            </w:r>
            <w:r>
              <w:rPr>
                <w:rFonts w:ascii="Times New Roman" w:hAnsi="Times New Roman" w:cs="Times New Roman"/>
                <w:sz w:val="24"/>
                <w:szCs w:val="24"/>
              </w:rPr>
              <w:t>η</w:t>
            </w:r>
            <w:r>
              <w:rPr>
                <w:rFonts w:ascii="Times New Roman" w:hAnsi="Times New Roman" w:cs="Times New Roman"/>
                <w:sz w:val="24"/>
                <w:szCs w:val="24"/>
                <w:lang w:val="en-US"/>
              </w:rPr>
              <w:t>+0.028lg</w:t>
            </w:r>
            <w:r w:rsidRPr="003D577B">
              <w:rPr>
                <w:rFonts w:ascii="Times New Roman" w:hAnsi="Times New Roman" w:cs="Times New Roman"/>
                <w:i/>
                <w:sz w:val="24"/>
                <w:szCs w:val="24"/>
                <w:lang w:val="en-US"/>
              </w:rPr>
              <w:t>V</w:t>
            </w:r>
            <w:r w:rsidRPr="00A46467">
              <w:rPr>
                <w:rFonts w:ascii="Times New Roman" w:hAnsi="Times New Roman" w:cs="Times New Roman"/>
                <w:sz w:val="24"/>
                <w:szCs w:val="24"/>
              </w:rPr>
              <w:t>‒</w:t>
            </w:r>
            <w:r>
              <w:rPr>
                <w:rFonts w:ascii="Times New Roman" w:hAnsi="Times New Roman" w:cs="Times New Roman"/>
                <w:sz w:val="24"/>
                <w:szCs w:val="24"/>
                <w:lang w:val="en-US"/>
              </w:rPr>
              <w:t>1.153</w:t>
            </w:r>
          </w:p>
        </w:tc>
      </w:tr>
    </w:tbl>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При формировании крупного разлома в деформационный процесс вовлекается широкая линейная область разрушаемого слоя. Для её характеристики авторами было введено понятие </w:t>
      </w:r>
      <w:r>
        <w:rPr>
          <w:rFonts w:ascii="Times New Roman" w:hAnsi="Times New Roman" w:cs="Times New Roman"/>
          <w:sz w:val="24"/>
          <w:szCs w:val="24"/>
        </w:rPr>
        <w:t>«</w:t>
      </w:r>
      <w:r w:rsidRPr="00132BC1">
        <w:rPr>
          <w:rFonts w:ascii="Times New Roman" w:hAnsi="Times New Roman" w:cs="Times New Roman"/>
          <w:sz w:val="24"/>
          <w:szCs w:val="24"/>
        </w:rPr>
        <w:t>области активного динамического влияния разломов (ОАДВР)</w:t>
      </w:r>
      <w:r>
        <w:rPr>
          <w:rFonts w:ascii="Times New Roman" w:hAnsi="Times New Roman" w:cs="Times New Roman"/>
          <w:sz w:val="24"/>
          <w:szCs w:val="24"/>
        </w:rPr>
        <w:t>»</w:t>
      </w:r>
      <w:r w:rsidRPr="00132BC1">
        <w:rPr>
          <w:rFonts w:ascii="Times New Roman" w:hAnsi="Times New Roman" w:cs="Times New Roman"/>
          <w:sz w:val="24"/>
          <w:szCs w:val="24"/>
        </w:rPr>
        <w:t xml:space="preserve"> (Шерман и др., 1983), проведена количественная оценка её ширины </w:t>
      </w:r>
      <w:r w:rsidRPr="003D577B">
        <w:rPr>
          <w:rFonts w:ascii="Times New Roman" w:hAnsi="Times New Roman" w:cs="Times New Roman"/>
          <w:i/>
          <w:sz w:val="24"/>
          <w:szCs w:val="24"/>
        </w:rPr>
        <w:t>М</w:t>
      </w:r>
      <w:r w:rsidRPr="00132BC1">
        <w:rPr>
          <w:rFonts w:ascii="Times New Roman" w:hAnsi="Times New Roman" w:cs="Times New Roman"/>
          <w:sz w:val="24"/>
          <w:szCs w:val="24"/>
        </w:rPr>
        <w:t xml:space="preserve">. В результате обработки количественной информации, полученной с нескольких тысяч моделей, было установлено, что параметр </w:t>
      </w:r>
      <w:r w:rsidRPr="003D577B">
        <w:rPr>
          <w:rFonts w:ascii="Times New Roman" w:hAnsi="Times New Roman" w:cs="Times New Roman"/>
          <w:i/>
          <w:sz w:val="24"/>
          <w:szCs w:val="24"/>
        </w:rPr>
        <w:t>М</w:t>
      </w:r>
      <w:r w:rsidRPr="00132BC1">
        <w:rPr>
          <w:rFonts w:ascii="Times New Roman" w:hAnsi="Times New Roman" w:cs="Times New Roman"/>
          <w:sz w:val="24"/>
          <w:szCs w:val="24"/>
        </w:rPr>
        <w:t xml:space="preserve"> имеет многофакторную природу </w:t>
      </w:r>
      <w:r>
        <w:rPr>
          <w:rFonts w:ascii="Times New Roman" w:hAnsi="Times New Roman" w:cs="Times New Roman"/>
          <w:sz w:val="24"/>
          <w:szCs w:val="24"/>
        </w:rPr>
        <w:t>и</w:t>
      </w:r>
      <w:r w:rsidRPr="00132BC1">
        <w:rPr>
          <w:rFonts w:ascii="Times New Roman" w:hAnsi="Times New Roman" w:cs="Times New Roman"/>
          <w:sz w:val="24"/>
          <w:szCs w:val="24"/>
        </w:rPr>
        <w:t xml:space="preserve"> определяется морфолого-генетическим типом разлома, толщиной разрушаемого слоя </w:t>
      </w:r>
      <w:r w:rsidRPr="003D577B">
        <w:rPr>
          <w:rFonts w:ascii="Times New Roman" w:hAnsi="Times New Roman" w:cs="Times New Roman"/>
          <w:i/>
          <w:sz w:val="24"/>
          <w:szCs w:val="24"/>
        </w:rPr>
        <w:t>Н</w:t>
      </w:r>
      <w:r w:rsidRPr="00132BC1">
        <w:rPr>
          <w:rFonts w:ascii="Times New Roman" w:hAnsi="Times New Roman" w:cs="Times New Roman"/>
          <w:sz w:val="24"/>
          <w:szCs w:val="24"/>
        </w:rPr>
        <w:t xml:space="preserve">, его вязкостью η и скоростью деформации </w:t>
      </w:r>
      <w:r w:rsidRPr="003D577B">
        <w:rPr>
          <w:rFonts w:ascii="Times New Roman" w:hAnsi="Times New Roman" w:cs="Times New Roman"/>
          <w:i/>
          <w:sz w:val="24"/>
          <w:szCs w:val="24"/>
        </w:rPr>
        <w:lastRenderedPageBreak/>
        <w:t>V</w:t>
      </w:r>
      <w:r w:rsidRPr="00132BC1">
        <w:rPr>
          <w:rFonts w:ascii="Times New Roman" w:hAnsi="Times New Roman" w:cs="Times New Roman"/>
          <w:sz w:val="24"/>
          <w:szCs w:val="24"/>
        </w:rPr>
        <w:t xml:space="preserve">. По экспериментальным данным для основных морфолого-генетических типов разломов были рассчитаны корреляционные уравнения множественной корреляции вида </w:t>
      </w:r>
      <w:r w:rsidRPr="003D577B">
        <w:rPr>
          <w:rFonts w:ascii="Times New Roman" w:hAnsi="Times New Roman" w:cs="Times New Roman"/>
          <w:i/>
          <w:sz w:val="24"/>
          <w:szCs w:val="24"/>
        </w:rPr>
        <w:t>M</w:t>
      </w:r>
      <w:r w:rsidRPr="00132BC1">
        <w:rPr>
          <w:rFonts w:ascii="Times New Roman" w:hAnsi="Times New Roman" w:cs="Times New Roman"/>
          <w:sz w:val="24"/>
          <w:szCs w:val="24"/>
        </w:rPr>
        <w:t>=ƒ(</w:t>
      </w:r>
      <w:r w:rsidRPr="003D577B">
        <w:rPr>
          <w:rFonts w:ascii="Times New Roman" w:hAnsi="Times New Roman" w:cs="Times New Roman"/>
          <w:i/>
          <w:sz w:val="24"/>
          <w:szCs w:val="24"/>
        </w:rPr>
        <w:t>H</w:t>
      </w:r>
      <w:r w:rsidRPr="00132BC1">
        <w:rPr>
          <w:rFonts w:ascii="Times New Roman" w:hAnsi="Times New Roman" w:cs="Times New Roman"/>
          <w:sz w:val="24"/>
          <w:szCs w:val="24"/>
        </w:rPr>
        <w:t>,η,</w:t>
      </w:r>
      <w:r w:rsidRPr="003D577B">
        <w:rPr>
          <w:rFonts w:ascii="Times New Roman" w:hAnsi="Times New Roman" w:cs="Times New Roman"/>
          <w:i/>
          <w:sz w:val="24"/>
          <w:szCs w:val="24"/>
        </w:rPr>
        <w:t>V</w:t>
      </w:r>
      <w:r w:rsidRPr="00132BC1">
        <w:rPr>
          <w:rFonts w:ascii="Times New Roman" w:hAnsi="Times New Roman" w:cs="Times New Roman"/>
          <w:sz w:val="24"/>
          <w:szCs w:val="24"/>
        </w:rPr>
        <w:t>).</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С использованием уравнений подобия были в первом приближении количественно оценены латеральные размеры ОАДВР в природных условиях с учетом широкого спектра мощности слоев, типов слагающих их пород и степени тектонической активности тестового района.</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Вывод о наличии у крупных разломов широкой приразломной зоны впоследствии находил неоднократное подтверждение в результатах полевых исследований и инструментальных наблюдений за движениями в зонах разломов. Сейсмологи при анализе временных вариаций коровой сейсмичности пришли к выводу о существовании по обе стороны от магистрального шва разлома свеобразного </w:t>
      </w:r>
      <w:r>
        <w:rPr>
          <w:rFonts w:ascii="Times New Roman" w:hAnsi="Times New Roman" w:cs="Times New Roman"/>
          <w:sz w:val="24"/>
          <w:szCs w:val="24"/>
        </w:rPr>
        <w:t>«</w:t>
      </w:r>
      <w:r w:rsidRPr="00132BC1">
        <w:rPr>
          <w:rFonts w:ascii="Times New Roman" w:hAnsi="Times New Roman" w:cs="Times New Roman"/>
          <w:sz w:val="24"/>
          <w:szCs w:val="24"/>
        </w:rPr>
        <w:t>пространственного коридора</w:t>
      </w:r>
      <w:r>
        <w:rPr>
          <w:rFonts w:ascii="Times New Roman" w:hAnsi="Times New Roman" w:cs="Times New Roman"/>
          <w:sz w:val="24"/>
          <w:szCs w:val="24"/>
        </w:rPr>
        <w:t>»</w:t>
      </w:r>
      <w:r w:rsidRPr="00132BC1">
        <w:rPr>
          <w:rFonts w:ascii="Times New Roman" w:hAnsi="Times New Roman" w:cs="Times New Roman"/>
          <w:sz w:val="24"/>
          <w:szCs w:val="24"/>
        </w:rPr>
        <w:t>, в пределах которого по анализу временного хода сейсмических процессов наблюдается распространение сверхдлиннопериодных деформационных волн (Динамические процессы..., 1994).</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 xml:space="preserve">Крупные разломы - сложноорганизованные </w:t>
      </w: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динамические системы</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Впервые экспериментальными методами изучена динамика напряженно-деформированного состояния среды, вовлеченной в процесс деструкции и разломообразования. Эксперименты, проведенные с использованием тензометрической регистрации полей деформаций в зоне формирующегося разлома, дали принципиально новую по своему содержанию информацию (Будда, Бабичев, 1990). Они показали, что деформационная картина в любой момент развития ОАДВР имеет отчетливо выраженный дифференцированный характер и представлена локальными чередующимися областями повышенных и пониженных значений деформаций (рис. 3 А, Б). При этом центры максимумов и минимумов очень мобильны и быстро перемещаются в своеобразном ко</w:t>
      </w:r>
      <w:r>
        <w:rPr>
          <w:rFonts w:ascii="Times New Roman" w:hAnsi="Times New Roman" w:cs="Times New Roman"/>
          <w:sz w:val="24"/>
          <w:szCs w:val="24"/>
        </w:rPr>
        <w:t>лебательном режиме в объеме раз</w:t>
      </w:r>
      <w:r w:rsidRPr="00132BC1">
        <w:rPr>
          <w:rFonts w:ascii="Times New Roman" w:hAnsi="Times New Roman" w:cs="Times New Roman"/>
          <w:sz w:val="24"/>
          <w:szCs w:val="24"/>
        </w:rPr>
        <w:t>ломной зоны как из одного её крыла в другое, так и вдоль её простирания. Как показал проведенный Фурье-анализ, эти перемещения имею г волновой характер и обнаруживают периодическую составляющую (Шерман и др., 1991, 1994).</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Аналогичные тенденции прослеживаются и в характере распределения амплитуд смещений по системам разрывов, составляющих внутриразломную структуру. На рис. 3 В приведён график, показывающий изменение приращения суммарной амплитуды смещения </w:t>
      </w:r>
      <w:r>
        <w:rPr>
          <w:rFonts w:ascii="Times New Roman" w:hAnsi="Times New Roman" w:cs="Times New Roman"/>
          <w:sz w:val="24"/>
          <w:szCs w:val="24"/>
        </w:rPr>
        <w:t>Δ</w:t>
      </w:r>
      <w:r w:rsidRPr="00132BC1">
        <w:rPr>
          <w:rFonts w:ascii="Times New Roman" w:hAnsi="Times New Roman" w:cs="Times New Roman"/>
          <w:sz w:val="24"/>
          <w:szCs w:val="24"/>
        </w:rPr>
        <w:t>А</w:t>
      </w:r>
      <w:r w:rsidRPr="00132BC1">
        <w:rPr>
          <w:rFonts w:ascii="Times New Roman" w:hAnsi="Times New Roman" w:cs="Times New Roman" w:hint="eastAsia"/>
          <w:sz w:val="24"/>
          <w:szCs w:val="24"/>
          <w:vertAlign w:val="subscript"/>
        </w:rPr>
        <w:t>∑</w:t>
      </w:r>
      <w:r w:rsidRPr="00132BC1">
        <w:rPr>
          <w:rFonts w:ascii="Times New Roman" w:hAnsi="Times New Roman" w:cs="Times New Roman"/>
          <w:sz w:val="24"/>
          <w:szCs w:val="24"/>
        </w:rPr>
        <w:t xml:space="preserve"> на единичных разрывах</w:t>
      </w:r>
      <w:r>
        <w:rPr>
          <w:rFonts w:ascii="Times New Roman" w:hAnsi="Times New Roman" w:cs="Times New Roman"/>
          <w:sz w:val="24"/>
          <w:szCs w:val="24"/>
        </w:rPr>
        <w:t xml:space="preserve"> на профилях, проведенных вкрест</w:t>
      </w:r>
      <w:r w:rsidRPr="00132BC1">
        <w:rPr>
          <w:rFonts w:ascii="Times New Roman" w:hAnsi="Times New Roman" w:cs="Times New Roman"/>
          <w:sz w:val="24"/>
          <w:szCs w:val="24"/>
        </w:rPr>
        <w:t xml:space="preserve"> простирания ОАДВ сдвиговой зоны.</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Выявленный в моделях эффект мобильности деформационных полей в зоне развивающегося разлома находит в последние годы свое подтвержде</w:t>
      </w:r>
      <w:r>
        <w:rPr>
          <w:rFonts w:ascii="Times New Roman" w:hAnsi="Times New Roman" w:cs="Times New Roman"/>
          <w:sz w:val="24"/>
          <w:szCs w:val="24"/>
        </w:rPr>
        <w:t>ние в обнаружении сверх- длинноп</w:t>
      </w:r>
      <w:r w:rsidRPr="00132BC1">
        <w:rPr>
          <w:rFonts w:ascii="Times New Roman" w:hAnsi="Times New Roman" w:cs="Times New Roman"/>
          <w:sz w:val="24"/>
          <w:szCs w:val="24"/>
        </w:rPr>
        <w:t>ериодных деформационных волн, зарегистрированных в результате многолетних наблюдений за сейсмичностью на геодинамических полигонах (Динамические процессы 1994).</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Процессы деструкции в зонах крупных разломов</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Для изучения закономерностей динамики собственно процессов деструкции в ОАДВР проведен большой комплекс экспериментов с регистрацией акустической эмиссии (АЭ), т.е. упругих волн, вызванных локальной динамической перестройкой структуры. Наряду с регистрацией АЭ специальным устройством проводилось наблюдение за изменением прочностных свойств модели, что отображалось на диаграммах </w:t>
      </w:r>
      <w:r>
        <w:rPr>
          <w:rFonts w:ascii="Times New Roman" w:hAnsi="Times New Roman" w:cs="Times New Roman"/>
          <w:sz w:val="24"/>
          <w:szCs w:val="24"/>
        </w:rPr>
        <w:t>«</w:t>
      </w:r>
      <w:r w:rsidRPr="00132BC1">
        <w:rPr>
          <w:rFonts w:ascii="Times New Roman" w:hAnsi="Times New Roman" w:cs="Times New Roman"/>
          <w:sz w:val="24"/>
          <w:szCs w:val="24"/>
        </w:rPr>
        <w:t>нагрузка-время</w:t>
      </w:r>
      <w:r>
        <w:rPr>
          <w:rFonts w:ascii="Times New Roman" w:hAnsi="Times New Roman" w:cs="Times New Roman"/>
          <w:sz w:val="24"/>
          <w:szCs w:val="24"/>
        </w:rPr>
        <w:t>»</w:t>
      </w:r>
      <w:r w:rsidRPr="00132BC1">
        <w:rPr>
          <w:rFonts w:ascii="Times New Roman" w:hAnsi="Times New Roman" w:cs="Times New Roman"/>
          <w:sz w:val="24"/>
          <w:szCs w:val="24"/>
        </w:rPr>
        <w:t>. Эти наблюдения в совокупности со структурным анализом послужили основой для разделения всего процесса формирования разлома на стадии и этапы; с которыми и сопоставлялись данные по АЭ.</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В процессе экспериментов было установлено, что вид нагрузки, приложенной к модели и обусловливающей появление в ней того или иного морфолого-генетического типа </w:t>
      </w:r>
      <w:r w:rsidRPr="00132BC1">
        <w:rPr>
          <w:rFonts w:ascii="Times New Roman" w:hAnsi="Times New Roman" w:cs="Times New Roman"/>
          <w:sz w:val="24"/>
          <w:szCs w:val="24"/>
        </w:rPr>
        <w:lastRenderedPageBreak/>
        <w:t>разломной зоны, оказывает закономерное влияние на режим излучения АЭ. Для зон растяжения и сдвига установлены функциональные изменения сейсмоакустической активности во времени и их приуроченность к состояниям структуры разрывов, отслеживаемых на природных объектах обычными полевыми методами (Шерман и др., 1991).</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На основе современных концепций геодинамики, полевых и экспериментальных данных, создавались и апробировались математические модели, позволяющие описывать, анализировать и прогнозировать пространственно-временной ход процессов деструкции в ОАДВР. В частности, были созданы: а</w:t>
      </w:r>
      <w:r>
        <w:rPr>
          <w:rFonts w:ascii="Times New Roman" w:hAnsi="Times New Roman" w:cs="Times New Roman"/>
          <w:sz w:val="24"/>
          <w:szCs w:val="24"/>
        </w:rPr>
        <w:t xml:space="preserve"> </w:t>
      </w:r>
      <w:r w:rsidRPr="00132BC1">
        <w:rPr>
          <w:rFonts w:ascii="Times New Roman" w:hAnsi="Times New Roman" w:cs="Times New Roman"/>
          <w:sz w:val="24"/>
          <w:szCs w:val="24"/>
        </w:rPr>
        <w:t xml:space="preserve">- модели для оценки и прогноза потенциальной тектонической активности разломов и зон их сочленений в различных вариантах напряженного состояния вмещающем среды: б </w:t>
      </w:r>
      <w:r>
        <w:rPr>
          <w:rFonts w:ascii="Times New Roman" w:hAnsi="Times New Roman" w:cs="Times New Roman"/>
          <w:sz w:val="24"/>
          <w:szCs w:val="24"/>
        </w:rPr>
        <w:t>–</w:t>
      </w:r>
      <w:r w:rsidRPr="00132BC1">
        <w:rPr>
          <w:rFonts w:ascii="Times New Roman" w:hAnsi="Times New Roman" w:cs="Times New Roman"/>
          <w:sz w:val="24"/>
          <w:szCs w:val="24"/>
        </w:rPr>
        <w:t xml:space="preserve"> модели</w:t>
      </w:r>
      <w:r>
        <w:rPr>
          <w:rFonts w:ascii="Times New Roman" w:hAnsi="Times New Roman" w:cs="Times New Roman"/>
          <w:sz w:val="24"/>
          <w:szCs w:val="24"/>
        </w:rPr>
        <w:t>,</w:t>
      </w:r>
      <w:r w:rsidRPr="00132BC1">
        <w:rPr>
          <w:rFonts w:ascii="Times New Roman" w:hAnsi="Times New Roman" w:cs="Times New Roman"/>
          <w:sz w:val="24"/>
          <w:szCs w:val="24"/>
        </w:rPr>
        <w:t xml:space="preserve"> объясняющие временную неравномерность сейсмического процесса и позволяющие оценивать параметры этапов подготовки сильных коровых земл</w:t>
      </w:r>
      <w:r>
        <w:rPr>
          <w:rFonts w:ascii="Times New Roman" w:hAnsi="Times New Roman" w:cs="Times New Roman"/>
          <w:sz w:val="24"/>
          <w:szCs w:val="24"/>
        </w:rPr>
        <w:t>е</w:t>
      </w:r>
      <w:r w:rsidRPr="00132BC1">
        <w:rPr>
          <w:rFonts w:ascii="Times New Roman" w:hAnsi="Times New Roman" w:cs="Times New Roman"/>
          <w:sz w:val="24"/>
          <w:szCs w:val="24"/>
        </w:rPr>
        <w:t>тр</w:t>
      </w:r>
      <w:r>
        <w:rPr>
          <w:rFonts w:ascii="Times New Roman" w:hAnsi="Times New Roman" w:cs="Times New Roman"/>
          <w:sz w:val="24"/>
          <w:szCs w:val="24"/>
        </w:rPr>
        <w:t>я</w:t>
      </w:r>
      <w:r w:rsidRPr="00132BC1">
        <w:rPr>
          <w:rFonts w:ascii="Times New Roman" w:hAnsi="Times New Roman" w:cs="Times New Roman"/>
          <w:sz w:val="24"/>
          <w:szCs w:val="24"/>
        </w:rPr>
        <w:t xml:space="preserve">сений; в - модели, анализирующие иерархические системы разломов одного направления и объясняющие закономерную сбалансированность характеризующих их количественных параметров, а также устанавливающие связь этих параметров со степенью активизации; г - модели, описывающие процесса крушения межразломных перемычек во времени и позволяющие в ряде случаев получить оценки параметров сейсмического процесса взаимодействующих разломов; </w:t>
      </w:r>
      <w:r>
        <w:rPr>
          <w:rFonts w:ascii="Times New Roman" w:hAnsi="Times New Roman" w:cs="Times New Roman"/>
          <w:sz w:val="24"/>
          <w:szCs w:val="24"/>
        </w:rPr>
        <w:t>д</w:t>
      </w:r>
      <w:r w:rsidRPr="00132BC1">
        <w:rPr>
          <w:rFonts w:ascii="Times New Roman" w:hAnsi="Times New Roman" w:cs="Times New Roman"/>
          <w:sz w:val="24"/>
          <w:szCs w:val="24"/>
        </w:rPr>
        <w:t xml:space="preserve"> - модели, изучающие условия активизации разломов во модели, изучающие закономерности перехода фрагментов разлома в единый магистральный шов (Ада</w:t>
      </w:r>
      <w:r>
        <w:rPr>
          <w:rFonts w:ascii="Times New Roman" w:hAnsi="Times New Roman" w:cs="Times New Roman"/>
          <w:sz w:val="24"/>
          <w:szCs w:val="24"/>
        </w:rPr>
        <w:t xml:space="preserve">мович, 1990; Шерман и дp., 1991, </w:t>
      </w:r>
      <w:r w:rsidRPr="00132BC1">
        <w:rPr>
          <w:rFonts w:ascii="Times New Roman" w:hAnsi="Times New Roman" w:cs="Times New Roman"/>
          <w:sz w:val="24"/>
          <w:szCs w:val="24"/>
        </w:rPr>
        <w:t>1993, 1994).</w:t>
      </w:r>
    </w:p>
    <w:p w:rsidR="0025256C" w:rsidRPr="00132BC1" w:rsidRDefault="005A11EE" w:rsidP="005A11EE">
      <w:pPr>
        <w:tabs>
          <w:tab w:val="left" w:pos="434"/>
        </w:tabs>
        <w:spacing w:after="0" w:line="240" w:lineRule="auto"/>
        <w:ind w:firstLine="709"/>
        <w:jc w:val="center"/>
        <w:rPr>
          <w:rFonts w:ascii="Times New Roman" w:hAnsi="Times New Roman" w:cs="Times New Roman"/>
          <w:sz w:val="24"/>
          <w:szCs w:val="24"/>
        </w:rPr>
      </w:pPr>
      <w:r w:rsidRPr="005A11EE">
        <w:rPr>
          <w:rFonts w:ascii="Times New Roman" w:hAnsi="Times New Roman" w:cs="Times New Roman"/>
          <w:noProof/>
          <w:sz w:val="24"/>
          <w:szCs w:val="24"/>
          <w:lang w:eastAsia="ru-RU"/>
        </w:rPr>
        <w:lastRenderedPageBreak/>
        <w:drawing>
          <wp:inline distT="0" distB="0" distL="0" distR="0">
            <wp:extent cx="4330700" cy="5624195"/>
            <wp:effectExtent l="0" t="0" r="0" b="0"/>
            <wp:docPr id="5" name="Рисунок 5" descr="D:\18НАУЧНАЯ РАБОТА\01СТАТЬИ\2017\ТРУДЫ\КНИГА\ТЕМА 5\Рисунки Обраб\[212] Литосфера Центральной Азии, 1996,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8НАУЧНАЯ РАБОТА\01СТАТЬИ\2017\ТРУДЫ\КНИГА\ТЕМА 5\Рисунки Обраб\[212] Литосфера Центральной Азии, 1996, рис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0" cy="5624195"/>
                    </a:xfrm>
                    <a:prstGeom prst="rect">
                      <a:avLst/>
                    </a:prstGeom>
                    <a:noFill/>
                    <a:ln>
                      <a:noFill/>
                    </a:ln>
                  </pic:spPr>
                </pic:pic>
              </a:graphicData>
            </a:graphic>
          </wp:inline>
        </w:drawing>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Рис 3. А - миграция повышенных скоростей сдвиговой деформации из крыла в крыло формирующейся сдвиговой </w:t>
      </w:r>
      <w:r w:rsidRPr="00D168A1">
        <w:rPr>
          <w:rFonts w:ascii="Times New Roman" w:hAnsi="Times New Roman" w:cs="Times New Roman"/>
          <w:iCs/>
          <w:sz w:val="24"/>
          <w:szCs w:val="24"/>
        </w:rPr>
        <w:t xml:space="preserve">зоны. </w:t>
      </w:r>
      <w:r>
        <w:rPr>
          <w:rFonts w:ascii="Times New Roman" w:hAnsi="Times New Roman" w:cs="Times New Roman"/>
          <w:bCs/>
          <w:iCs/>
          <w:sz w:val="24"/>
          <w:szCs w:val="24"/>
        </w:rPr>
        <w:t>Знаками плюс и</w:t>
      </w:r>
      <w:r w:rsidRPr="00D168A1">
        <w:rPr>
          <w:rFonts w:ascii="Times New Roman" w:hAnsi="Times New Roman" w:cs="Times New Roman"/>
          <w:bCs/>
          <w:iCs/>
          <w:sz w:val="24"/>
          <w:szCs w:val="24"/>
        </w:rPr>
        <w:t xml:space="preserve"> минус обозначены крылья, обладающие в д</w:t>
      </w:r>
      <w:r>
        <w:rPr>
          <w:rFonts w:ascii="Times New Roman" w:hAnsi="Times New Roman" w:cs="Times New Roman"/>
          <w:bCs/>
          <w:iCs/>
          <w:sz w:val="24"/>
          <w:szCs w:val="24"/>
        </w:rPr>
        <w:t>а</w:t>
      </w:r>
      <w:r w:rsidRPr="00D168A1">
        <w:rPr>
          <w:rFonts w:ascii="Times New Roman" w:hAnsi="Times New Roman" w:cs="Times New Roman"/>
          <w:bCs/>
          <w:iCs/>
          <w:sz w:val="24"/>
          <w:szCs w:val="24"/>
        </w:rPr>
        <w:t>нный момент соответственно большей или меньшей активностью. Изолинии оцифрованы в условных единицах;</w:t>
      </w:r>
      <w:r w:rsidRPr="00D168A1">
        <w:rPr>
          <w:rFonts w:ascii="Times New Roman" w:hAnsi="Times New Roman" w:cs="Times New Roman"/>
          <w:sz w:val="24"/>
          <w:szCs w:val="24"/>
        </w:rPr>
        <w:t xml:space="preserve"> Б -</w:t>
      </w:r>
      <w:r w:rsidRPr="00132BC1">
        <w:rPr>
          <w:rFonts w:ascii="Times New Roman" w:hAnsi="Times New Roman" w:cs="Times New Roman"/>
          <w:sz w:val="24"/>
          <w:szCs w:val="24"/>
        </w:rPr>
        <w:t xml:space="preserve"> график зависимости средней по объему модели скорости сдвига γ от времени эксперимента </w:t>
      </w:r>
      <w:r w:rsidRPr="00D168A1">
        <w:rPr>
          <w:rFonts w:ascii="Times New Roman" w:hAnsi="Times New Roman" w:cs="Times New Roman"/>
          <w:i/>
          <w:sz w:val="24"/>
          <w:szCs w:val="24"/>
          <w:lang w:val="en-US"/>
        </w:rPr>
        <w:t>t</w:t>
      </w:r>
      <w:r>
        <w:rPr>
          <w:rFonts w:ascii="Times New Roman" w:hAnsi="Times New Roman" w:cs="Times New Roman"/>
          <w:sz w:val="24"/>
          <w:szCs w:val="24"/>
        </w:rPr>
        <w:t>;</w:t>
      </w:r>
      <w:r w:rsidRPr="00132BC1">
        <w:rPr>
          <w:rFonts w:ascii="Times New Roman" w:hAnsi="Times New Roman" w:cs="Times New Roman"/>
          <w:sz w:val="24"/>
          <w:szCs w:val="24"/>
        </w:rPr>
        <w:t xml:space="preserve"> В - график зависимости приращения суммарной амплитуды смещения </w:t>
      </w:r>
      <w:r>
        <w:rPr>
          <w:rFonts w:ascii="Times New Roman" w:hAnsi="Times New Roman" w:cs="Times New Roman"/>
          <w:sz w:val="24"/>
          <w:szCs w:val="24"/>
        </w:rPr>
        <w:t>Δ</w:t>
      </w:r>
      <w:r w:rsidRPr="00132BC1">
        <w:rPr>
          <w:rFonts w:ascii="Times New Roman" w:hAnsi="Times New Roman" w:cs="Times New Roman"/>
          <w:sz w:val="24"/>
          <w:szCs w:val="24"/>
        </w:rPr>
        <w:t>А</w:t>
      </w:r>
      <w:r w:rsidRPr="00132BC1">
        <w:rPr>
          <w:rFonts w:ascii="Times New Roman" w:hAnsi="Times New Roman" w:cs="Times New Roman" w:hint="eastAsia"/>
          <w:sz w:val="24"/>
          <w:szCs w:val="24"/>
          <w:vertAlign w:val="subscript"/>
        </w:rPr>
        <w:t>∑</w:t>
      </w:r>
      <w:r w:rsidRPr="00132BC1">
        <w:rPr>
          <w:rFonts w:ascii="Times New Roman" w:hAnsi="Times New Roman" w:cs="Times New Roman"/>
          <w:sz w:val="24"/>
          <w:szCs w:val="24"/>
        </w:rPr>
        <w:t xml:space="preserve"> по единичным разрывам на профилях, проведенных вкрест простирания ОАДВ сдвиговой юны (</w:t>
      </w:r>
      <w:r w:rsidRPr="00D168A1">
        <w:rPr>
          <w:rFonts w:ascii="Times New Roman" w:hAnsi="Times New Roman" w:cs="Times New Roman"/>
          <w:i/>
          <w:sz w:val="24"/>
          <w:szCs w:val="24"/>
          <w:lang w:val="en-US"/>
        </w:rPr>
        <w:t>L</w:t>
      </w:r>
      <w:r w:rsidRPr="00132BC1">
        <w:rPr>
          <w:rFonts w:ascii="Times New Roman" w:hAnsi="Times New Roman" w:cs="Times New Roman"/>
          <w:sz w:val="24"/>
          <w:szCs w:val="24"/>
        </w:rPr>
        <w:t>).</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ab/>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Математическое моделирование заняло сейчас значимое место в исследованиях по разломообразованию. Среди многих разработок. в том числе и фундаментальных исследований (Mandl, 1988), выделяются выполненные в лаборатории работы по использованию критерия локального разрушения для количественной оценки степени тектонической активности разломов. Для численного выражения активности введен безразмерный показатель, названный коэффициентом активности. Установлено, что изменение тектонической активности разломов в различных полях напряжений связано с интрастуктурой ОАДВР и ориентировкой разрывов в региональном поле напряжений. Показано, что при постоянном геотектоническом режиме со временем ослабевают контакты между крыльями за счет перехода среды в квазивязкое состояние. Это приводит к возникновению подвижек, не связанных с усилением существующего поля напряжений. Проведенное математическое моделирование объясняет пространственную </w:t>
      </w:r>
      <w:r w:rsidRPr="00132BC1">
        <w:rPr>
          <w:rFonts w:ascii="Times New Roman" w:hAnsi="Times New Roman" w:cs="Times New Roman"/>
          <w:sz w:val="24"/>
          <w:szCs w:val="24"/>
        </w:rPr>
        <w:lastRenderedPageBreak/>
        <w:t>избирательность и временную периодичность сейсмической активности различных разломов в пределах единой сейсмической зоны</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Структурная неоднородность литосферы и особенности процессов разломообразования</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Авторами изучена роль субстрата при формировании внутренней структуры разломов различных иерархических уровней. Анализ материалов по Байкальской и Восточно-Африканской рифтовым зонам, областям сжатия Средней и Юго-Восточной Азии, областям сдвига Северной Америки и Восточного Саяна позволил установить, что структура литосферы и состав горных пород, вовлеченных в процесс деструкции, оказывают определенное воздействие на процесс разломообразования. Чем неоднороднее структура литосферы, тем сложнее и многообразнее формирование протяженных, трансрегиональных разломных зон. Последнее хорошо подтверждается анализом деструктивных полей (участки максимальной концентрации разрывов в областях динамического влияния разломов), их зональной интраструктуры и параметров. По полевым геолого-структурным наблюдениям выделено несколько типов деструктивных полей, для которых установлены корреляционные связи между шириной разломных зон и их длиной, а также между</w:t>
      </w:r>
      <w:r>
        <w:rPr>
          <w:rFonts w:ascii="Times New Roman" w:hAnsi="Times New Roman" w:cs="Times New Roman"/>
          <w:sz w:val="24"/>
          <w:szCs w:val="24"/>
        </w:rPr>
        <w:t xml:space="preserve"> длиной разломных зон и параметрами де</w:t>
      </w:r>
      <w:r w:rsidRPr="00132BC1">
        <w:rPr>
          <w:rFonts w:ascii="Times New Roman" w:hAnsi="Times New Roman" w:cs="Times New Roman"/>
          <w:sz w:val="24"/>
          <w:szCs w:val="24"/>
        </w:rPr>
        <w:t>структивных полей.</w:t>
      </w:r>
    </w:p>
    <w:p w:rsidR="0025256C" w:rsidRPr="00132BC1" w:rsidRDefault="005A11EE" w:rsidP="0025256C">
      <w:pPr>
        <w:tabs>
          <w:tab w:val="left" w:pos="434"/>
        </w:tabs>
        <w:spacing w:after="0" w:line="240" w:lineRule="auto"/>
        <w:ind w:firstLine="709"/>
        <w:jc w:val="center"/>
        <w:rPr>
          <w:rFonts w:ascii="Times New Roman" w:hAnsi="Times New Roman" w:cs="Times New Roman"/>
          <w:sz w:val="24"/>
          <w:szCs w:val="24"/>
        </w:rPr>
      </w:pPr>
      <w:r w:rsidRPr="005A11EE">
        <w:rPr>
          <w:rFonts w:ascii="Times New Roman" w:hAnsi="Times New Roman" w:cs="Times New Roman"/>
          <w:noProof/>
          <w:sz w:val="24"/>
          <w:szCs w:val="24"/>
          <w:lang w:eastAsia="ru-RU"/>
        </w:rPr>
        <w:drawing>
          <wp:inline distT="0" distB="0" distL="0" distR="0">
            <wp:extent cx="2216785" cy="3864610"/>
            <wp:effectExtent l="0" t="0" r="0" b="2540"/>
            <wp:docPr id="6" name="Рисунок 6" descr="D:\18НАУЧНАЯ РАБОТА\01СТАТЬИ\2017\ТРУДЫ\КНИГА\ТЕМА 5\Рисунки Обраб\[212] Литосфера Центральной Азии, 1996,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8НАУЧНАЯ РАБОТА\01СТАТЬИ\2017\ТРУДЫ\КНИГА\ТЕМА 5\Рисунки Обраб\[212] Литосфера Центральной Азии, 1996, рис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785" cy="3864610"/>
                    </a:xfrm>
                    <a:prstGeom prst="rect">
                      <a:avLst/>
                    </a:prstGeom>
                    <a:noFill/>
                    <a:ln>
                      <a:noFill/>
                    </a:ln>
                  </pic:spPr>
                </pic:pic>
              </a:graphicData>
            </a:graphic>
          </wp:inline>
        </w:drawing>
      </w:r>
    </w:p>
    <w:p w:rsidR="0025256C" w:rsidRPr="00132BC1" w:rsidRDefault="0025256C" w:rsidP="0025256C">
      <w:pPr>
        <w:tabs>
          <w:tab w:val="left" w:pos="434"/>
        </w:tabs>
        <w:spacing w:after="0" w:line="240" w:lineRule="auto"/>
        <w:ind w:firstLine="709"/>
        <w:rPr>
          <w:rFonts w:ascii="Times New Roman" w:hAnsi="Times New Roman" w:cs="Times New Roman"/>
          <w:sz w:val="24"/>
          <w:szCs w:val="24"/>
        </w:rPr>
      </w:pPr>
      <w:r w:rsidRPr="00132BC1">
        <w:rPr>
          <w:rFonts w:ascii="Times New Roman" w:hAnsi="Times New Roman" w:cs="Times New Roman"/>
          <w:sz w:val="24"/>
          <w:szCs w:val="24"/>
        </w:rPr>
        <w:t>Pис.4. Структурно - реологическая модель разлома</w:t>
      </w:r>
      <w:r>
        <w:rPr>
          <w:rFonts w:ascii="Times New Roman" w:hAnsi="Times New Roman" w:cs="Times New Roman"/>
          <w:sz w:val="24"/>
          <w:szCs w:val="24"/>
        </w:rPr>
        <w:t>.</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Особое в</w:t>
      </w:r>
      <w:r>
        <w:rPr>
          <w:rFonts w:ascii="Times New Roman" w:hAnsi="Times New Roman" w:cs="Times New Roman"/>
          <w:sz w:val="24"/>
          <w:szCs w:val="24"/>
        </w:rPr>
        <w:t>нимание при исследованиях уделен</w:t>
      </w:r>
      <w:r w:rsidRPr="00132BC1">
        <w:rPr>
          <w:rFonts w:ascii="Times New Roman" w:hAnsi="Times New Roman" w:cs="Times New Roman"/>
          <w:sz w:val="24"/>
          <w:szCs w:val="24"/>
        </w:rPr>
        <w:t>о формированию тектонитов, вертикальной зональности разломов и накоплению больших амплитуд перемещений, в частности, у надвигов.</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Вертикальная зональность разломов обусловлена существованием на разных глубинах и литосфере границ пер</w:t>
      </w:r>
      <w:r>
        <w:rPr>
          <w:rFonts w:ascii="Times New Roman" w:hAnsi="Times New Roman" w:cs="Times New Roman"/>
          <w:sz w:val="24"/>
          <w:szCs w:val="24"/>
        </w:rPr>
        <w:t>ехода пород от хрупкого к квазих</w:t>
      </w:r>
      <w:r w:rsidRPr="00132BC1">
        <w:rPr>
          <w:rFonts w:ascii="Times New Roman" w:hAnsi="Times New Roman" w:cs="Times New Roman"/>
          <w:sz w:val="24"/>
          <w:szCs w:val="24"/>
        </w:rPr>
        <w:t>рупкому разрушению и пластическому течени</w:t>
      </w:r>
      <w:r>
        <w:rPr>
          <w:rFonts w:ascii="Times New Roman" w:hAnsi="Times New Roman" w:cs="Times New Roman"/>
          <w:sz w:val="24"/>
          <w:szCs w:val="24"/>
        </w:rPr>
        <w:t>ю, т.е. от</w:t>
      </w:r>
      <w:r w:rsidRPr="00132BC1">
        <w:rPr>
          <w:rFonts w:ascii="Times New Roman" w:hAnsi="Times New Roman" w:cs="Times New Roman"/>
          <w:sz w:val="24"/>
          <w:szCs w:val="24"/>
        </w:rPr>
        <w:t xml:space="preserve"> </w:t>
      </w:r>
      <w:r>
        <w:rPr>
          <w:rFonts w:ascii="Times New Roman" w:hAnsi="Times New Roman" w:cs="Times New Roman"/>
          <w:sz w:val="24"/>
          <w:szCs w:val="24"/>
        </w:rPr>
        <w:t>какиритов и брекчий к милонитам</w:t>
      </w:r>
      <w:r w:rsidRPr="00132BC1">
        <w:rPr>
          <w:rFonts w:ascii="Times New Roman" w:hAnsi="Times New Roman" w:cs="Times New Roman"/>
          <w:sz w:val="24"/>
          <w:szCs w:val="24"/>
        </w:rPr>
        <w:t xml:space="preserve"> и ультрамилонитам (рис. 4, табл. 2). Типы господствующих динамических обстановок (сжатии, растяжения или сдвига) предопределяют положение границ зон постепенного пе</w:t>
      </w:r>
      <w:r>
        <w:rPr>
          <w:rFonts w:ascii="Times New Roman" w:hAnsi="Times New Roman" w:cs="Times New Roman"/>
          <w:sz w:val="24"/>
          <w:szCs w:val="24"/>
        </w:rPr>
        <w:t>рехода и изменения прочностных и</w:t>
      </w:r>
      <w:r w:rsidRPr="00132BC1">
        <w:rPr>
          <w:rFonts w:ascii="Times New Roman" w:hAnsi="Times New Roman" w:cs="Times New Roman"/>
          <w:sz w:val="24"/>
          <w:szCs w:val="24"/>
        </w:rPr>
        <w:t xml:space="preserve"> реологических свойств геологического субстрата. Так, в условиях, сжатия уровни перехода гипсометрически выше, чем при других ти</w:t>
      </w:r>
      <w:r>
        <w:rPr>
          <w:rFonts w:ascii="Times New Roman" w:hAnsi="Times New Roman" w:cs="Times New Roman"/>
          <w:sz w:val="24"/>
          <w:szCs w:val="24"/>
        </w:rPr>
        <w:t>п</w:t>
      </w:r>
      <w:r w:rsidRPr="00132BC1">
        <w:rPr>
          <w:rFonts w:ascii="Times New Roman" w:hAnsi="Times New Roman" w:cs="Times New Roman"/>
          <w:sz w:val="24"/>
          <w:szCs w:val="24"/>
        </w:rPr>
        <w:t xml:space="preserve">ах напряженного состояния </w:t>
      </w:r>
      <w:r w:rsidRPr="00132BC1">
        <w:rPr>
          <w:rFonts w:ascii="Times New Roman" w:hAnsi="Times New Roman" w:cs="Times New Roman"/>
          <w:sz w:val="24"/>
          <w:szCs w:val="24"/>
        </w:rPr>
        <w:lastRenderedPageBreak/>
        <w:t>среды. Это обстоятельство использовано, в частности, для объясне</w:t>
      </w:r>
      <w:r>
        <w:rPr>
          <w:rFonts w:ascii="Times New Roman" w:hAnsi="Times New Roman" w:cs="Times New Roman"/>
          <w:sz w:val="24"/>
          <w:szCs w:val="24"/>
        </w:rPr>
        <w:t>ния механизма развития крупноамп</w:t>
      </w:r>
      <w:r w:rsidRPr="00132BC1">
        <w:rPr>
          <w:rFonts w:ascii="Times New Roman" w:hAnsi="Times New Roman" w:cs="Times New Roman"/>
          <w:sz w:val="24"/>
          <w:szCs w:val="24"/>
        </w:rPr>
        <w:t>литудных надвигов.</w:t>
      </w:r>
    </w:p>
    <w:p w:rsidR="005A11EE" w:rsidRPr="00132BC1" w:rsidRDefault="005A11EE" w:rsidP="0025256C">
      <w:pPr>
        <w:tabs>
          <w:tab w:val="left" w:pos="434"/>
        </w:tabs>
        <w:spacing w:after="0" w:line="240" w:lineRule="auto"/>
        <w:ind w:firstLine="709"/>
        <w:jc w:val="both"/>
        <w:rPr>
          <w:rFonts w:ascii="Times New Roman" w:hAnsi="Times New Roman" w:cs="Times New Roman"/>
          <w:sz w:val="24"/>
          <w:szCs w:val="24"/>
        </w:rPr>
      </w:pPr>
      <w:bookmarkStart w:id="0" w:name="_GoBack"/>
      <w:bookmarkEnd w:id="0"/>
    </w:p>
    <w:p w:rsidR="0025256C" w:rsidRPr="00132BC1" w:rsidRDefault="005A11EE" w:rsidP="005A11EE">
      <w:pPr>
        <w:tabs>
          <w:tab w:val="left" w:pos="434"/>
        </w:tabs>
        <w:spacing w:after="0" w:line="240" w:lineRule="auto"/>
        <w:ind w:firstLine="709"/>
        <w:jc w:val="center"/>
        <w:rPr>
          <w:rFonts w:ascii="Times New Roman" w:hAnsi="Times New Roman" w:cs="Times New Roman"/>
          <w:sz w:val="24"/>
          <w:szCs w:val="24"/>
        </w:rPr>
      </w:pPr>
      <w:r w:rsidRPr="005A11EE">
        <w:rPr>
          <w:rFonts w:ascii="Times New Roman" w:hAnsi="Times New Roman" w:cs="Times New Roman"/>
          <w:noProof/>
          <w:sz w:val="24"/>
          <w:szCs w:val="24"/>
          <w:lang w:eastAsia="ru-RU"/>
        </w:rPr>
        <w:drawing>
          <wp:inline distT="0" distB="0" distL="0" distR="0">
            <wp:extent cx="3967319" cy="3890514"/>
            <wp:effectExtent l="0" t="0" r="0" b="0"/>
            <wp:docPr id="7" name="Рисунок 7" descr="D:\18НАУЧНАЯ РАБОТА\01СТАТЬИ\2017\ТРУДЫ\КНИГА\ТЕМА 5\Рисунки Обраб\[212] Литосфера Центральной Азии, 1996,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18НАУЧНАЯ РАБОТА\01СТАТЬИ\2017\ТРУДЫ\КНИГА\ТЕМА 5\Рисунки Обраб\[212] Литосфера Центральной Азии, 1996, рис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068" cy="3902035"/>
                    </a:xfrm>
                    <a:prstGeom prst="rect">
                      <a:avLst/>
                    </a:prstGeom>
                    <a:noFill/>
                    <a:ln>
                      <a:noFill/>
                    </a:ln>
                  </pic:spPr>
                </pic:pic>
              </a:graphicData>
            </a:graphic>
          </wp:inline>
        </w:drawing>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p>
    <w:p w:rsidR="0025256C" w:rsidRPr="00D168A1" w:rsidRDefault="0025256C" w:rsidP="0025256C">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5. </w:t>
      </w:r>
      <w:r w:rsidRPr="00D168A1">
        <w:rPr>
          <w:rFonts w:ascii="Times New Roman" w:hAnsi="Times New Roman" w:cs="Times New Roman"/>
          <w:sz w:val="24"/>
          <w:szCs w:val="24"/>
        </w:rPr>
        <w:t>Тектонофизические условия формирования региональных и трансрегиональных</w:t>
      </w:r>
      <w:r>
        <w:rPr>
          <w:rFonts w:ascii="Times New Roman" w:hAnsi="Times New Roman" w:cs="Times New Roman"/>
          <w:sz w:val="24"/>
          <w:szCs w:val="24"/>
        </w:rPr>
        <w:t xml:space="preserve"> </w:t>
      </w:r>
      <w:r w:rsidRPr="00D168A1">
        <w:rPr>
          <w:rFonts w:ascii="Times New Roman" w:hAnsi="Times New Roman" w:cs="Times New Roman"/>
          <w:sz w:val="24"/>
          <w:szCs w:val="24"/>
        </w:rPr>
        <w:t>надвигов</w:t>
      </w:r>
      <w:r>
        <w:rPr>
          <w:rFonts w:ascii="Times New Roman" w:hAnsi="Times New Roman" w:cs="Times New Roman"/>
          <w:sz w:val="24"/>
          <w:szCs w:val="24"/>
        </w:rPr>
        <w:t xml:space="preserve"> </w:t>
      </w:r>
      <w:r w:rsidRPr="00D168A1">
        <w:rPr>
          <w:rFonts w:ascii="Times New Roman" w:hAnsi="Times New Roman" w:cs="Times New Roman"/>
          <w:sz w:val="24"/>
          <w:szCs w:val="24"/>
        </w:rPr>
        <w:t>и</w:t>
      </w:r>
      <w:r>
        <w:rPr>
          <w:rFonts w:ascii="Times New Roman" w:hAnsi="Times New Roman" w:cs="Times New Roman"/>
          <w:sz w:val="24"/>
          <w:szCs w:val="24"/>
        </w:rPr>
        <w:t xml:space="preserve"> </w:t>
      </w:r>
      <w:r w:rsidRPr="00D168A1">
        <w:rPr>
          <w:rFonts w:ascii="Times New Roman" w:hAnsi="Times New Roman" w:cs="Times New Roman"/>
          <w:sz w:val="24"/>
          <w:szCs w:val="24"/>
        </w:rPr>
        <w:t>взбросов.</w:t>
      </w:r>
      <w:r>
        <w:rPr>
          <w:rFonts w:ascii="Times New Roman" w:hAnsi="Times New Roman" w:cs="Times New Roman"/>
          <w:sz w:val="24"/>
          <w:szCs w:val="24"/>
        </w:rPr>
        <w:t xml:space="preserve"> </w:t>
      </w:r>
      <w:r w:rsidRPr="00D168A1">
        <w:rPr>
          <w:rFonts w:ascii="Times New Roman" w:hAnsi="Times New Roman" w:cs="Times New Roman"/>
          <w:iCs/>
          <w:sz w:val="24"/>
          <w:szCs w:val="24"/>
        </w:rPr>
        <w:t>а - графики соотношения- сопряжении (σ) и деформаций (ɛ) в различные временные периоды</w:t>
      </w:r>
      <w:r>
        <w:rPr>
          <w:rFonts w:ascii="Times New Roman" w:hAnsi="Times New Roman" w:cs="Times New Roman"/>
          <w:iCs/>
          <w:sz w:val="24"/>
          <w:szCs w:val="24"/>
        </w:rPr>
        <w:t xml:space="preserve"> </w:t>
      </w:r>
      <w:r w:rsidRPr="00D168A1">
        <w:rPr>
          <w:rFonts w:ascii="Times New Roman" w:hAnsi="Times New Roman" w:cs="Times New Roman"/>
          <w:iCs/>
          <w:sz w:val="24"/>
          <w:szCs w:val="24"/>
        </w:rPr>
        <w:t xml:space="preserve">формирования региональных и </w:t>
      </w:r>
      <w:r>
        <w:rPr>
          <w:rFonts w:ascii="Times New Roman" w:hAnsi="Times New Roman" w:cs="Times New Roman"/>
          <w:iCs/>
          <w:sz w:val="24"/>
          <w:szCs w:val="24"/>
        </w:rPr>
        <w:t>трансрегиональных</w:t>
      </w:r>
      <w:r w:rsidRPr="00D168A1">
        <w:rPr>
          <w:rFonts w:ascii="Times New Roman" w:hAnsi="Times New Roman" w:cs="Times New Roman"/>
          <w:sz w:val="24"/>
          <w:szCs w:val="24"/>
        </w:rPr>
        <w:t xml:space="preserve"> </w:t>
      </w:r>
      <w:r>
        <w:rPr>
          <w:rFonts w:ascii="Times New Roman" w:hAnsi="Times New Roman" w:cs="Times New Roman"/>
          <w:iCs/>
          <w:sz w:val="24"/>
          <w:szCs w:val="24"/>
        </w:rPr>
        <w:t>надвигов и взбросов.</w:t>
      </w:r>
      <w:r w:rsidRPr="00D168A1">
        <w:rPr>
          <w:rFonts w:ascii="Times New Roman" w:hAnsi="Times New Roman" w:cs="Times New Roman"/>
          <w:iCs/>
          <w:sz w:val="24"/>
          <w:szCs w:val="24"/>
        </w:rPr>
        <w:t xml:space="preserve"> б </w:t>
      </w:r>
      <w:r w:rsidRPr="00D168A1">
        <w:rPr>
          <w:rFonts w:ascii="Times New Roman" w:hAnsi="Times New Roman" w:cs="Times New Roman"/>
          <w:sz w:val="24"/>
          <w:szCs w:val="24"/>
        </w:rPr>
        <w:t xml:space="preserve">- </w:t>
      </w:r>
      <w:r w:rsidRPr="00D168A1">
        <w:rPr>
          <w:rFonts w:ascii="Times New Roman" w:hAnsi="Times New Roman" w:cs="Times New Roman"/>
          <w:iCs/>
          <w:sz w:val="24"/>
          <w:szCs w:val="24"/>
        </w:rPr>
        <w:t>принципиальный график</w:t>
      </w:r>
      <w:r>
        <w:rPr>
          <w:rFonts w:ascii="Times New Roman" w:hAnsi="Times New Roman" w:cs="Times New Roman"/>
          <w:iCs/>
          <w:sz w:val="24"/>
          <w:szCs w:val="24"/>
        </w:rPr>
        <w:t xml:space="preserve"> </w:t>
      </w:r>
      <w:r w:rsidRPr="00D168A1">
        <w:rPr>
          <w:rFonts w:ascii="Times New Roman" w:hAnsi="Times New Roman" w:cs="Times New Roman"/>
          <w:iCs/>
          <w:sz w:val="24"/>
          <w:szCs w:val="24"/>
        </w:rPr>
        <w:t xml:space="preserve">зависимости деформации пород </w:t>
      </w:r>
      <w:r>
        <w:rPr>
          <w:rFonts w:ascii="Times New Roman" w:hAnsi="Times New Roman" w:cs="Times New Roman"/>
          <w:iCs/>
          <w:sz w:val="24"/>
          <w:szCs w:val="24"/>
        </w:rPr>
        <w:t>в зоне</w:t>
      </w:r>
      <w:r w:rsidRPr="00D168A1">
        <w:rPr>
          <w:rFonts w:ascii="Times New Roman" w:hAnsi="Times New Roman" w:cs="Times New Roman"/>
          <w:iCs/>
          <w:sz w:val="24"/>
          <w:szCs w:val="24"/>
        </w:rPr>
        <w:t xml:space="preserve">, </w:t>
      </w:r>
      <w:r>
        <w:rPr>
          <w:rFonts w:ascii="Times New Roman" w:hAnsi="Times New Roman" w:cs="Times New Roman"/>
          <w:iCs/>
          <w:sz w:val="24"/>
          <w:szCs w:val="24"/>
        </w:rPr>
        <w:t>сместителя и</w:t>
      </w:r>
      <w:r w:rsidRPr="00D168A1">
        <w:rPr>
          <w:rFonts w:ascii="Times New Roman" w:hAnsi="Times New Roman" w:cs="Times New Roman"/>
          <w:iCs/>
          <w:sz w:val="24"/>
          <w:szCs w:val="24"/>
        </w:rPr>
        <w:t xml:space="preserve"> типа движений по сместителю от амплитуды</w:t>
      </w:r>
      <w:r w:rsidRPr="00D168A1">
        <w:rPr>
          <w:rFonts w:ascii="Times New Roman" w:hAnsi="Times New Roman" w:cs="Times New Roman"/>
          <w:sz w:val="24"/>
          <w:szCs w:val="24"/>
        </w:rPr>
        <w:br/>
      </w:r>
      <w:r w:rsidRPr="00D168A1">
        <w:rPr>
          <w:rFonts w:ascii="Times New Roman" w:hAnsi="Times New Roman" w:cs="Times New Roman"/>
          <w:iCs/>
          <w:sz w:val="24"/>
          <w:szCs w:val="24"/>
        </w:rPr>
        <w:t>смещения по нему.</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 </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 сместителях разломов зон сжатия преобразование, пород происходит быстрее из- за возникновения повышенных давлений и высокой концентрации касательных напряжений. Последнее обстоятельство способствует переходу пород в квазипластическое и пластическое состояние, что резко снижает трение скольжения. Субстрат зоны сместителя, который у других их морфологоген</w:t>
      </w:r>
      <w:r>
        <w:rPr>
          <w:rFonts w:ascii="Times New Roman" w:hAnsi="Times New Roman" w:cs="Times New Roman"/>
          <w:sz w:val="24"/>
          <w:szCs w:val="24"/>
        </w:rPr>
        <w:t>е</w:t>
      </w:r>
      <w:r w:rsidRPr="00132BC1">
        <w:rPr>
          <w:rFonts w:ascii="Times New Roman" w:hAnsi="Times New Roman" w:cs="Times New Roman"/>
          <w:sz w:val="24"/>
          <w:szCs w:val="24"/>
        </w:rPr>
        <w:t>тических типов разрывов оказывает сопротивление относительному движению крыльев, в сместителях шарьяжей и</w:t>
      </w:r>
      <w:r>
        <w:rPr>
          <w:rFonts w:ascii="Times New Roman" w:hAnsi="Times New Roman" w:cs="Times New Roman"/>
          <w:sz w:val="24"/>
          <w:szCs w:val="24"/>
        </w:rPr>
        <w:t xml:space="preserve"> надвигов превращается в пласти</w:t>
      </w:r>
      <w:r w:rsidRPr="00132BC1">
        <w:rPr>
          <w:rFonts w:ascii="Times New Roman" w:hAnsi="Times New Roman" w:cs="Times New Roman"/>
          <w:sz w:val="24"/>
          <w:szCs w:val="24"/>
        </w:rPr>
        <w:t>ческую среду, существенно снижающую сопротивление. Чем больше давление, тем интенсивнее переход пород в пластическое состояние, тем раньше зона сместителя трансформируется в структурную среду с пониженным сопротивлением движению, способствующую наращиванию больших амплитуд перемещений при неизменных величинах тектонических напряжении. С позиций тек</w:t>
      </w:r>
      <w:r>
        <w:rPr>
          <w:rFonts w:ascii="Times New Roman" w:hAnsi="Times New Roman" w:cs="Times New Roman"/>
          <w:sz w:val="24"/>
          <w:szCs w:val="24"/>
        </w:rPr>
        <w:t>т</w:t>
      </w:r>
      <w:r w:rsidRPr="00132BC1">
        <w:rPr>
          <w:rFonts w:ascii="Times New Roman" w:hAnsi="Times New Roman" w:cs="Times New Roman"/>
          <w:sz w:val="24"/>
          <w:szCs w:val="24"/>
        </w:rPr>
        <w:t>онофизики обоснован принципиально новый подход к об</w:t>
      </w:r>
      <w:r>
        <w:rPr>
          <w:rFonts w:ascii="Times New Roman" w:hAnsi="Times New Roman" w:cs="Times New Roman"/>
          <w:sz w:val="24"/>
          <w:szCs w:val="24"/>
        </w:rPr>
        <w:t>ъ</w:t>
      </w:r>
      <w:r w:rsidRPr="00132BC1">
        <w:rPr>
          <w:rFonts w:ascii="Times New Roman" w:hAnsi="Times New Roman" w:cs="Times New Roman"/>
          <w:sz w:val="24"/>
          <w:szCs w:val="24"/>
        </w:rPr>
        <w:t>яснению механизма развития больших горизонтальных перемещений у надвигов и шарь</w:t>
      </w:r>
      <w:r>
        <w:rPr>
          <w:rFonts w:ascii="Times New Roman" w:hAnsi="Times New Roman" w:cs="Times New Roman"/>
          <w:sz w:val="24"/>
          <w:szCs w:val="24"/>
        </w:rPr>
        <w:t>я</w:t>
      </w:r>
      <w:r w:rsidRPr="00132BC1">
        <w:rPr>
          <w:rFonts w:ascii="Times New Roman" w:hAnsi="Times New Roman" w:cs="Times New Roman"/>
          <w:sz w:val="24"/>
          <w:szCs w:val="24"/>
        </w:rPr>
        <w:t>жей, в частности характера деформации пород и степени прерывистости движений по сместителю (рис. 5). Формирование больших амплитуд связано с пластическими деформациями в зонах сместителей.</w:t>
      </w:r>
    </w:p>
    <w:p w:rsidR="0025256C" w:rsidRPr="00372EDF"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Основные выводы</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Установление соотнош</w:t>
      </w:r>
      <w:r>
        <w:rPr>
          <w:rFonts w:ascii="Times New Roman" w:hAnsi="Times New Roman" w:cs="Times New Roman"/>
          <w:sz w:val="24"/>
          <w:szCs w:val="24"/>
        </w:rPr>
        <w:t>ений параметров пространственно</w:t>
      </w:r>
      <w:r w:rsidRPr="00132BC1">
        <w:rPr>
          <w:rFonts w:ascii="Times New Roman" w:hAnsi="Times New Roman" w:cs="Times New Roman"/>
          <w:sz w:val="24"/>
          <w:szCs w:val="24"/>
        </w:rPr>
        <w:t>-временной</w:t>
      </w:r>
      <w:r>
        <w:rPr>
          <w:rFonts w:ascii="Times New Roman" w:hAnsi="Times New Roman" w:cs="Times New Roman"/>
          <w:sz w:val="24"/>
          <w:szCs w:val="24"/>
        </w:rPr>
        <w:t xml:space="preserve"> </w:t>
      </w:r>
      <w:r w:rsidRPr="00132BC1">
        <w:rPr>
          <w:rFonts w:ascii="Times New Roman" w:hAnsi="Times New Roman" w:cs="Times New Roman"/>
          <w:sz w:val="24"/>
          <w:szCs w:val="24"/>
        </w:rPr>
        <w:t xml:space="preserve">неравномерности формирования внутренней структуры разломов, колебательного </w:t>
      </w:r>
      <w:r w:rsidRPr="00132BC1">
        <w:rPr>
          <w:rFonts w:ascii="Times New Roman" w:hAnsi="Times New Roman" w:cs="Times New Roman"/>
          <w:sz w:val="24"/>
          <w:szCs w:val="24"/>
        </w:rPr>
        <w:lastRenderedPageBreak/>
        <w:t>характера поля деформаций при их формировании и других</w:t>
      </w:r>
      <w:r>
        <w:rPr>
          <w:rFonts w:ascii="Times New Roman" w:hAnsi="Times New Roman" w:cs="Times New Roman"/>
          <w:sz w:val="24"/>
          <w:szCs w:val="24"/>
        </w:rPr>
        <w:t xml:space="preserve"> </w:t>
      </w:r>
      <w:r w:rsidRPr="00132BC1">
        <w:rPr>
          <w:rFonts w:ascii="Times New Roman" w:hAnsi="Times New Roman" w:cs="Times New Roman"/>
          <w:sz w:val="24"/>
          <w:szCs w:val="24"/>
        </w:rPr>
        <w:t>особенностей  деструкции литосферы в областях влияния разломов даст основание для аргументированного вывода о том, что процесс разломообразования в литосфере пр</w:t>
      </w:r>
      <w:r>
        <w:rPr>
          <w:rFonts w:ascii="Times New Roman" w:hAnsi="Times New Roman" w:cs="Times New Roman"/>
          <w:sz w:val="24"/>
          <w:szCs w:val="24"/>
        </w:rPr>
        <w:t>о</w:t>
      </w:r>
      <w:r w:rsidRPr="00132BC1">
        <w:rPr>
          <w:rFonts w:ascii="Times New Roman" w:hAnsi="Times New Roman" w:cs="Times New Roman"/>
          <w:sz w:val="24"/>
          <w:szCs w:val="24"/>
        </w:rPr>
        <w:t>текает по объективно существующим законам. Характер раздробленности субстрата областей динамического влияния разломов и динамики развития полей деформаций в их пределах позволяют по-новому интерпретировать геолого-геофизические</w:t>
      </w:r>
      <w:r>
        <w:rPr>
          <w:rFonts w:ascii="Times New Roman" w:hAnsi="Times New Roman" w:cs="Times New Roman"/>
          <w:sz w:val="24"/>
          <w:szCs w:val="24"/>
        </w:rPr>
        <w:t xml:space="preserve"> </w:t>
      </w:r>
      <w:r w:rsidRPr="00132BC1">
        <w:rPr>
          <w:rFonts w:ascii="Times New Roman" w:hAnsi="Times New Roman" w:cs="Times New Roman"/>
          <w:sz w:val="24"/>
          <w:szCs w:val="24"/>
        </w:rPr>
        <w:t>явления</w:t>
      </w:r>
      <w:r>
        <w:rPr>
          <w:rFonts w:ascii="Times New Roman" w:hAnsi="Times New Roman" w:cs="Times New Roman"/>
          <w:sz w:val="24"/>
          <w:szCs w:val="24"/>
        </w:rPr>
        <w:t>,</w:t>
      </w:r>
      <w:r w:rsidRPr="00132BC1">
        <w:rPr>
          <w:rFonts w:ascii="Times New Roman" w:hAnsi="Times New Roman" w:cs="Times New Roman"/>
          <w:sz w:val="24"/>
          <w:szCs w:val="24"/>
        </w:rPr>
        <w:t xml:space="preserve"> приуроченные к разломным зонам (Шерман и др. 1996)</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Распределение очагов землетрясений вдоль разломных зон неравномерно. Концентрация очагов слабых событий проходится на деструктивные поля сильные же событии тяготеет к осевым зонам деструктивных полей - отрезкам магистральных разрывов. Дискретность, миграция сейсмического процесса вдоль разломной зоны хорошо известны для крупнейших сейсмогенных разломов мира. Экспериментально установленные и описанные в монографиях (Шерман и др., 1991, 1994) неравномерность н колебательный характер поля скоростей деформаций р зонах разломов при постоянстве режима деформирования являются аналогами закономерностей, присущих сейсмическому процессу.</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Из экспериментов по акустической эмиссии, проведенных для оценки характера сейсмоакустического излучения, следует, что при прочих равных условиях стадия развития разлома определяет его потенциальную сейсмичность. Наибольшая сейсмическая активность характерна для разломов, находящихся па ранних стадиях формирования. После образования магистрального разрыва количество слабых событий резко уменьшается, а сильные приобретают стохастический характер. Для завершающих стадий развития генеральных и более крупных разломов характерны редкие, но сильные сейсмические событий.</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Особое практическое значение имеют выявленные нелинейные взаимосвязи между основными параметрами разло</w:t>
      </w:r>
      <w:r>
        <w:rPr>
          <w:rFonts w:ascii="Times New Roman" w:hAnsi="Times New Roman" w:cs="Times New Roman"/>
          <w:sz w:val="24"/>
          <w:szCs w:val="24"/>
        </w:rPr>
        <w:t xml:space="preserve">мов Предложенные формулы широко </w:t>
      </w:r>
      <w:r w:rsidRPr="00132BC1">
        <w:rPr>
          <w:rFonts w:ascii="Times New Roman" w:hAnsi="Times New Roman" w:cs="Times New Roman"/>
          <w:sz w:val="24"/>
          <w:szCs w:val="24"/>
        </w:rPr>
        <w:t>используются в практике для оценки значений отдельных количественных характеристик разломов по их уже известным параметрам, что существенно повышает эффективность геологоразведочных работ. Использование современных методов изучения и анализа разломов, представление большей части результатов и обобщающих характеристик в формах, удобных для компьютерного анализа и накопления в базе данных, существенно расширяют возможности современных исследований в геотектонике. С помощью физического моделирования установлено, что формирование зон крупных разломов представляет собой длительный процесс стадийного, пространственно-временного, дискретного преобразования их интраструктуры.</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Впервые в мировой практике посредством использованного авторами тензометрического метода изучено напряженно-деформированное состояние разломов в процессе их формирования и установлен колебательный характер поля деформаций при постоянном нагружении. Сегодня за рубежом существует несколько научно-исследовательских коллективов, постоянно использующих в своей работе метод физического моделирования. Наиболее передовые из них находятся в Англии, Франции, ФРГ, США, Канаде, Японии. Все эти коллективы применяют, как правило, один из распространенных методов моделирования, причем без строгого использованием теории подобия. Экспериментальные работа выполненные авторами, базируются на комплексе методов, что позволило изучить разные стороны моделируемого объекта, не всегда доступные для одного методического подхода.</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 xml:space="preserve">С точки зрения развития теории разломообразования выполненные работы опережают мировые исследования аналогичного плана. Комплексный подход к моделированию предопределил и качественную сторону полученных на его базе основных результатов </w:t>
      </w:r>
      <w:r>
        <w:rPr>
          <w:rFonts w:ascii="Times New Roman" w:hAnsi="Times New Roman" w:cs="Times New Roman"/>
          <w:sz w:val="24"/>
          <w:szCs w:val="24"/>
        </w:rPr>
        <w:t>и</w:t>
      </w:r>
      <w:r w:rsidRPr="00132BC1">
        <w:rPr>
          <w:rFonts w:ascii="Times New Roman" w:hAnsi="Times New Roman" w:cs="Times New Roman"/>
          <w:sz w:val="24"/>
          <w:szCs w:val="24"/>
        </w:rPr>
        <w:t xml:space="preserve"> выводов. В мировой практике экспериментальных работ впервые оценен параметр ширины зон разломов и показаны определяющие его главные факторы, впервые детально показана структурно-динамическая эволюции зон: разломов различных </w:t>
      </w:r>
      <w:r w:rsidRPr="00132BC1">
        <w:rPr>
          <w:rFonts w:ascii="Times New Roman" w:hAnsi="Times New Roman" w:cs="Times New Roman"/>
          <w:sz w:val="24"/>
          <w:szCs w:val="24"/>
        </w:rPr>
        <w:lastRenderedPageBreak/>
        <w:t>морфолого-генетических типов и выявлены общие закономерности этого развития, впервые установлена нестационарность поля деформаций в зоне формирующегося разлома, а также связь спектра акустической эмиссии со стадией развития разлома и его морфолого-генетическим типом.</w:t>
      </w:r>
    </w:p>
    <w:p w:rsidR="0025256C" w:rsidRDefault="0025256C" w:rsidP="0025256C">
      <w:pPr>
        <w:tabs>
          <w:tab w:val="left" w:pos="434"/>
        </w:tabs>
        <w:spacing w:after="0" w:line="240" w:lineRule="auto"/>
        <w:ind w:firstLine="709"/>
        <w:jc w:val="both"/>
        <w:rPr>
          <w:rFonts w:ascii="Times New Roman" w:hAnsi="Times New Roman" w:cs="Times New Roman"/>
          <w:b/>
          <w:sz w:val="24"/>
          <w:szCs w:val="24"/>
        </w:rPr>
      </w:pPr>
    </w:p>
    <w:p w:rsidR="0025256C"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 xml:space="preserve">Ближайшие задачи изучения процессов разломообразовании </w:t>
      </w:r>
    </w:p>
    <w:p w:rsidR="0025256C" w:rsidRPr="00132BC1" w:rsidRDefault="0025256C" w:rsidP="0025256C">
      <w:pPr>
        <w:tabs>
          <w:tab w:val="left" w:pos="434"/>
        </w:tabs>
        <w:spacing w:after="0" w:line="240" w:lineRule="auto"/>
        <w:ind w:firstLine="709"/>
        <w:jc w:val="center"/>
        <w:rPr>
          <w:rFonts w:ascii="Times New Roman" w:hAnsi="Times New Roman" w:cs="Times New Roman"/>
          <w:b/>
          <w:sz w:val="24"/>
          <w:szCs w:val="24"/>
        </w:rPr>
      </w:pPr>
      <w:r w:rsidRPr="00132BC1">
        <w:rPr>
          <w:rFonts w:ascii="Times New Roman" w:hAnsi="Times New Roman" w:cs="Times New Roman"/>
          <w:b/>
          <w:sz w:val="24"/>
          <w:szCs w:val="24"/>
        </w:rPr>
        <w:t>в литосфере</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Решенные задачи в проблеме разломообразован</w:t>
      </w:r>
      <w:r>
        <w:rPr>
          <w:rFonts w:ascii="Times New Roman" w:hAnsi="Times New Roman" w:cs="Times New Roman"/>
          <w:sz w:val="24"/>
          <w:szCs w:val="24"/>
        </w:rPr>
        <w:t>ия в литосфере открыли путь для</w:t>
      </w:r>
      <w:r w:rsidRPr="00132BC1">
        <w:rPr>
          <w:rFonts w:ascii="Times New Roman" w:hAnsi="Times New Roman" w:cs="Times New Roman"/>
          <w:sz w:val="24"/>
          <w:szCs w:val="24"/>
        </w:rPr>
        <w:t xml:space="preserve"> дальнейшего изучения закономерностей деформации и деструкции литосферы и их влияния на другие синхронно протекающие явления, в первую очередь на сейсмичность, c этой целью необходимо решить очень важную в современной геологии практическую задачу - выявить тектонофизические критерии активизации разломов. С активизацией разломов генетически связаны сильные земл</w:t>
      </w:r>
      <w:r>
        <w:rPr>
          <w:rFonts w:ascii="Times New Roman" w:hAnsi="Times New Roman" w:cs="Times New Roman"/>
          <w:sz w:val="24"/>
          <w:szCs w:val="24"/>
        </w:rPr>
        <w:t>е</w:t>
      </w:r>
      <w:r w:rsidRPr="00132BC1">
        <w:rPr>
          <w:rFonts w:ascii="Times New Roman" w:hAnsi="Times New Roman" w:cs="Times New Roman"/>
          <w:sz w:val="24"/>
          <w:szCs w:val="24"/>
        </w:rPr>
        <w:t>тр</w:t>
      </w:r>
      <w:r>
        <w:rPr>
          <w:rFonts w:ascii="Times New Roman" w:hAnsi="Times New Roman" w:cs="Times New Roman"/>
          <w:sz w:val="24"/>
          <w:szCs w:val="24"/>
        </w:rPr>
        <w:t>я</w:t>
      </w:r>
      <w:r w:rsidRPr="00132BC1">
        <w:rPr>
          <w:rFonts w:ascii="Times New Roman" w:hAnsi="Times New Roman" w:cs="Times New Roman"/>
          <w:sz w:val="24"/>
          <w:szCs w:val="24"/>
        </w:rPr>
        <w:t>сения. Изучение разломообразования и сейсмичности как генетически взаимосвязанных</w:t>
      </w:r>
      <w:r>
        <w:rPr>
          <w:rFonts w:ascii="Times New Roman" w:hAnsi="Times New Roman" w:cs="Times New Roman"/>
          <w:sz w:val="24"/>
          <w:szCs w:val="24"/>
        </w:rPr>
        <w:t xml:space="preserve"> процессов в упругой литосфере – важнейшая задача комплексных научных исследований.</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Необходимо углубить исследования по количественным закономерностям разломно-блоковой делимости литосферы. Формы блоковых структур, подвижность блоков и их современная тектоническая активность определяются сочетанием комплекса параметров, среди которых ведущую роль играют типы региональных полей напряжений, относительная активность пограничных разломов и некоторые другие параметры. В теоретическом плане очень важной остаётся проблема энергии процессов разломообразования, особенно её распределение в литосфере между основными протекающими в ней процессами: деформацией, магматизмом, сеймичностью, формированием блоковых структур, их перемещением и др. (Логачев и др., 1990).</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Наконец, не менее значимы и проблемы, связанные с физическим и математическим моделированием процессов разломообразования в литосфере. Они должны быть направлены на разработку тектонофизических моделей, описывающих разломообразование и синхронно протекающие процессы, главным образом, сейсмичность. В более общем плане тектонофизические модели разломов призваны пояснить структурно-контролирующую функцию разломов на разных стадиях их развития. Для этого особое внимание должно быть уделено изучению пространственно-временных вариаций деформаций и напряжений и трансформации полученных закономерностей на природные аналоги для объяснения связанных с ними процессов сейсмичности и рудогенеза. Названные задачи потребуют, безусловно, существенного изменения методики полевых тектонофизических исследований, технологии проведения экспериментов и совершенствования теории подобия и размерностей в приложении к физическим экспериментам в геодинамике.</w:t>
      </w:r>
    </w:p>
    <w:p w:rsidR="0025256C"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Работа выполнена при финансовой поддержке РФФИ, гранты 95-05-14211, 96-05- 64399.</w:t>
      </w:r>
    </w:p>
    <w:p w:rsidR="0025256C" w:rsidRDefault="0025256C" w:rsidP="0025256C">
      <w:pPr>
        <w:rPr>
          <w:rFonts w:ascii="Times New Roman" w:hAnsi="Times New Roman" w:cs="Times New Roman"/>
          <w:sz w:val="24"/>
          <w:szCs w:val="24"/>
        </w:rPr>
      </w:pPr>
      <w:r>
        <w:rPr>
          <w:rFonts w:ascii="Times New Roman" w:hAnsi="Times New Roman" w:cs="Times New Roman"/>
          <w:sz w:val="24"/>
          <w:szCs w:val="24"/>
        </w:rPr>
        <w:br w:type="page"/>
      </w:r>
    </w:p>
    <w:p w:rsidR="0025256C" w:rsidRDefault="0025256C" w:rsidP="0025256C">
      <w:pPr>
        <w:tabs>
          <w:tab w:val="left" w:pos="434"/>
        </w:tabs>
        <w:spacing w:after="0" w:line="240" w:lineRule="auto"/>
        <w:ind w:firstLine="709"/>
        <w:jc w:val="right"/>
        <w:rPr>
          <w:rFonts w:ascii="Times New Roman" w:hAnsi="Times New Roman" w:cs="Times New Roman"/>
          <w:sz w:val="24"/>
          <w:szCs w:val="24"/>
        </w:rPr>
        <w:sectPr w:rsidR="0025256C" w:rsidSect="0025256C">
          <w:footnotePr>
            <w:numRestart w:val="eachPage"/>
          </w:footnotePr>
          <w:pgSz w:w="11907" w:h="16840" w:code="9"/>
          <w:pgMar w:top="1134" w:right="851" w:bottom="1134" w:left="1701" w:header="709" w:footer="709" w:gutter="0"/>
          <w:cols w:space="708"/>
          <w:docGrid w:linePitch="360"/>
        </w:sectPr>
      </w:pPr>
    </w:p>
    <w:p w:rsidR="0025256C" w:rsidRDefault="0025256C" w:rsidP="0025256C">
      <w:pPr>
        <w:tabs>
          <w:tab w:val="left" w:pos="434"/>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w:t>
      </w:r>
    </w:p>
    <w:p w:rsidR="0025256C" w:rsidRDefault="0025256C" w:rsidP="0025256C">
      <w:pPr>
        <w:tabs>
          <w:tab w:val="left" w:pos="434"/>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Тектонофизическая характеристика структурно-вещественных комплексов по вертикальному разрезу разлома</w:t>
      </w:r>
    </w:p>
    <w:tbl>
      <w:tblPr>
        <w:tblStyle w:val="a6"/>
        <w:tblW w:w="0" w:type="auto"/>
        <w:tblLayout w:type="fixed"/>
        <w:tblLook w:val="04A0" w:firstRow="1" w:lastRow="0" w:firstColumn="1" w:lastColumn="0" w:noHBand="0" w:noVBand="1"/>
      </w:tblPr>
      <w:tblGrid>
        <w:gridCol w:w="1712"/>
        <w:gridCol w:w="1855"/>
        <w:gridCol w:w="2011"/>
        <w:gridCol w:w="2034"/>
        <w:gridCol w:w="2306"/>
        <w:gridCol w:w="1559"/>
        <w:gridCol w:w="1701"/>
        <w:gridCol w:w="1384"/>
      </w:tblGrid>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Уровень деформации</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Характер деформации</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Характеристика тектонитов</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Дополнительные агенты метаморфизма</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Устойчивые минеральные ассоциации тектонитов</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 xml:space="preserve"> Тип тектонитов (по кварцу)</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Генетические типы разломов</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Вероятная глубина образований, км</w:t>
            </w:r>
          </w:p>
        </w:tc>
      </w:tr>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Дробление, растрескивание (какириты)</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«Сухие» зоны брекчивания и трещиноватости</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Поверхностные воды</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Новые минералы почти не образуются</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w:t>
            </w:r>
          </w:p>
          <w:p w:rsidR="0025256C" w:rsidRDefault="0025256C" w:rsidP="00B97C52">
            <w:pPr>
              <w:tabs>
                <w:tab w:val="left" w:pos="434"/>
              </w:tabs>
              <w:jc w:val="center"/>
              <w:rPr>
                <w:rFonts w:ascii="Times New Roman" w:hAnsi="Times New Roman" w:cs="Times New Roman"/>
                <w:sz w:val="24"/>
                <w:szCs w:val="24"/>
              </w:rPr>
            </w:pP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1-2</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до 1</w:t>
            </w:r>
          </w:p>
        </w:tc>
      </w:tr>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Дробление, катаклаз, перетирание на плоскостях скольжения</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Дизъюнктивные нарушения с тектоническими глинками</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Поверхностные воды глубокой циркуляции при участии низко-температурных гидротермальных растворов</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Гидрослюды, глинистые минералы, карбонаты, кварц, антраксолит</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R</w:t>
            </w:r>
            <w:r w:rsidRPr="00C75470">
              <w:rPr>
                <w:rFonts w:ascii="Times New Roman" w:hAnsi="Times New Roman" w:cs="Times New Roman"/>
                <w:sz w:val="24"/>
                <w:szCs w:val="24"/>
              </w:rPr>
              <w:t>-</w:t>
            </w:r>
            <w:r>
              <w:rPr>
                <w:rFonts w:ascii="Times New Roman" w:hAnsi="Times New Roman" w:cs="Times New Roman"/>
                <w:sz w:val="24"/>
                <w:szCs w:val="24"/>
              </w:rPr>
              <w:t>тектониты,</w:t>
            </w:r>
          </w:p>
          <w:p w:rsidR="0025256C" w:rsidRPr="00C75470"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 на плоскостях скольжения</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5-10</w:t>
            </w:r>
          </w:p>
          <w:p w:rsidR="0025256C" w:rsidRDefault="0025256C" w:rsidP="00B97C52">
            <w:pPr>
              <w:tabs>
                <w:tab w:val="left" w:pos="434"/>
              </w:tabs>
              <w:jc w:val="center"/>
              <w:rPr>
                <w:rFonts w:ascii="Times New Roman" w:hAnsi="Times New Roman" w:cs="Times New Roman"/>
                <w:sz w:val="24"/>
                <w:szCs w:val="24"/>
              </w:rPr>
            </w:pP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2-5</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1-2</w:t>
            </w:r>
          </w:p>
        </w:tc>
      </w:tr>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3</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Катаклаз, милонитизация, перекрис-таллизация</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эпидот-хлоритовых милонитов и катаклазитов</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Среднетемпера-турные гидро-термальные растворы</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Эпидот, хлорит, альбит, кварц, карбонаты</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R</w:t>
            </w:r>
            <w:r w:rsidRPr="00C75470">
              <w:rPr>
                <w:rFonts w:ascii="Times New Roman" w:hAnsi="Times New Roman" w:cs="Times New Roman"/>
                <w:sz w:val="24"/>
                <w:szCs w:val="24"/>
              </w:rPr>
              <w:t>-</w:t>
            </w:r>
            <w:r>
              <w:rPr>
                <w:rFonts w:ascii="Times New Roman" w:hAnsi="Times New Roman" w:cs="Times New Roman"/>
                <w:sz w:val="24"/>
                <w:szCs w:val="24"/>
              </w:rPr>
              <w:t xml:space="preserve"> и</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10-15</w:t>
            </w:r>
          </w:p>
          <w:p w:rsidR="0025256C" w:rsidRDefault="0025256C" w:rsidP="00B97C52">
            <w:pPr>
              <w:tabs>
                <w:tab w:val="left" w:pos="434"/>
              </w:tabs>
              <w:jc w:val="center"/>
              <w:rPr>
                <w:rFonts w:ascii="Times New Roman" w:hAnsi="Times New Roman" w:cs="Times New Roman"/>
                <w:sz w:val="24"/>
                <w:szCs w:val="24"/>
              </w:rPr>
            </w:pP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5-7</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2-7</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2-5</w:t>
            </w:r>
          </w:p>
        </w:tc>
      </w:tr>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4</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Рассланцевание и перекрис-таллизация</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биотит-амфиболитовых бластомилонитов и бласто-катаклазитов</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Высокотемпера-турные гидротермальные растворы</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Биотит, роговая обманка, микроклин, олигоклаз, кварц</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-тектониты</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 надвиги</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15-20</w:t>
            </w:r>
          </w:p>
          <w:p w:rsidR="0025256C" w:rsidRDefault="0025256C" w:rsidP="00B97C52">
            <w:pPr>
              <w:tabs>
                <w:tab w:val="left" w:pos="434"/>
              </w:tabs>
              <w:jc w:val="center"/>
              <w:rPr>
                <w:rFonts w:ascii="Times New Roman" w:hAnsi="Times New Roman" w:cs="Times New Roman"/>
                <w:sz w:val="24"/>
                <w:szCs w:val="24"/>
              </w:rPr>
            </w:pP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7-15</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7-10</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5-8</w:t>
            </w:r>
          </w:p>
        </w:tc>
      </w:tr>
      <w:tr w:rsidR="0025256C" w:rsidTr="00B97C52">
        <w:tc>
          <w:tcPr>
            <w:tcW w:w="1712"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5</w:t>
            </w:r>
          </w:p>
        </w:tc>
        <w:tc>
          <w:tcPr>
            <w:tcW w:w="1855"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Пластическое течение</w:t>
            </w:r>
          </w:p>
        </w:tc>
        <w:tc>
          <w:tcPr>
            <w:tcW w:w="201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Зоны будинажа и гранитных инъекций</w:t>
            </w:r>
          </w:p>
        </w:tc>
        <w:tc>
          <w:tcPr>
            <w:tcW w:w="203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Гранитные расплавы</w:t>
            </w:r>
          </w:p>
        </w:tc>
        <w:tc>
          <w:tcPr>
            <w:tcW w:w="2306"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Биотит, роговая обманка, пироксены, микроклин, плагиоклаз, кварц</w:t>
            </w:r>
          </w:p>
        </w:tc>
        <w:tc>
          <w:tcPr>
            <w:tcW w:w="1559"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701"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сбросы, раздвиги, сдвиги, взбросы</w:t>
            </w:r>
          </w:p>
        </w:tc>
        <w:tc>
          <w:tcPr>
            <w:tcW w:w="1384" w:type="dxa"/>
          </w:tcPr>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20</w:t>
            </w:r>
          </w:p>
          <w:p w:rsidR="0025256C" w:rsidRDefault="0025256C" w:rsidP="00B97C52">
            <w:pPr>
              <w:tabs>
                <w:tab w:val="left" w:pos="434"/>
              </w:tabs>
              <w:jc w:val="center"/>
              <w:rPr>
                <w:rFonts w:ascii="Times New Roman" w:hAnsi="Times New Roman" w:cs="Times New Roman"/>
                <w:sz w:val="24"/>
                <w:szCs w:val="24"/>
              </w:rPr>
            </w:pP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15</w:t>
            </w:r>
          </w:p>
          <w:p w:rsidR="0025256C" w:rsidRDefault="0025256C" w:rsidP="00B97C52">
            <w:pPr>
              <w:tabs>
                <w:tab w:val="left" w:pos="434"/>
              </w:tabs>
              <w:jc w:val="center"/>
              <w:rPr>
                <w:rFonts w:ascii="Times New Roman" w:hAnsi="Times New Roman" w:cs="Times New Roman"/>
                <w:sz w:val="24"/>
                <w:szCs w:val="24"/>
              </w:rPr>
            </w:pPr>
            <w:r>
              <w:rPr>
                <w:rFonts w:ascii="Times New Roman" w:hAnsi="Times New Roman" w:cs="Times New Roman"/>
                <w:sz w:val="24"/>
                <w:szCs w:val="24"/>
              </w:rPr>
              <w:t>10</w:t>
            </w:r>
          </w:p>
        </w:tc>
      </w:tr>
    </w:tbl>
    <w:p w:rsidR="0025256C" w:rsidRDefault="0025256C" w:rsidP="0025256C">
      <w:pPr>
        <w:rPr>
          <w:rFonts w:ascii="Times New Roman" w:hAnsi="Times New Roman" w:cs="Times New Roman"/>
          <w:sz w:val="24"/>
          <w:szCs w:val="24"/>
        </w:rPr>
        <w:sectPr w:rsidR="0025256C" w:rsidSect="002104B6">
          <w:footnotePr>
            <w:numRestart w:val="eachPage"/>
          </w:footnotePr>
          <w:type w:val="nextColumn"/>
          <w:pgSz w:w="16840" w:h="11907" w:orient="landscape" w:code="9"/>
          <w:pgMar w:top="1701" w:right="1134" w:bottom="851" w:left="1134" w:header="709" w:footer="709" w:gutter="0"/>
          <w:cols w:space="708"/>
          <w:docGrid w:linePitch="360"/>
        </w:sectPr>
      </w:pPr>
    </w:p>
    <w:p w:rsidR="0025256C" w:rsidRPr="00132BC1" w:rsidRDefault="0025256C" w:rsidP="0025256C">
      <w:pPr>
        <w:tabs>
          <w:tab w:val="left" w:pos="434"/>
        </w:tabs>
        <w:spacing w:after="0" w:line="240" w:lineRule="auto"/>
        <w:ind w:firstLine="709"/>
        <w:jc w:val="center"/>
        <w:rPr>
          <w:rFonts w:ascii="Times New Roman" w:hAnsi="Times New Roman" w:cs="Times New Roman"/>
          <w:sz w:val="24"/>
          <w:szCs w:val="24"/>
        </w:rPr>
      </w:pPr>
      <w:r w:rsidRPr="00132BC1">
        <w:rPr>
          <w:rFonts w:ascii="Times New Roman" w:hAnsi="Times New Roman" w:cs="Times New Roman"/>
          <w:b/>
          <w:sz w:val="24"/>
          <w:szCs w:val="24"/>
        </w:rPr>
        <w:lastRenderedPageBreak/>
        <w:t>Наиболее важные публикации 1992-1996 гг</w:t>
      </w:r>
      <w:r w:rsidRPr="00132BC1">
        <w:rPr>
          <w:rFonts w:ascii="Times New Roman" w:hAnsi="Times New Roman" w:cs="Times New Roman"/>
          <w:sz w:val="24"/>
          <w:szCs w:val="24"/>
        </w:rPr>
        <w:t>.</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Шерман С.И., Адамович А.Н., Мирошниченко А.И. Оценка потенциальной сейсмической активности района Спитакского землятресения по результатам моделирования // Геология и геофизика. -</w:t>
      </w:r>
      <w:r>
        <w:rPr>
          <w:rFonts w:ascii="Times New Roman" w:hAnsi="Times New Roman" w:cs="Times New Roman"/>
          <w:sz w:val="24"/>
          <w:szCs w:val="24"/>
        </w:rPr>
        <w:t xml:space="preserve"> </w:t>
      </w:r>
      <w:r w:rsidRPr="00132BC1">
        <w:rPr>
          <w:rFonts w:ascii="Times New Roman" w:hAnsi="Times New Roman" w:cs="Times New Roman"/>
          <w:sz w:val="24"/>
          <w:szCs w:val="24"/>
        </w:rPr>
        <w:t>1993. -</w:t>
      </w:r>
      <w:r>
        <w:rPr>
          <w:rFonts w:ascii="Times New Roman" w:hAnsi="Times New Roman" w:cs="Times New Roman"/>
          <w:sz w:val="24"/>
          <w:szCs w:val="24"/>
        </w:rPr>
        <w:t xml:space="preserve"> </w:t>
      </w:r>
      <w:r w:rsidRPr="00132BC1">
        <w:rPr>
          <w:rFonts w:ascii="Times New Roman" w:hAnsi="Times New Roman" w:cs="Times New Roman"/>
          <w:sz w:val="24"/>
          <w:szCs w:val="24"/>
        </w:rPr>
        <w:t>№11. -</w:t>
      </w:r>
      <w:r>
        <w:rPr>
          <w:rFonts w:ascii="Times New Roman" w:hAnsi="Times New Roman" w:cs="Times New Roman"/>
          <w:sz w:val="24"/>
          <w:szCs w:val="24"/>
        </w:rPr>
        <w:t xml:space="preserve"> </w:t>
      </w:r>
      <w:r w:rsidRPr="00132BC1">
        <w:rPr>
          <w:rFonts w:ascii="Times New Roman" w:hAnsi="Times New Roman" w:cs="Times New Roman"/>
          <w:sz w:val="24"/>
          <w:szCs w:val="24"/>
        </w:rPr>
        <w:t>С. 3-12.</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Шерман С.И., Семинский К.Ж.,</w:t>
      </w:r>
      <w:r w:rsidRPr="00132BC1">
        <w:rPr>
          <w:rFonts w:ascii="Times New Roman" w:hAnsi="Times New Roman" w:cs="Times New Roman"/>
          <w:sz w:val="24"/>
          <w:szCs w:val="24"/>
        </w:rPr>
        <w:t xml:space="preserve"> Борняков С.А. и др. Разломообразование в литосфере. Зоны сдвига. - Новосибирск: Наука. Сиб. отд-е, 1991. – 262с.</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Шермин С.И., Семинский К.Ж., Борняков С.А., и др. Разломообразование в литосфере. Зоны растяжения. - Новосибирск: Наука. Сиб. отд-е, 1992. - 240 с.</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Шермин С.И</w:t>
      </w:r>
      <w:r>
        <w:rPr>
          <w:rFonts w:ascii="Times New Roman" w:hAnsi="Times New Roman" w:cs="Times New Roman"/>
          <w:sz w:val="24"/>
          <w:szCs w:val="24"/>
        </w:rPr>
        <w:t>., Семинский К.Ж., Борняков С. А</w:t>
      </w:r>
      <w:r w:rsidRPr="00132BC1">
        <w:rPr>
          <w:rFonts w:ascii="Times New Roman" w:hAnsi="Times New Roman" w:cs="Times New Roman"/>
          <w:sz w:val="24"/>
          <w:szCs w:val="24"/>
        </w:rPr>
        <w:t>., и др. Разломообразование в литосфере. Зоны сжатия. - Новосиб</w:t>
      </w:r>
      <w:r>
        <w:rPr>
          <w:rFonts w:ascii="Times New Roman" w:hAnsi="Times New Roman" w:cs="Times New Roman"/>
          <w:sz w:val="24"/>
          <w:szCs w:val="24"/>
        </w:rPr>
        <w:t>ирск: Наука. Сиб. отд-е. 1994. -</w:t>
      </w:r>
      <w:r w:rsidRPr="00132BC1">
        <w:rPr>
          <w:rFonts w:ascii="Times New Roman" w:hAnsi="Times New Roman" w:cs="Times New Roman"/>
          <w:sz w:val="24"/>
          <w:szCs w:val="24"/>
        </w:rPr>
        <w:t xml:space="preserve"> 260с.</w:t>
      </w:r>
    </w:p>
    <w:p w:rsidR="0025256C" w:rsidRPr="00132BC1" w:rsidRDefault="0025256C" w:rsidP="0025256C">
      <w:pPr>
        <w:tabs>
          <w:tab w:val="left" w:pos="434"/>
        </w:tabs>
        <w:spacing w:after="0" w:line="240" w:lineRule="auto"/>
        <w:ind w:firstLine="709"/>
        <w:jc w:val="both"/>
        <w:rPr>
          <w:rFonts w:ascii="Times New Roman" w:hAnsi="Times New Roman" w:cs="Times New Roman"/>
          <w:sz w:val="24"/>
          <w:szCs w:val="24"/>
        </w:rPr>
      </w:pPr>
      <w:r w:rsidRPr="00132BC1">
        <w:rPr>
          <w:rFonts w:ascii="Times New Roman" w:hAnsi="Times New Roman" w:cs="Times New Roman"/>
          <w:sz w:val="24"/>
          <w:szCs w:val="24"/>
        </w:rPr>
        <w:t>Шерман С.И., Семинский К.Ж., Гладко</w:t>
      </w:r>
      <w:r>
        <w:rPr>
          <w:rFonts w:ascii="Times New Roman" w:hAnsi="Times New Roman" w:cs="Times New Roman"/>
          <w:sz w:val="24"/>
          <w:szCs w:val="24"/>
        </w:rPr>
        <w:t>в</w:t>
      </w:r>
      <w:r w:rsidRPr="00132BC1">
        <w:rPr>
          <w:rFonts w:ascii="Times New Roman" w:hAnsi="Times New Roman" w:cs="Times New Roman"/>
          <w:sz w:val="24"/>
          <w:szCs w:val="24"/>
        </w:rPr>
        <w:t xml:space="preserve"> А.С., Адамович А</w:t>
      </w:r>
      <w:r>
        <w:rPr>
          <w:rFonts w:ascii="Times New Roman" w:hAnsi="Times New Roman" w:cs="Times New Roman"/>
          <w:sz w:val="24"/>
          <w:szCs w:val="24"/>
        </w:rPr>
        <w:t>. Н., Кузьмин С.Б</w:t>
      </w:r>
      <w:r w:rsidRPr="00132BC1">
        <w:rPr>
          <w:rFonts w:ascii="Times New Roman" w:hAnsi="Times New Roman" w:cs="Times New Roman"/>
          <w:sz w:val="24"/>
          <w:szCs w:val="24"/>
        </w:rPr>
        <w:t>. Опыт применения тектонофизического анализа при оценке тектонической активности и сейсмической опасности района Саяно</w:t>
      </w:r>
      <w:r>
        <w:rPr>
          <w:rFonts w:ascii="Times New Roman" w:hAnsi="Times New Roman" w:cs="Times New Roman"/>
          <w:sz w:val="24"/>
          <w:szCs w:val="24"/>
        </w:rPr>
        <w:t>-Шушенской ГЭС (Западный Саян) //</w:t>
      </w:r>
      <w:r w:rsidRPr="00132BC1">
        <w:rPr>
          <w:rFonts w:ascii="Times New Roman" w:hAnsi="Times New Roman" w:cs="Times New Roman"/>
          <w:sz w:val="24"/>
          <w:szCs w:val="24"/>
        </w:rPr>
        <w:t xml:space="preserve"> Геология и геофизика - 1996. - </w:t>
      </w:r>
      <w:r>
        <w:rPr>
          <w:rFonts w:ascii="Times New Roman" w:hAnsi="Times New Roman" w:cs="Times New Roman"/>
          <w:sz w:val="24"/>
          <w:szCs w:val="24"/>
        </w:rPr>
        <w:t>№</w:t>
      </w:r>
      <w:r w:rsidRPr="00132BC1">
        <w:rPr>
          <w:rFonts w:ascii="Times New Roman" w:hAnsi="Times New Roman" w:cs="Times New Roman"/>
          <w:sz w:val="24"/>
          <w:szCs w:val="24"/>
        </w:rPr>
        <w:t xml:space="preserve"> 5. </w:t>
      </w:r>
      <w:r>
        <w:rPr>
          <w:rFonts w:ascii="Times New Roman" w:hAnsi="Times New Roman" w:cs="Times New Roman"/>
          <w:sz w:val="24"/>
          <w:szCs w:val="24"/>
        </w:rPr>
        <w:t>–</w:t>
      </w:r>
      <w:r w:rsidRPr="00132BC1">
        <w:rPr>
          <w:rFonts w:ascii="Times New Roman" w:hAnsi="Times New Roman" w:cs="Times New Roman"/>
          <w:sz w:val="24"/>
          <w:szCs w:val="24"/>
        </w:rPr>
        <w:t xml:space="preserve"> С</w:t>
      </w:r>
      <w:r>
        <w:rPr>
          <w:rFonts w:ascii="Times New Roman" w:hAnsi="Times New Roman" w:cs="Times New Roman"/>
          <w:sz w:val="24"/>
          <w:szCs w:val="24"/>
        </w:rPr>
        <w:t>.</w:t>
      </w:r>
      <w:r w:rsidRPr="00132BC1">
        <w:rPr>
          <w:rFonts w:ascii="Times New Roman" w:hAnsi="Times New Roman" w:cs="Times New Roman"/>
          <w:sz w:val="24"/>
          <w:szCs w:val="24"/>
        </w:rPr>
        <w:t xml:space="preserve"> 89-96.</w:t>
      </w:r>
    </w:p>
    <w:p w:rsidR="0025256C" w:rsidRPr="00372EDF" w:rsidRDefault="0025256C" w:rsidP="0025256C">
      <w:pPr>
        <w:tabs>
          <w:tab w:val="left" w:pos="434"/>
        </w:tabs>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Sherman S.I. Faulting in zo</w:t>
      </w:r>
      <w:r w:rsidRPr="00132BC1">
        <w:rPr>
          <w:rFonts w:ascii="Times New Roman" w:hAnsi="Times New Roman" w:cs="Times New Roman"/>
          <w:sz w:val="24"/>
          <w:szCs w:val="24"/>
          <w:lang w:val="en-US"/>
        </w:rPr>
        <w:t xml:space="preserve">nes of Lithospheric Extension: Quantitative analysis of natural and experimental data // Pure and Applied Geophysics. </w:t>
      </w:r>
      <w:r w:rsidRPr="00372EDF">
        <w:rPr>
          <w:rFonts w:ascii="Times New Roman" w:hAnsi="Times New Roman" w:cs="Times New Roman"/>
          <w:sz w:val="24"/>
          <w:szCs w:val="24"/>
          <w:lang w:val="en-US"/>
        </w:rPr>
        <w:t>1996. -V. 146. - № 3/4. - P. 421-446.</w:t>
      </w:r>
    </w:p>
    <w:p w:rsidR="00255A6F" w:rsidRDefault="00255A6F"/>
    <w:sectPr w:rsidR="00255A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F4" w:rsidRDefault="008821F4" w:rsidP="0025256C">
      <w:pPr>
        <w:spacing w:after="0" w:line="240" w:lineRule="auto"/>
      </w:pPr>
      <w:r>
        <w:separator/>
      </w:r>
    </w:p>
  </w:endnote>
  <w:endnote w:type="continuationSeparator" w:id="0">
    <w:p w:rsidR="008821F4" w:rsidRDefault="008821F4" w:rsidP="0025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F4" w:rsidRDefault="008821F4" w:rsidP="0025256C">
      <w:pPr>
        <w:spacing w:after="0" w:line="240" w:lineRule="auto"/>
      </w:pPr>
      <w:r>
        <w:separator/>
      </w:r>
    </w:p>
  </w:footnote>
  <w:footnote w:type="continuationSeparator" w:id="0">
    <w:p w:rsidR="008821F4" w:rsidRDefault="008821F4" w:rsidP="0025256C">
      <w:pPr>
        <w:spacing w:after="0" w:line="240" w:lineRule="auto"/>
      </w:pPr>
      <w:r>
        <w:continuationSeparator/>
      </w:r>
    </w:p>
  </w:footnote>
  <w:footnote w:id="1">
    <w:p w:rsidR="0025256C" w:rsidRPr="00EA1DE5" w:rsidRDefault="0025256C" w:rsidP="0025256C">
      <w:pPr>
        <w:pStyle w:val="a3"/>
        <w:rPr>
          <w:rFonts w:ascii="Times New Roman" w:hAnsi="Times New Roman" w:cs="Times New Roman"/>
        </w:rPr>
      </w:pPr>
      <w:r w:rsidRPr="00EA1DE5">
        <w:rPr>
          <w:rStyle w:val="a5"/>
          <w:rFonts w:ascii="Times New Roman" w:hAnsi="Times New Roman" w:cs="Times New Roman"/>
        </w:rPr>
        <w:t>*</w:t>
      </w:r>
      <w:r w:rsidRPr="00EA1DE5">
        <w:rPr>
          <w:rFonts w:ascii="Times New Roman" w:hAnsi="Times New Roman" w:cs="Times New Roman"/>
        </w:rPr>
        <w:t xml:space="preserve"> Соавторы С.А. Борняков, К.Ж. Семинский, А.Н. Адамович, В.Ю. Буддо. Литосфера Центральной Азии. – Новосибирск: Наука. Сибирская издательская фирма РАН, 1996. – С. 124–133.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AC"/>
    <w:rsid w:val="0025256C"/>
    <w:rsid w:val="00255A6F"/>
    <w:rsid w:val="005A11EE"/>
    <w:rsid w:val="008821F4"/>
    <w:rsid w:val="00E64EAD"/>
    <w:rsid w:val="00EC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C12F0-C118-4939-B2A9-0090EA1F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5256C"/>
    <w:pPr>
      <w:spacing w:after="0" w:line="240" w:lineRule="auto"/>
    </w:pPr>
    <w:rPr>
      <w:sz w:val="20"/>
      <w:szCs w:val="20"/>
    </w:rPr>
  </w:style>
  <w:style w:type="character" w:customStyle="1" w:styleId="a4">
    <w:name w:val="Текст сноски Знак"/>
    <w:basedOn w:val="a0"/>
    <w:link w:val="a3"/>
    <w:uiPriority w:val="99"/>
    <w:semiHidden/>
    <w:rsid w:val="0025256C"/>
    <w:rPr>
      <w:sz w:val="20"/>
      <w:szCs w:val="20"/>
    </w:rPr>
  </w:style>
  <w:style w:type="character" w:styleId="a5">
    <w:name w:val="footnote reference"/>
    <w:basedOn w:val="a0"/>
    <w:uiPriority w:val="99"/>
    <w:semiHidden/>
    <w:unhideWhenUsed/>
    <w:rsid w:val="0025256C"/>
    <w:rPr>
      <w:vertAlign w:val="superscript"/>
    </w:rPr>
  </w:style>
  <w:style w:type="table" w:styleId="a6">
    <w:name w:val="Table Grid"/>
    <w:basedOn w:val="a1"/>
    <w:uiPriority w:val="39"/>
    <w:rsid w:val="0025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4317</Words>
  <Characters>24610</Characters>
  <Application>Microsoft Office Word</Application>
  <DocSecurity>0</DocSecurity>
  <Lines>205</Lines>
  <Paragraphs>57</Paragraphs>
  <ScaleCrop>false</ScaleCrop>
  <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2017-03-03T01:14:00Z</dcterms:created>
  <dcterms:modified xsi:type="dcterms:W3CDTF">2017-03-28T06:00:00Z</dcterms:modified>
</cp:coreProperties>
</file>