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3647" w:rsidRDefault="00853647" w:rsidP="00853647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7823">
        <w:rPr>
          <w:rFonts w:ascii="Times New Roman" w:hAnsi="Times New Roman" w:cs="Times New Roman"/>
          <w:b/>
          <w:sz w:val="24"/>
          <w:szCs w:val="24"/>
        </w:rPr>
        <w:t>КОМПЛЕКСНОЕ ИЗУЧЕНИЕ ДИНАМИКИ РАЗВИТИЯ КРУПНЫХ РАЗЛОМОВ НА УПРУГОВЯЗКИХ МОДЕЛЯХ</w:t>
      </w:r>
      <w:r>
        <w:rPr>
          <w:rStyle w:val="a5"/>
          <w:rFonts w:ascii="Times New Roman" w:hAnsi="Times New Roman" w:cs="Times New Roman"/>
          <w:b/>
          <w:sz w:val="24"/>
          <w:szCs w:val="24"/>
        </w:rPr>
        <w:footnoteReference w:customMarkFollows="1" w:id="1"/>
        <w:t>*</w:t>
      </w:r>
    </w:p>
    <w:p w:rsidR="00853647" w:rsidRPr="00A97C53" w:rsidRDefault="00853647" w:rsidP="008536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3647" w:rsidRPr="00A97C53" w:rsidRDefault="00853647" w:rsidP="00853647">
      <w:pPr>
        <w:spacing w:after="0" w:line="240" w:lineRule="auto"/>
        <w:ind w:firstLine="709"/>
        <w:jc w:val="center"/>
        <w:rPr>
          <w:rFonts w:ascii="Times New Roman" w:eastAsia="Batang" w:hAnsi="Times New Roman" w:cs="Times New Roman"/>
          <w:b/>
          <w:sz w:val="24"/>
          <w:szCs w:val="24"/>
          <w:lang w:eastAsia="ru-RU"/>
        </w:rPr>
      </w:pPr>
      <w:r w:rsidRPr="00A97C53">
        <w:rPr>
          <w:rFonts w:ascii="Times New Roman" w:eastAsia="Batang" w:hAnsi="Times New Roman" w:cs="Times New Roman"/>
          <w:b/>
          <w:sz w:val="24"/>
          <w:szCs w:val="24"/>
          <w:lang w:eastAsia="ru-RU"/>
        </w:rPr>
        <w:t>Введение</w:t>
      </w:r>
    </w:p>
    <w:p w:rsidR="00853647" w:rsidRPr="00A97C53" w:rsidRDefault="00853647" w:rsidP="008536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>Физической основой теории очага землетрясения является представ</w:t>
      </w: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softHyphen/>
        <w:t>ление о процессе землетрясения как о разрушении некоторого объема на</w:t>
      </w: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softHyphen/>
        <w:t>пряженного материала Земли, которое происходит чаще всего в зонах ак</w:t>
      </w: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softHyphen/>
        <w:t xml:space="preserve">тивных разломов. Это мнение общепринято, хотя имеются отличные друг от друга точки зрения </w:t>
      </w:r>
      <w:r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>н</w:t>
      </w: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>а детали процесса.</w:t>
      </w:r>
    </w:p>
    <w:p w:rsidR="00853647" w:rsidRPr="00A97C53" w:rsidRDefault="00853647" w:rsidP="008536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>Изменения сейсмической активности знаменуют собой определенные этапы в длительном процессе формирования генеральных разломов коры и литосферы. Таким образом, знание закономерностей развития крупных разломов литосферы должно быть очень полезным для разработки крите</w:t>
      </w: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softHyphen/>
        <w:t>риев прогноза сейсмичности.</w:t>
      </w:r>
    </w:p>
    <w:p w:rsidR="00853647" w:rsidRDefault="00853647" w:rsidP="00853647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</w:pP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>Очаг зем</w:t>
      </w:r>
      <w:r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>л</w:t>
      </w: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>етрясения представляет собой деструктивную зону, ее вме</w:t>
      </w: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softHyphen/>
        <w:t>щающая среда — горные породы. Наиболее вероятно возникновение оча</w:t>
      </w: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softHyphen/>
        <w:t>гов в областях динамического влияния разломов в местах повышенной концентрации в них напряжений. Ширина этих областей зависит от морфогенетического типа разломов (рис. 1; см. табл.).</w:t>
      </w:r>
    </w:p>
    <w:p w:rsidR="00853647" w:rsidRDefault="00CC7DDB" w:rsidP="00CC7DDB">
      <w:pPr>
        <w:spacing w:after="0" w:line="240" w:lineRule="auto"/>
        <w:jc w:val="center"/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</w:pPr>
      <w:r w:rsidRPr="00CC7DDB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3648973" cy="2651462"/>
            <wp:effectExtent l="0" t="0" r="8890" b="0"/>
            <wp:docPr id="2" name="Рисунок 2" descr="D:\18НАУЧНАЯ РАБОТА\01СТАТЬИ\2017\ТРУДЫ\КНИГА\ТЕМА 5\Рисунки Обраб\[159] Исследования по поискам предвестников земл. в Сибири, 1988, ри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18НАУЧНАЯ РАБОТА\01СТАТЬИ\2017\ТРУДЫ\КНИГА\ТЕМА 5\Рисунки Обраб\[159] Исследования по поискам предвестников земл. в Сибири, 1988, рис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47" cy="266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647" w:rsidRPr="00A97C53" w:rsidRDefault="00853647" w:rsidP="00853647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 xml:space="preserve">Рис. 1. Деструктивные зоны в областях динамического влияния разломов, по </w:t>
      </w: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>[</w:t>
      </w:r>
      <w:r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>4</w:t>
      </w: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>]</w:t>
      </w:r>
      <w:r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 xml:space="preserve"> с изменениями (а – принципиальное строение и расположение деструктивных зон в области динамического влияния разлома, б – изменение плотности </w:t>
      </w:r>
      <w:r>
        <w:rPr>
          <w:rFonts w:ascii="Times New Roman" w:eastAsia="Batang" w:hAnsi="Times New Roman" w:cs="Times New Roman"/>
          <w:sz w:val="24"/>
          <w:szCs w:val="24"/>
          <w:shd w:val="clear" w:color="auto" w:fill="FFFFFF"/>
          <w:lang w:val="en-US" w:eastAsia="ru-RU"/>
        </w:rPr>
        <w:t>N</w:t>
      </w:r>
      <w:r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 xml:space="preserve"> по простиранию разлома </w:t>
      </w:r>
      <w:r>
        <w:rPr>
          <w:rFonts w:ascii="Times New Roman" w:eastAsia="Batang" w:hAnsi="Times New Roman" w:cs="Times New Roman"/>
          <w:sz w:val="24"/>
          <w:szCs w:val="24"/>
          <w:shd w:val="clear" w:color="auto" w:fill="FFFFFF"/>
          <w:lang w:val="en-US" w:eastAsia="ru-RU"/>
        </w:rPr>
        <w:t>L</w:t>
      </w:r>
      <w:r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 xml:space="preserve">). 1 – разрушаемый слой; 2 – </w:t>
      </w:r>
      <w:proofErr w:type="spellStart"/>
      <w:r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>трещиноватость</w:t>
      </w:r>
      <w:proofErr w:type="spellEnd"/>
      <w:r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>; 3 – направление движения; 4 – границы области активного динамического влияния.</w:t>
      </w:r>
    </w:p>
    <w:p w:rsidR="00853647" w:rsidRDefault="00853647" w:rsidP="00853647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</w:pPr>
    </w:p>
    <w:p w:rsidR="00853647" w:rsidRPr="00A97C53" w:rsidRDefault="00853647" w:rsidP="008536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>Сейсмичность крупных разломов коры и литосферы, формирующих</w:t>
      </w: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softHyphen/>
        <w:t>ся сотни тысяч и миллионы лет в огромных объемах горных пород, складывается из сильных и множества слабых землетрясений, соотноше</w:t>
      </w: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softHyphen/>
        <w:t>ние между которыми описывается графиком повторяемости</w:t>
      </w:r>
      <w:r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>.</w:t>
      </w: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 xml:space="preserve"> В области ди</w:t>
      </w: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softHyphen/>
        <w:t>намического влияния крупных разломов могут возникать локализован</w:t>
      </w: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softHyphen/>
        <w:t>ные участки с повышенной сейсмической активностью, эти участки бу</w:t>
      </w: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softHyphen/>
        <w:t xml:space="preserve">дут взаимодействовать между собой, </w:t>
      </w:r>
      <w:r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>изм</w:t>
      </w: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>енять свое положение в прост</w:t>
      </w: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softHyphen/>
        <w:t xml:space="preserve">ранстве по мере проработки зоны разлома. С учетом этих особенностей в приложении к длительным промежуткам времени области подготовки землетрясений будут иметь очень большие масштабы и сильно меняться со </w:t>
      </w:r>
      <w:r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>времене</w:t>
      </w: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>м.</w:t>
      </w:r>
    </w:p>
    <w:p w:rsidR="00853647" w:rsidRPr="00A97C53" w:rsidRDefault="00853647" w:rsidP="008536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>Таким образом, областью подготовки землетрясения можно считать объем горных пород, включающий взаимодействующую систему разрыв</w:t>
      </w: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softHyphen/>
        <w:t>ных и пликативных структур, в которой в результате воздействия текто</w:t>
      </w: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softHyphen/>
        <w:t>нических сил происходит концентрация напряжений и создается ситуа</w:t>
      </w: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softHyphen/>
        <w:t xml:space="preserve">ция, благоприятная для мгновенной разрядки накопленной </w:t>
      </w: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упругой энер</w:t>
      </w: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softHyphen/>
        <w:t>гии при образовании нового разрывного нарушения, подвижке по уже существующему разрыву и т. п. Поскольку сейсмичность контролируется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>зонами разломов, совершенно естественно, что области подготовки земле</w:t>
      </w: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softHyphen/>
        <w:t>трясений определенным образом соотносятся с областями динамическо</w:t>
      </w: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softHyphen/>
        <w:t>го влияния разломов. В зависимости от масштаба изучаемой сейсмичности в пространстве и времени в качестве области подготовки землетрясений может рассматриваться либо часть территории (области), либо вся область динамического влияния крупного разлома.</w:t>
      </w:r>
    </w:p>
    <w:p w:rsidR="00853647" w:rsidRDefault="00853647" w:rsidP="00853647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4"/>
          <w:szCs w:val="24"/>
          <w:lang w:eastAsia="ru-RU"/>
        </w:rPr>
      </w:pPr>
    </w:p>
    <w:p w:rsidR="00853647" w:rsidRPr="00A97C53" w:rsidRDefault="00853647" w:rsidP="00853647">
      <w:pPr>
        <w:spacing w:after="0" w:line="240" w:lineRule="auto"/>
        <w:ind w:firstLine="709"/>
        <w:jc w:val="center"/>
        <w:rPr>
          <w:rFonts w:ascii="Times New Roman" w:eastAsia="Batang" w:hAnsi="Times New Roman" w:cs="Times New Roman"/>
          <w:b/>
          <w:sz w:val="24"/>
          <w:szCs w:val="24"/>
          <w:lang w:eastAsia="ru-RU"/>
        </w:rPr>
      </w:pPr>
      <w:r w:rsidRPr="00A97C53">
        <w:rPr>
          <w:rFonts w:ascii="Times New Roman" w:eastAsia="Batang" w:hAnsi="Times New Roman" w:cs="Times New Roman"/>
          <w:b/>
          <w:sz w:val="24"/>
          <w:szCs w:val="24"/>
          <w:lang w:eastAsia="ru-RU"/>
        </w:rPr>
        <w:t xml:space="preserve">Теоретические основы моделирования сейсмичности на </w:t>
      </w:r>
      <w:proofErr w:type="spellStart"/>
      <w:r>
        <w:rPr>
          <w:rFonts w:ascii="Times New Roman" w:eastAsia="Batang" w:hAnsi="Times New Roman" w:cs="Times New Roman"/>
          <w:b/>
          <w:sz w:val="24"/>
          <w:szCs w:val="24"/>
          <w:lang w:eastAsia="ru-RU"/>
        </w:rPr>
        <w:t>уп</w:t>
      </w:r>
      <w:r w:rsidRPr="00A97C53">
        <w:rPr>
          <w:rFonts w:ascii="Times New Roman" w:eastAsia="Batang" w:hAnsi="Times New Roman" w:cs="Times New Roman"/>
          <w:b/>
          <w:sz w:val="24"/>
          <w:szCs w:val="24"/>
          <w:lang w:eastAsia="ru-RU"/>
        </w:rPr>
        <w:t>руговязких</w:t>
      </w:r>
      <w:proofErr w:type="spellEnd"/>
      <w:r w:rsidRPr="00A97C53">
        <w:rPr>
          <w:rFonts w:ascii="Times New Roman" w:eastAsia="Batang" w:hAnsi="Times New Roman" w:cs="Times New Roman"/>
          <w:b/>
          <w:sz w:val="24"/>
          <w:szCs w:val="24"/>
          <w:lang w:eastAsia="ru-RU"/>
        </w:rPr>
        <w:t xml:space="preserve"> материалах</w:t>
      </w:r>
    </w:p>
    <w:p w:rsidR="00853647" w:rsidRPr="00A97C53" w:rsidRDefault="00853647" w:rsidP="008536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>Прямыми методами получить данные о сейсмичности, сопровождаю</w:t>
      </w: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softHyphen/>
        <w:t>щей формирование крупных разломов, практически очень трудно в связи с чрезвычайной длительностью этого процесса (тысячи, сотни тысяч или миллионы лет).</w:t>
      </w:r>
    </w:p>
    <w:p w:rsidR="00853647" w:rsidRPr="00A97C53" w:rsidRDefault="00853647" w:rsidP="008536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>Лабораторные эксперименты позволяют на моделях проследить ста</w:t>
      </w: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softHyphen/>
        <w:t>дии последовательного развития крупного разлома и вычленить те осо</w:t>
      </w: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softHyphen/>
        <w:t>бенности, которые связаны с перестройками внутренней структуры зоны разлома и с выделением упругой энергии. Мгновенная разрядка накоплен</w:t>
      </w: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softHyphen/>
        <w:t>ных напряжений в виде землетрясений происходит, очевидно, по законам разрушения упругого тела. Однако накопление напряжений в большом массиве горных пород в течение длительного времени при действии тек</w:t>
      </w: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softHyphen/>
        <w:t>тонических сил должно описываться более сложными законами, учиты</w:t>
      </w: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softHyphen/>
        <w:t>вающими такие свойства напряженно-деформированного массива пород, как способность к течению и релаксации напряжений. Эти свойства не</w:t>
      </w: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softHyphen/>
        <w:t xml:space="preserve">плохо моделируются </w:t>
      </w:r>
      <w:proofErr w:type="spellStart"/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>упруговязким</w:t>
      </w:r>
      <w:proofErr w:type="spellEnd"/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 xml:space="preserve"> телом Максвелла. Следует отметить, что крупные разломы земной коры и литосферы в целом развиваются так же [8].</w:t>
      </w:r>
    </w:p>
    <w:p w:rsidR="00853647" w:rsidRPr="00A97C53" w:rsidRDefault="00853647" w:rsidP="008536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 xml:space="preserve">В соответствии со сказанным выше при моделировании необходимо исходить из </w:t>
      </w:r>
      <w:proofErr w:type="gramStart"/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>пространственного и временного масштаба</w:t>
      </w:r>
      <w:proofErr w:type="gramEnd"/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 xml:space="preserve"> изучаемого сей</w:t>
      </w: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softHyphen/>
        <w:t>смического процесса и из свойств субстрата, определяемых этим масшта</w:t>
      </w: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softHyphen/>
        <w:t xml:space="preserve">бом. Для исследования отдельного акта землетрясения </w:t>
      </w:r>
      <w:r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>и</w:t>
      </w: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>ли ряда собы</w:t>
      </w: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softHyphen/>
        <w:t>тий, приуроченных к мелкому разрыву, развивающемуся обособленно в хрупких верхних частях коры в течение небольшого времени, имеет смысл производить моделирование на упругих материалах. Изучать крупномасштабную сейсмичность в зонах региональных (и более высо</w:t>
      </w: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softHyphen/>
        <w:t xml:space="preserve">кого ранга) разломов, развивающихся и сейсмоактивных в течение сотен тысяч и миллионов лет, нужно на моделях из </w:t>
      </w:r>
      <w:proofErr w:type="spellStart"/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>упруговязких</w:t>
      </w:r>
      <w:proofErr w:type="spellEnd"/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 xml:space="preserve"> и </w:t>
      </w:r>
      <w:proofErr w:type="gramStart"/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>упруго-пластических</w:t>
      </w:r>
      <w:proofErr w:type="gramEnd"/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 xml:space="preserve"> материалов, используя соответствующие критерии по</w:t>
      </w: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softHyphen/>
        <w:t>добия.</w:t>
      </w:r>
    </w:p>
    <w:p w:rsidR="00853647" w:rsidRPr="00A97C53" w:rsidRDefault="00853647" w:rsidP="008536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>За основные параметры, определяющие свойства модели, в этом слу</w:t>
      </w: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softHyphen/>
        <w:t>чае следует принять динамическую вязкость среды, скорость деформиро</w:t>
      </w: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softHyphen/>
        <w:t xml:space="preserve">вания, характерный линейный размер структуры и тип </w:t>
      </w:r>
      <w:proofErr w:type="spellStart"/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>нагружения</w:t>
      </w:r>
      <w:proofErr w:type="spellEnd"/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 xml:space="preserve"> (или морфолого-генетический тип формирующего разлома), о чем будет сказа</w:t>
      </w: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softHyphen/>
        <w:t>но ниже.</w:t>
      </w:r>
    </w:p>
    <w:p w:rsidR="00853647" w:rsidRPr="00A97C53" w:rsidRDefault="00853647" w:rsidP="008536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>Вопрос о моделировании процессов возникновения очага и предшест</w:t>
      </w: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softHyphen/>
        <w:t>вующих этому событий весьма сложен. Высказываются мнения [6],</w:t>
      </w:r>
      <w:r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>что вв</w:t>
      </w:r>
      <w:r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>ид</w:t>
      </w: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 xml:space="preserve">у ограниченного знания свойств среды в очагах и </w:t>
      </w:r>
      <w:proofErr w:type="spellStart"/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>многопараметричности</w:t>
      </w:r>
      <w:proofErr w:type="spellEnd"/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 xml:space="preserve"> процессов в них количественное моделирование процессов формиро</w:t>
      </w: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softHyphen/>
        <w:t>вания сейсмически активной области в соответствии с теорией подобия в настоящее время невозможно. Полностью с подобным суждением согласиться трудно. Многое зависит от решаемой задачи и, следовательно, от того, какие параметры считать определяющими при подготовке и реали</w:t>
      </w: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softHyphen/>
        <w:t>зации процессов в очагах.</w:t>
      </w:r>
    </w:p>
    <w:p w:rsidR="00853647" w:rsidRPr="00A97C53" w:rsidRDefault="00853647" w:rsidP="008536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>Чаще всего моделирование механизма возникновения землетрясения выполняется на упругих материалах. Однако известно, что процесс под</w:t>
      </w: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softHyphen/>
        <w:t>готовки акта землетрясения весьма длителен и оценивается в годы и де</w:t>
      </w: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softHyphen/>
        <w:t>сятилетия, а очень сильных событий — и в столетия. Вполне вероятно,</w:t>
      </w:r>
      <w:r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 xml:space="preserve">что неупругие составляющие участвуют и в самом очаговом процессе. Поэтому вполне правомерно использование для моделирования явлений в очаге </w:t>
      </w:r>
      <w:proofErr w:type="spellStart"/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>упруговязкого</w:t>
      </w:r>
      <w:proofErr w:type="spellEnd"/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 xml:space="preserve"> (или более сложного) материала. Так, И. </w:t>
      </w:r>
      <w:proofErr w:type="spellStart"/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>Брун</w:t>
      </w:r>
      <w:proofErr w:type="spellEnd"/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 xml:space="preserve"> [10] предложил в качестве трехмерной модели процесса возникновения очага в зоне разлома рассматривать поведение образца из </w:t>
      </w:r>
      <w:proofErr w:type="spellStart"/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>пенорезины</w:t>
      </w:r>
      <w:proofErr w:type="spellEnd"/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>, на</w:t>
      </w: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softHyphen/>
        <w:t xml:space="preserve">ходящейся в напряженном состоянии, с произвольным вязким </w:t>
      </w: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сколь</w:t>
      </w: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softHyphen/>
        <w:t>жением вдоль предварительно подготовленной поверхности. Общий ха</w:t>
      </w: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softHyphen/>
        <w:t>рактер смещений по разрыву и фиксируемые события подобны наблю</w:t>
      </w: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softHyphen/>
        <w:t>даемым при землетрясениях. Это одна из немногих работ, в которой для моделирования используется неидеально упругое тело. На возможность использования неупругой среды указывают и другие исследователи [5].</w:t>
      </w:r>
    </w:p>
    <w:p w:rsidR="00853647" w:rsidRPr="00A97C53" w:rsidRDefault="00853647" w:rsidP="008536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 xml:space="preserve">Сложности в применении </w:t>
      </w:r>
      <w:proofErr w:type="spellStart"/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>упруговязких</w:t>
      </w:r>
      <w:proofErr w:type="spellEnd"/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 xml:space="preserve"> материалов для моделирова</w:t>
      </w: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softHyphen/>
        <w:t>ния очаговых процессов связаны прежде всего с недостаточной разрабо</w:t>
      </w: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softHyphen/>
        <w:t>танностью теории подобия применительно к рассматриваемому явлению. Причиной затруднений в установлении подобия служит тот факт, что от</w:t>
      </w: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softHyphen/>
        <w:t>ношения скоростей деформирования к скоростям распространения упру</w:t>
      </w: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softHyphen/>
        <w:t xml:space="preserve">гих волн не могут быть равными на модели и в природе, как того требует теория размерностей. Такая диспропорция возникает ввиду того, что определяющие скорость распространения звука параметры горных пород и модельного </w:t>
      </w:r>
      <w:proofErr w:type="spellStart"/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>упруговязкого</w:t>
      </w:r>
      <w:proofErr w:type="spellEnd"/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 xml:space="preserve"> материала слабо различаются по значениям, тогда как скорости деформирования разнятся на несколько порядков. Теоретически указанной несогласованности можно избежать введением аффинных преобразований по отношению к множителям подобия либо ис</w:t>
      </w: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softHyphen/>
        <w:t>пользованием анизотропных моделей.</w:t>
      </w:r>
    </w:p>
    <w:p w:rsidR="00853647" w:rsidRPr="00A97C53" w:rsidRDefault="00853647" w:rsidP="008536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>Разделяя вслед за И.П</w:t>
      </w: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>. Добровольским [2; 3] единое сейсмическое событие па период подготовки и собственно землетрясение, можно ска</w:t>
      </w: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softHyphen/>
        <w:t xml:space="preserve">зать, что более реальным в настоящее время является моделирование на </w:t>
      </w:r>
      <w:proofErr w:type="spellStart"/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>упруговязких</w:t>
      </w:r>
      <w:proofErr w:type="spellEnd"/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 xml:space="preserve"> средах периода подготовки землетрясения, но не момента лавинно-неустойчивого разрушения.</w:t>
      </w:r>
    </w:p>
    <w:p w:rsidR="00853647" w:rsidRPr="00A97C53" w:rsidRDefault="00853647" w:rsidP="008536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>Часто при разработке физических моделей очаговых процессов не принимается во внимание морф</w:t>
      </w:r>
      <w:r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 xml:space="preserve">олого-генетический тип </w:t>
      </w:r>
      <w:proofErr w:type="spellStart"/>
      <w:r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>сейсмоген</w:t>
      </w: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>ерирующих</w:t>
      </w:r>
      <w:proofErr w:type="spellEnd"/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 xml:space="preserve"> разломов. Действительно, с точки зрения типа разрушения среды практически все разломы коры и литосферы представляют собой сложные зоны сдвига (сбросы, надвиги, собственно сдвиги в геологическом понима</w:t>
      </w: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softHyphen/>
        <w:t xml:space="preserve">нии последнего термина). Исключение составляют </w:t>
      </w:r>
      <w:proofErr w:type="spellStart"/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>раздвиги</w:t>
      </w:r>
      <w:proofErr w:type="spellEnd"/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 xml:space="preserve">, которые, как правило, во внимание не принимаются. Модельные исследования физики очага землетрясения, проведенные О.Г. </w:t>
      </w:r>
      <w:proofErr w:type="spellStart"/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>Шаминой</w:t>
      </w:r>
      <w:proofErr w:type="spellEnd"/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 xml:space="preserve"> [7], также основывают</w:t>
      </w: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softHyphen/>
        <w:t>ся на том, что разлом, генерирующий очаг землетрясения, представляет собой сдвиг.</w:t>
      </w:r>
    </w:p>
    <w:p w:rsidR="00853647" w:rsidRDefault="00853647" w:rsidP="00853647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</w:pP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>Однако при изучении процессов формирования областей подготовки землетрясений и явлений, происходящих в их пределах, необходимо учитывать морфолого-генетический тип сейсмоактивного разлома, по</w:t>
      </w: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softHyphen/>
        <w:t>скольку без учета этого фактора сложно говорить не только о подготовке отдельных сейсмических событи</w:t>
      </w:r>
      <w:r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>й, но и о познан</w:t>
      </w: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>ии общих закономерностей проявления сейсмической активности широкого пространственного и временного масштаба в зонах крупных разломов, о сейсмическом рай</w:t>
      </w: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softHyphen/>
        <w:t xml:space="preserve">онировании этих зон. Поэтому целесообразно моделировать сложные структуры, отвечающие существующим в природе основным морфолого-генетическим разновидностям разломов: сбросам, сдвигам, надвигам и даже срезам. Ниже будет показано, что область активною динамического влияния разлома зависит не столько от типа разрушения среды, сколько от способа </w:t>
      </w:r>
      <w:proofErr w:type="spellStart"/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>нагружения</w:t>
      </w:r>
      <w:proofErr w:type="spellEnd"/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 xml:space="preserve"> и морфолого-генетической разновидности обра</w:t>
      </w: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softHyphen/>
        <w:t>зующегося разлома. Таким образом, при моделировании крупных разло</w:t>
      </w: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softHyphen/>
        <w:t xml:space="preserve">мов способу </w:t>
      </w:r>
      <w:proofErr w:type="spellStart"/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>нагружения</w:t>
      </w:r>
      <w:proofErr w:type="spellEnd"/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 xml:space="preserve"> необходимо придавать особое значение. Свойства геологической среды и ее предполагаемая структура в области, где возни</w:t>
      </w: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softHyphen/>
        <w:t>кает землетрясение, дают основание из всего многосложного перечня фак</w:t>
      </w: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softHyphen/>
        <w:t>торов принять за основные вязкость среды, морфолого-генетический тип разлома, скорость деформирования и линейные размеры структур.</w:t>
      </w:r>
    </w:p>
    <w:p w:rsidR="00853647" w:rsidRDefault="00853647" w:rsidP="00853647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</w:pPr>
    </w:p>
    <w:p w:rsidR="00853647" w:rsidRPr="00E630A1" w:rsidRDefault="00853647" w:rsidP="00853647">
      <w:pPr>
        <w:spacing w:after="0" w:line="240" w:lineRule="auto"/>
        <w:ind w:firstLine="709"/>
        <w:jc w:val="center"/>
        <w:rPr>
          <w:rFonts w:ascii="Times New Roman" w:eastAsia="Batang" w:hAnsi="Times New Roman" w:cs="Times New Roman"/>
          <w:b/>
          <w:sz w:val="24"/>
          <w:szCs w:val="24"/>
          <w:lang w:eastAsia="ru-RU"/>
        </w:rPr>
      </w:pPr>
      <w:r w:rsidRPr="00E630A1">
        <w:rPr>
          <w:rFonts w:ascii="Times New Roman" w:eastAsia="Batang" w:hAnsi="Times New Roman" w:cs="Times New Roman"/>
          <w:b/>
          <w:sz w:val="24"/>
          <w:szCs w:val="24"/>
          <w:lang w:eastAsia="ru-RU"/>
        </w:rPr>
        <w:t>Задачи эксперимента</w:t>
      </w:r>
    </w:p>
    <w:p w:rsidR="00853647" w:rsidRDefault="00853647" w:rsidP="00853647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</w:pP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 xml:space="preserve">Основным для нас было изучение процесса формирования сложных магистральных трещин (разломов) при разных способах </w:t>
      </w:r>
      <w:proofErr w:type="spellStart"/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>нагружения</w:t>
      </w:r>
      <w:proofErr w:type="spellEnd"/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>: сбро</w:t>
      </w: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softHyphen/>
        <w:t xml:space="preserve">сов, надвигов, сдвигов </w:t>
      </w:r>
      <w:r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>и срезов с акцен</w:t>
      </w: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>том на способы и последователь</w:t>
      </w: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softHyphen/>
        <w:t>ность развития вторичных структур и процессов, сопровождающих де</w:t>
      </w: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softHyphen/>
        <w:t>формирование исходной среды и ее разрушение (рис. 2). При изучении вторичных (</w:t>
      </w:r>
      <w:proofErr w:type="spellStart"/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>приразломных</w:t>
      </w:r>
      <w:proofErr w:type="spellEnd"/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>) структур предполагалось попутно решить две задачи: изучить зоны активного динамического влияния магистраль</w:t>
      </w: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softHyphen/>
        <w:t xml:space="preserve">ных трещин и, следовательно, зоны, в </w:t>
      </w: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которых наиболее вероятно воз</w:t>
      </w: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softHyphen/>
        <w:t>никновение очагов зем</w:t>
      </w:r>
      <w:r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>летрясений, и оценить их объемы</w:t>
      </w: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 xml:space="preserve"> и связь с пара</w:t>
      </w: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softHyphen/>
        <w:t>метрами структур и свойствами среды.</w:t>
      </w:r>
    </w:p>
    <w:p w:rsidR="00853647" w:rsidRPr="00A97C53" w:rsidRDefault="00853647" w:rsidP="008536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>Одновременно ставилась задача выделить «структурные» стадии раз</w:t>
      </w: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softHyphen/>
        <w:t>вития крупного разлома, оценить динамику поля напряжений, условия локализации максимумов концентрации напряжений в различных точках в целом однородной модели. Подобные разработки могут найти применение в методике сейсмического районирования в зонах сейсмически активных разломов.</w:t>
      </w:r>
    </w:p>
    <w:p w:rsidR="00853647" w:rsidRPr="00A97C53" w:rsidRDefault="00853647" w:rsidP="008536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>Параллельно изучал</w:t>
      </w:r>
      <w:r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>ись некоторые процессы, сопровож</w:t>
      </w: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>дающие де</w:t>
      </w: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softHyphen/>
        <w:t>форм</w:t>
      </w:r>
      <w:r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>ацию модели и ее разрушение, т.</w:t>
      </w: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>е. образование магистральной тре</w:t>
      </w: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softHyphen/>
        <w:t xml:space="preserve">щины. Эта серия экспериментов выполнялась с целью поиска </w:t>
      </w:r>
      <w:proofErr w:type="spellStart"/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>предвестниковой</w:t>
      </w:r>
      <w:proofErr w:type="spellEnd"/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 xml:space="preserve"> информации. Здесь основное внимание обращалось на акустиче</w:t>
      </w: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softHyphen/>
        <w:t>скую эмиссию (АЭ).</w:t>
      </w:r>
    </w:p>
    <w:p w:rsidR="00853647" w:rsidRDefault="00853647" w:rsidP="00853647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</w:pPr>
    </w:p>
    <w:p w:rsidR="00853647" w:rsidRDefault="00CC7DDB" w:rsidP="00CC7DD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C7DDB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4252823" cy="3125833"/>
            <wp:effectExtent l="0" t="0" r="0" b="0"/>
            <wp:docPr id="3" name="Рисунок 3" descr="D:\18НАУЧНАЯ РАБОТА\01СТАТЬИ\2017\ТРУДЫ\КНИГА\ТЕМА 5\Рисунки Обраб\[159] Исследования по поискам предвестников земл. в Сибири, 1988, ри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18НАУЧНАЯ РАБОТА\01СТАТЬИ\2017\ТРУДЫ\КНИГА\ТЕМА 5\Рисунки Обраб\[159] Исследования по поискам предвестников земл. в Сибири, 1988, рис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426" cy="313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647" w:rsidRDefault="00853647" w:rsidP="008536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Рис. 2. Морфолого-генетические типы разломов и области их активного динамического влияния (а – срез, б – сдвиг, в – сброс, г – надвиг, взброс). 1 – направление действия нагрузки; 2 – плоскость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сместителя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 3 – область активного динамического влияния.</w:t>
      </w:r>
    </w:p>
    <w:p w:rsidR="00853647" w:rsidRDefault="00853647" w:rsidP="008536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53647" w:rsidRPr="00E630A1" w:rsidRDefault="00853647" w:rsidP="0085364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630A1">
        <w:rPr>
          <w:rFonts w:ascii="Times New Roman" w:eastAsia="Batang" w:hAnsi="Times New Roman" w:cs="Times New Roman"/>
          <w:b/>
          <w:sz w:val="24"/>
          <w:szCs w:val="24"/>
          <w:lang w:eastAsia="ru-RU"/>
        </w:rPr>
        <w:t>Модельная среда. Основные физические параметры модели.</w:t>
      </w:r>
    </w:p>
    <w:p w:rsidR="00853647" w:rsidRPr="00E630A1" w:rsidRDefault="00853647" w:rsidP="00853647">
      <w:pPr>
        <w:spacing w:after="0" w:line="240" w:lineRule="auto"/>
        <w:ind w:firstLine="709"/>
        <w:jc w:val="center"/>
        <w:rPr>
          <w:rFonts w:ascii="Times New Roman" w:eastAsia="Batang" w:hAnsi="Times New Roman" w:cs="Times New Roman"/>
          <w:b/>
          <w:sz w:val="24"/>
          <w:szCs w:val="24"/>
          <w:lang w:eastAsia="ru-RU"/>
        </w:rPr>
      </w:pPr>
      <w:r w:rsidRPr="00E630A1">
        <w:rPr>
          <w:rFonts w:ascii="Times New Roman" w:eastAsia="Batang" w:hAnsi="Times New Roman" w:cs="Times New Roman"/>
          <w:b/>
          <w:sz w:val="24"/>
          <w:szCs w:val="24"/>
          <w:lang w:eastAsia="ru-RU"/>
        </w:rPr>
        <w:t>Подобие процессов</w:t>
      </w:r>
    </w:p>
    <w:p w:rsidR="00853647" w:rsidRPr="00A97C53" w:rsidRDefault="00853647" w:rsidP="00853647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</w:pP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>В качестве модели использовалась глина, вязкость которо</w:t>
      </w:r>
      <w:r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>й можно было варьировать от 10</w:t>
      </w:r>
      <w:r>
        <w:rPr>
          <w:rFonts w:ascii="Times New Roman" w:eastAsia="Batang" w:hAnsi="Times New Roman" w:cs="Times New Roman"/>
          <w:sz w:val="24"/>
          <w:szCs w:val="24"/>
          <w:shd w:val="clear" w:color="auto" w:fill="FFFFFF"/>
          <w:vertAlign w:val="superscript"/>
          <w:lang w:eastAsia="ru-RU"/>
        </w:rPr>
        <w:t>5</w:t>
      </w:r>
      <w:r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 xml:space="preserve"> до 10</w:t>
      </w:r>
      <w:r>
        <w:rPr>
          <w:rFonts w:ascii="Times New Roman" w:eastAsia="Batang" w:hAnsi="Times New Roman" w:cs="Times New Roman"/>
          <w:sz w:val="24"/>
          <w:szCs w:val="24"/>
          <w:shd w:val="clear" w:color="auto" w:fill="FFFFFF"/>
          <w:vertAlign w:val="superscript"/>
          <w:lang w:eastAsia="ru-RU"/>
        </w:rPr>
        <w:t>8</w:t>
      </w: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>Па</w:t>
      </w:r>
      <w:r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>·</w:t>
      </w:r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>с</w:t>
      </w:r>
      <w:proofErr w:type="spellEnd"/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 xml:space="preserve">. На специальной установке глина подвергалась деформированию при разных способах и скоростях </w:t>
      </w:r>
      <w:proofErr w:type="spellStart"/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>нагружения</w:t>
      </w:r>
      <w:proofErr w:type="spellEnd"/>
      <w:r w:rsidRPr="00A97C53">
        <w:rPr>
          <w:rFonts w:ascii="Times New Roman" w:eastAsia="Batang" w:hAnsi="Times New Roman" w:cs="Times New Roman"/>
          <w:sz w:val="24"/>
          <w:szCs w:val="24"/>
          <w:shd w:val="clear" w:color="auto" w:fill="FFFFFF"/>
          <w:lang w:eastAsia="ru-RU"/>
        </w:rPr>
        <w:t>, вязкости и толщине модели.</w:t>
      </w:r>
    </w:p>
    <w:p w:rsidR="00853647" w:rsidRPr="00A97C53" w:rsidRDefault="00853647" w:rsidP="008536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Batang" w:hAnsi="Times New Roman" w:cs="Times New Roman"/>
          <w:sz w:val="24"/>
          <w:szCs w:val="24"/>
          <w:lang w:eastAsia="ru-RU"/>
        </w:rPr>
        <w:t>В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процессе эксперимента предполагалось</w:t>
      </w:r>
      <w:r>
        <w:rPr>
          <w:rFonts w:ascii="Times New Roman" w:eastAsia="Batang" w:hAnsi="Times New Roman" w:cs="Times New Roman"/>
          <w:sz w:val="24"/>
          <w:szCs w:val="24"/>
          <w:lang w:eastAsia="ru-RU"/>
        </w:rPr>
        <w:t>: изучить зону активного динамического влияния и ее изменен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ия в связи со структурными пере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softHyphen/>
        <w:t>стройками в процессе развития магистральной трещины; установить свя</w:t>
      </w:r>
      <w:r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зь между способом </w:t>
      </w:r>
      <w:proofErr w:type="spellStart"/>
      <w:r>
        <w:rPr>
          <w:rFonts w:ascii="Times New Roman" w:eastAsia="Batang" w:hAnsi="Times New Roman" w:cs="Times New Roman"/>
          <w:sz w:val="24"/>
          <w:szCs w:val="24"/>
          <w:lang w:eastAsia="ru-RU"/>
        </w:rPr>
        <w:t>нагружения</w:t>
      </w:r>
      <w:proofErr w:type="spellEnd"/>
      <w:r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и ш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ириной зоны активного динамического влияния; установить, как изменяется зона активного динамического влия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softHyphen/>
        <w:t xml:space="preserve">ния при вариациях скорости </w:t>
      </w:r>
      <w:proofErr w:type="spellStart"/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нагружения</w:t>
      </w:r>
      <w:proofErr w:type="spellEnd"/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и вязкости модели; изучить динамику поля напряжений в модели (поведение</w:t>
      </w:r>
      <w:r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Batang" w:hAnsi="Times New Roman" w:cs="Times New Roman"/>
          <w:sz w:val="24"/>
          <w:szCs w:val="24"/>
          <w:lang w:eastAsia="ru-RU"/>
        </w:rPr>
        <w:t>τ</w:t>
      </w:r>
      <w:r>
        <w:rPr>
          <w:rFonts w:ascii="Times New Roman" w:eastAsia="Batang" w:hAnsi="Times New Roman" w:cs="Times New Roman"/>
          <w:sz w:val="24"/>
          <w:szCs w:val="24"/>
          <w:vertAlign w:val="subscript"/>
          <w:lang w:eastAsia="ru-RU"/>
        </w:rPr>
        <w:t>max</w:t>
      </w:r>
      <w:proofErr w:type="spellEnd"/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); исследовать связь АЭ со стадиями развития магистральной трещины.</w:t>
      </w:r>
    </w:p>
    <w:p w:rsidR="00853647" w:rsidRPr="00A97C53" w:rsidRDefault="00853647" w:rsidP="008536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Проведенная серия опытов представляет собой один комплексный эксперимент, в котором одновременно фиксируются структурные особен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softHyphen/>
        <w:t>ности и процессы. Основными физическими параметрами в эксперименте были приняты: параметры среды, определяющие процесс деструкции,</w:t>
      </w:r>
      <w:r w:rsidRPr="00E630A1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— вязкость и плотность материала, толщина деформируемого слоя; пара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softHyphen/>
        <w:t>метры, определяющие тектоническую ситуацию,</w:t>
      </w:r>
      <w:r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— способ и 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lastRenderedPageBreak/>
        <w:t xml:space="preserve">скорость </w:t>
      </w:r>
      <w:r>
        <w:rPr>
          <w:rFonts w:ascii="Times New Roman" w:eastAsia="Batang" w:hAnsi="Times New Roman" w:cs="Times New Roman"/>
          <w:sz w:val="24"/>
          <w:szCs w:val="24"/>
          <w:lang w:eastAsia="ru-RU"/>
        </w:rPr>
        <w:t>приложения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нагрузки; параметры, характеризующие сейсмический процесс (т. е. исследуемые</w:t>
      </w:r>
      <w:proofErr w:type="gramStart"/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),—</w:t>
      </w:r>
      <w:proofErr w:type="gramEnd"/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ширина области активного динамического влияния, скорость и миграция полей сдвиговых деформаций, плотность и частота импульсов АЭ.</w:t>
      </w:r>
    </w:p>
    <w:p w:rsidR="00853647" w:rsidRDefault="00853647" w:rsidP="00853647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4"/>
          <w:szCs w:val="24"/>
          <w:lang w:eastAsia="ru-RU"/>
        </w:rPr>
      </w:pP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Подобие определялось критерием </w:t>
      </w:r>
      <w:proofErr w:type="spellStart"/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Рейнольдса</w:t>
      </w:r>
      <w:proofErr w:type="spellEnd"/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, записанным в нескол</w:t>
      </w:r>
      <w:r>
        <w:rPr>
          <w:rFonts w:ascii="Times New Roman" w:eastAsia="Batang" w:hAnsi="Times New Roman" w:cs="Times New Roman"/>
          <w:sz w:val="24"/>
          <w:szCs w:val="24"/>
          <w:lang w:eastAsia="ru-RU"/>
        </w:rPr>
        <w:t>ь</w:t>
      </w:r>
      <w:r>
        <w:rPr>
          <w:rFonts w:ascii="Times New Roman" w:eastAsia="Batang" w:hAnsi="Times New Roman" w:cs="Times New Roman"/>
          <w:sz w:val="24"/>
          <w:szCs w:val="24"/>
          <w:lang w:eastAsia="ru-RU"/>
        </w:rPr>
        <w:softHyphen/>
        <w:t xml:space="preserve">ко отличной </w:t>
      </w:r>
      <w:proofErr w:type="gramStart"/>
      <w:r>
        <w:rPr>
          <w:rFonts w:ascii="Times New Roman" w:eastAsia="Batang" w:hAnsi="Times New Roman" w:cs="Times New Roman"/>
          <w:sz w:val="24"/>
          <w:szCs w:val="24"/>
          <w:lang w:eastAsia="ru-RU"/>
        </w:rPr>
        <w:t>от привычной форм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е</w:t>
      </w:r>
      <w:proofErr w:type="gramEnd"/>
    </w:p>
    <w:p w:rsidR="00853647" w:rsidRDefault="00853647" w:rsidP="008536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429CA">
        <w:rPr>
          <w:rFonts w:ascii="Times New Roman" w:eastAsia="Times New Roman" w:hAnsi="Times New Roman" w:cs="Times New Roman"/>
          <w:b/>
          <w:bCs/>
          <w:position w:val="-28"/>
          <w:sz w:val="24"/>
          <w:szCs w:val="24"/>
          <w:lang w:eastAsia="ru-RU"/>
        </w:rPr>
        <w:object w:dxaOrig="134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.25pt;height:33.3pt" o:ole="">
            <v:imagedata r:id="rId8" o:title=""/>
          </v:shape>
          <o:OLEObject Type="Embed" ProgID="Equation.3" ShapeID="_x0000_i1025" DrawAspect="Content" ObjectID="_1552204517" r:id="rId9"/>
        </w:objec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(1)</w:t>
      </w:r>
    </w:p>
    <w:p w:rsidR="00853647" w:rsidRPr="00A97C53" w:rsidRDefault="00853647" w:rsidP="0085364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Batang" w:hAnsi="Times New Roman" w:cs="Times New Roman"/>
          <w:sz w:val="24"/>
          <w:szCs w:val="24"/>
          <w:lang w:eastAsia="ru-RU"/>
        </w:rPr>
        <w:t>где η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— динамическая вязкость; </w:t>
      </w:r>
      <w:r>
        <w:rPr>
          <w:rFonts w:ascii="Times New Roman" w:eastAsia="Batang" w:hAnsi="Times New Roman" w:cs="Times New Roman"/>
          <w:sz w:val="24"/>
          <w:szCs w:val="24"/>
          <w:lang w:eastAsia="ru-RU"/>
        </w:rPr>
        <w:t>ρ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— плотность;</w:t>
      </w:r>
      <w:r w:rsidRPr="00A97C53">
        <w:rPr>
          <w:rFonts w:ascii="Times New Roman" w:eastAsia="Times New Roman" w:hAnsi="Times New Roman" w:cs="Times New Roman"/>
          <w:i/>
          <w:iCs/>
          <w:spacing w:val="30"/>
          <w:sz w:val="24"/>
          <w:szCs w:val="24"/>
          <w:lang w:eastAsia="ru-RU"/>
        </w:rPr>
        <w:t xml:space="preserve"> </w:t>
      </w:r>
      <w:r w:rsidRPr="00A97C53">
        <w:rPr>
          <w:rFonts w:ascii="Times New Roman" w:eastAsia="Times New Roman" w:hAnsi="Times New Roman" w:cs="Times New Roman"/>
          <w:i/>
          <w:iCs/>
          <w:spacing w:val="30"/>
          <w:sz w:val="24"/>
          <w:szCs w:val="24"/>
          <w:lang w:val="en-US"/>
        </w:rPr>
        <w:t>g</w:t>
      </w:r>
      <w:r w:rsidRPr="00A97C53">
        <w:rPr>
          <w:rFonts w:ascii="Times New Roman" w:eastAsia="Batang" w:hAnsi="Times New Roman" w:cs="Times New Roman"/>
          <w:sz w:val="24"/>
          <w:szCs w:val="24"/>
        </w:rPr>
        <w:t xml:space="preserve"> 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— ускорение силы тя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softHyphen/>
        <w:t xml:space="preserve">жести; </w:t>
      </w:r>
      <w:r w:rsidRPr="001429CA">
        <w:rPr>
          <w:rFonts w:ascii="Times New Roman" w:eastAsia="Batang" w:hAnsi="Times New Roman" w:cs="Times New Roman"/>
          <w:i/>
          <w:sz w:val="24"/>
          <w:szCs w:val="24"/>
          <w:lang w:val="en-US" w:eastAsia="ru-RU"/>
        </w:rPr>
        <w:t>H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— линейные размеры (толщина слоя);</w:t>
      </w:r>
      <w:r w:rsidRPr="00A97C53">
        <w:rPr>
          <w:rFonts w:ascii="Times New Roman" w:eastAsia="Times New Roman" w:hAnsi="Times New Roman" w:cs="Times New Roman"/>
          <w:i/>
          <w:iCs/>
          <w:spacing w:val="30"/>
          <w:sz w:val="24"/>
          <w:szCs w:val="24"/>
          <w:lang w:eastAsia="ru-RU"/>
        </w:rPr>
        <w:t xml:space="preserve"> </w:t>
      </w:r>
      <w:r w:rsidRPr="00A97C53">
        <w:rPr>
          <w:rFonts w:ascii="Times New Roman" w:eastAsia="Times New Roman" w:hAnsi="Times New Roman" w:cs="Times New Roman"/>
          <w:i/>
          <w:iCs/>
          <w:spacing w:val="30"/>
          <w:sz w:val="24"/>
          <w:szCs w:val="24"/>
          <w:lang w:val="en-US"/>
        </w:rPr>
        <w:t>t</w:t>
      </w:r>
      <w:r w:rsidRPr="00A97C53">
        <w:rPr>
          <w:rFonts w:ascii="Times New Roman" w:eastAsia="Batang" w:hAnsi="Times New Roman" w:cs="Times New Roman"/>
          <w:sz w:val="24"/>
          <w:szCs w:val="24"/>
        </w:rPr>
        <w:t xml:space="preserve"> 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— время. Тут же сле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softHyphen/>
        <w:t>дует отметить, что уравнение можно использовать для описания экспе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softHyphen/>
        <w:t>римента, воспроизводящего стадию подготовки землетрясения или дол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softHyphen/>
        <w:t xml:space="preserve">говременного сейсмического процесса (как сейсмического течения масс) в целом. </w:t>
      </w:r>
      <w:proofErr w:type="gramStart"/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Собственно</w:t>
      </w:r>
      <w:proofErr w:type="gramEnd"/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Batang" w:hAnsi="Times New Roman" w:cs="Times New Roman"/>
          <w:sz w:val="24"/>
          <w:szCs w:val="24"/>
          <w:lang w:eastAsia="ru-RU"/>
        </w:rPr>
        <w:t>сейсмический акт (момент разрушен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ия) оно характе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softHyphen/>
        <w:t xml:space="preserve">ризовать не может, так как совершенно не учитывает </w:t>
      </w:r>
      <w:r>
        <w:rPr>
          <w:rFonts w:ascii="Times New Roman" w:eastAsia="Batang" w:hAnsi="Times New Roman" w:cs="Times New Roman"/>
          <w:sz w:val="24"/>
          <w:szCs w:val="24"/>
        </w:rPr>
        <w:t>упругие</w:t>
      </w:r>
      <w:r w:rsidRPr="00A97C53">
        <w:rPr>
          <w:rFonts w:ascii="Times New Roman" w:eastAsia="Batang" w:hAnsi="Times New Roman" w:cs="Times New Roman"/>
          <w:sz w:val="24"/>
          <w:szCs w:val="24"/>
        </w:rPr>
        <w:t xml:space="preserve"> 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свойства деформируемой среды.</w:t>
      </w:r>
    </w:p>
    <w:p w:rsidR="00853647" w:rsidRDefault="00853647" w:rsidP="00853647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4"/>
          <w:szCs w:val="24"/>
          <w:lang w:eastAsia="ru-RU"/>
        </w:rPr>
      </w:pPr>
    </w:p>
    <w:p w:rsidR="00853647" w:rsidRPr="001429CA" w:rsidRDefault="00853647" w:rsidP="00853647">
      <w:pPr>
        <w:spacing w:after="0" w:line="240" w:lineRule="auto"/>
        <w:ind w:firstLine="709"/>
        <w:jc w:val="center"/>
        <w:rPr>
          <w:rFonts w:ascii="Times New Roman" w:eastAsia="Batang" w:hAnsi="Times New Roman" w:cs="Times New Roman"/>
          <w:b/>
          <w:sz w:val="24"/>
          <w:szCs w:val="24"/>
          <w:lang w:eastAsia="ru-RU"/>
        </w:rPr>
      </w:pPr>
      <w:r w:rsidRPr="001429CA">
        <w:rPr>
          <w:rFonts w:ascii="Times New Roman" w:eastAsia="Batang" w:hAnsi="Times New Roman" w:cs="Times New Roman"/>
          <w:b/>
          <w:sz w:val="24"/>
          <w:szCs w:val="24"/>
          <w:lang w:eastAsia="ru-RU"/>
        </w:rPr>
        <w:t>Результаты работ</w:t>
      </w:r>
    </w:p>
    <w:p w:rsidR="00853647" w:rsidRDefault="00853647" w:rsidP="00853647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4"/>
          <w:szCs w:val="24"/>
          <w:lang w:eastAsia="ru-RU"/>
        </w:rPr>
      </w:pP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Эксперименты позволили установить, что ширина зоны нарушения (в натуре — области активного динамического влияния разлома) непо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softHyphen/>
        <w:t>стоянна и зависит от морфолого-генетическог</w:t>
      </w:r>
      <w:r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о типа разломов (способа </w:t>
      </w:r>
      <w:proofErr w:type="spellStart"/>
      <w:r>
        <w:rPr>
          <w:rFonts w:ascii="Times New Roman" w:eastAsia="Batang" w:hAnsi="Times New Roman" w:cs="Times New Roman"/>
          <w:sz w:val="24"/>
          <w:szCs w:val="24"/>
          <w:lang w:eastAsia="ru-RU"/>
        </w:rPr>
        <w:t>нагруж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ения</w:t>
      </w:r>
      <w:proofErr w:type="spellEnd"/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), толщины слоя, вязкости матери</w:t>
      </w:r>
      <w:r>
        <w:rPr>
          <w:rFonts w:ascii="Times New Roman" w:eastAsia="Batang" w:hAnsi="Times New Roman" w:cs="Times New Roman"/>
          <w:sz w:val="24"/>
          <w:szCs w:val="24"/>
          <w:lang w:eastAsia="ru-RU"/>
        </w:rPr>
        <w:t>ала, скорости деформирова</w:t>
      </w:r>
      <w:r>
        <w:rPr>
          <w:rFonts w:ascii="Times New Roman" w:eastAsia="Batang" w:hAnsi="Times New Roman" w:cs="Times New Roman"/>
          <w:sz w:val="24"/>
          <w:szCs w:val="24"/>
          <w:lang w:eastAsia="ru-RU"/>
        </w:rPr>
        <w:softHyphen/>
        <w:t xml:space="preserve">ния </w:t>
      </w:r>
      <w:r w:rsidRPr="001429CA">
        <w:rPr>
          <w:rFonts w:ascii="Times New Roman" w:eastAsia="Batang" w:hAnsi="Times New Roman" w:cs="Times New Roman"/>
          <w:sz w:val="24"/>
          <w:szCs w:val="24"/>
          <w:lang w:eastAsia="ru-RU"/>
        </w:rPr>
        <w:t>[9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]. Как видно на графиках (рис. 3,</w:t>
      </w:r>
      <w:r w:rsidRPr="00A97C53">
        <w:rPr>
          <w:rFonts w:ascii="Times New Roman" w:eastAsia="Times New Roman" w:hAnsi="Times New Roman" w:cs="Times New Roman"/>
          <w:i/>
          <w:iCs/>
          <w:spacing w:val="30"/>
          <w:sz w:val="24"/>
          <w:szCs w:val="24"/>
          <w:lang w:eastAsia="ru-RU"/>
        </w:rPr>
        <w:t xml:space="preserve"> </w:t>
      </w:r>
      <w:r w:rsidRPr="001429CA">
        <w:rPr>
          <w:rFonts w:ascii="Times New Roman" w:eastAsia="Times New Roman" w:hAnsi="Times New Roman" w:cs="Times New Roman"/>
          <w:iCs/>
          <w:spacing w:val="30"/>
          <w:sz w:val="24"/>
          <w:szCs w:val="24"/>
          <w:lang w:eastAsia="ru-RU"/>
        </w:rPr>
        <w:t>а),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ширина ее характеризуется линейной зависимостью от </w:t>
      </w:r>
      <w:r>
        <w:rPr>
          <w:rFonts w:ascii="Times New Roman" w:eastAsia="Batang" w:hAnsi="Times New Roman" w:cs="Times New Roman"/>
          <w:sz w:val="24"/>
          <w:szCs w:val="24"/>
          <w:lang w:eastAsia="ru-RU"/>
        </w:rPr>
        <w:t>толщины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разрушаемого слоя; с учетом способа </w:t>
      </w:r>
      <w:proofErr w:type="spellStart"/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нагружения</w:t>
      </w:r>
      <w:proofErr w:type="spellEnd"/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(в натуре — разных морфолого-генетических типов разло</w:t>
      </w:r>
      <w:r w:rsidRPr="00A97C53"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  <w:t>мов) эта связь проявляется неодинаково, что свидетельствует о том, что разломы разных морфолого-генетических типов, формирующиеся даже в слоях одинаковой</w:t>
      </w:r>
      <w:r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мощности, будут иметь различные размеры областей влияния или областей потенциально возможного возникновения очагов землетрясений.</w:t>
      </w:r>
    </w:p>
    <w:p w:rsidR="00853647" w:rsidRPr="00A97C53" w:rsidRDefault="00853647" w:rsidP="008536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Следующие графики (см. рис. 3</w:t>
      </w:r>
      <w:r w:rsidRPr="00534BA6">
        <w:rPr>
          <w:rFonts w:ascii="Times New Roman" w:eastAsia="Batang" w:hAnsi="Times New Roman" w:cs="Times New Roman"/>
          <w:sz w:val="24"/>
          <w:szCs w:val="24"/>
          <w:lang w:eastAsia="ru-RU"/>
        </w:rPr>
        <w:t>,</w:t>
      </w:r>
      <w:r w:rsidRPr="00534BA6">
        <w:rPr>
          <w:rFonts w:ascii="Times New Roman" w:eastAsia="Times New Roman" w:hAnsi="Times New Roman" w:cs="Times New Roman"/>
          <w:iCs/>
          <w:spacing w:val="30"/>
          <w:sz w:val="24"/>
          <w:szCs w:val="24"/>
          <w:lang w:eastAsia="ru-RU"/>
        </w:rPr>
        <w:t xml:space="preserve"> б, в)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отражают изменения ширины зоны нарушения в зависимости от вязкости и скорости деформирования. Видно, что с увеличением этих параметров отмечается разрастание ее при всех способах </w:t>
      </w:r>
      <w:proofErr w:type="spellStart"/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нагружения</w:t>
      </w:r>
      <w:proofErr w:type="spellEnd"/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, за исключением тех, что моделируют сдвиги. В сводной таблице приведены уравнения множественной регрес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softHyphen/>
        <w:t>сии, показывающие величину вклада каждого из факторов в параметр ширины зоны нарушения (см. таблицу).</w:t>
      </w:r>
    </w:p>
    <w:p w:rsidR="00853647" w:rsidRPr="00A97C53" w:rsidRDefault="00853647" w:rsidP="008536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Таким образом, </w:t>
      </w:r>
      <w:r>
        <w:rPr>
          <w:rFonts w:ascii="Times New Roman" w:eastAsia="Batang" w:hAnsi="Times New Roman" w:cs="Times New Roman"/>
          <w:sz w:val="24"/>
          <w:szCs w:val="24"/>
          <w:lang w:eastAsia="ru-RU"/>
        </w:rPr>
        <w:t>п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риведенные результаты позволяют говорить о том, что в зависимости от тектонической обстановки, соотношения векторов тектонических напряжений и тектонического режима изменяются форма и объем областей накопления напряжений.</w:t>
      </w:r>
    </w:p>
    <w:p w:rsidR="00853647" w:rsidRDefault="00853647" w:rsidP="008536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3647" w:rsidRDefault="00CC7DDB" w:rsidP="00CC7D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DD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13540" cy="2069101"/>
            <wp:effectExtent l="0" t="0" r="6350" b="7620"/>
            <wp:docPr id="4" name="Рисунок 4" descr="D:\18НАУЧНАЯ РАБОТА\01СТАТЬИ\2017\ТРУДЫ\КНИГА\ТЕМА 5\Рисунки Обраб\[159] Исследования по поискам предвестников земл. в Сибири, 1988, ри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18НАУЧНАЯ РАБОТА\01СТАТЬИ\2017\ТРУДЫ\КНИГА\ТЕМА 5\Рисунки Обраб\[159] Исследования по поискам предвестников земл. в Сибири, 1988, рис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535" cy="208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647" w:rsidRDefault="00853647" w:rsidP="008536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3647" w:rsidRDefault="00853647" w:rsidP="008536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Рис. 3. Влияние толщины модели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(а), ее динамической вязкости η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Па·с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(б) и скорости деформирования υ (м/с) (в) на ширину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области активного динамического влияния срезов </w:t>
      </w:r>
      <w:r w:rsidRPr="001429C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1429C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надвигов </w:t>
      </w:r>
      <w:r w:rsidRPr="001429C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сбросов </w:t>
      </w:r>
      <w:r w:rsidRPr="001429C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и сдвигов </w:t>
      </w:r>
      <w:r w:rsidRPr="001429C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IV</w:t>
      </w:r>
      <w:r w:rsidRPr="001429C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53647" w:rsidRDefault="00853647" w:rsidP="0085364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Таблица</w:t>
      </w:r>
    </w:p>
    <w:p w:rsidR="00853647" w:rsidRDefault="00853647" w:rsidP="00853647">
      <w:pPr>
        <w:spacing w:after="0" w:line="240" w:lineRule="auto"/>
        <w:ind w:firstLine="709"/>
        <w:jc w:val="center"/>
        <w:rPr>
          <w:rFonts w:ascii="Times New Roman" w:eastAsia="Batang" w:hAnsi="Times New Roman" w:cs="Times New Roman"/>
          <w:sz w:val="24"/>
          <w:szCs w:val="24"/>
          <w:lang w:eastAsia="ru-RU"/>
        </w:rPr>
      </w:pPr>
      <w:r>
        <w:rPr>
          <w:rFonts w:ascii="Times New Roman" w:eastAsia="Batang" w:hAnsi="Times New Roman" w:cs="Times New Roman"/>
          <w:sz w:val="24"/>
          <w:szCs w:val="24"/>
          <w:lang w:eastAsia="ru-RU"/>
        </w:rPr>
        <w:t>Уравнения мн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Batang" w:hAnsi="Times New Roman" w:cs="Times New Roman"/>
          <w:sz w:val="24"/>
          <w:szCs w:val="24"/>
          <w:lang w:eastAsia="ru-RU"/>
        </w:rPr>
        <w:t>жественной регрессии, описывающ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ие </w:t>
      </w:r>
      <w:r>
        <w:rPr>
          <w:rFonts w:ascii="Times New Roman" w:eastAsia="Batang" w:hAnsi="Times New Roman" w:cs="Times New Roman"/>
          <w:sz w:val="24"/>
          <w:szCs w:val="24"/>
          <w:lang w:eastAsia="ru-RU"/>
        </w:rPr>
        <w:t>ширину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областей активного ди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softHyphen/>
        <w:t>намического влияния разломов различных морфолого-генетических типов (по результатам моделирования)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868"/>
        <w:gridCol w:w="1868"/>
        <w:gridCol w:w="1869"/>
        <w:gridCol w:w="1869"/>
        <w:gridCol w:w="1869"/>
      </w:tblGrid>
      <w:tr w:rsidR="00853647" w:rsidTr="00A27B09">
        <w:trPr>
          <w:trHeight w:val="351"/>
        </w:trPr>
        <w:tc>
          <w:tcPr>
            <w:tcW w:w="1868" w:type="dxa"/>
            <w:vMerge w:val="restart"/>
            <w:vAlign w:val="center"/>
          </w:tcPr>
          <w:p w:rsidR="00853647" w:rsidRDefault="00853647" w:rsidP="00A2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Морфолого-генетический тип разломов</w:t>
            </w:r>
          </w:p>
        </w:tc>
        <w:tc>
          <w:tcPr>
            <w:tcW w:w="1868" w:type="dxa"/>
            <w:vMerge w:val="restart"/>
            <w:vAlign w:val="center"/>
          </w:tcPr>
          <w:p w:rsidR="00853647" w:rsidRDefault="00853647" w:rsidP="00A2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Ширина области активного динамического влияния разломов </w:t>
            </w:r>
            <w:r w:rsidRPr="00534B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(ширина нарушенной зоны, м</w:t>
            </w:r>
          </w:p>
        </w:tc>
        <w:tc>
          <w:tcPr>
            <w:tcW w:w="5607" w:type="dxa"/>
            <w:gridSpan w:val="3"/>
            <w:vAlign w:val="center"/>
          </w:tcPr>
          <w:p w:rsidR="00853647" w:rsidRDefault="00853647" w:rsidP="00A2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Коэффициент </w:t>
            </w:r>
          </w:p>
        </w:tc>
      </w:tr>
      <w:tr w:rsidR="00853647" w:rsidTr="00A27B09">
        <w:trPr>
          <w:trHeight w:val="2141"/>
        </w:trPr>
        <w:tc>
          <w:tcPr>
            <w:tcW w:w="1868" w:type="dxa"/>
            <w:vMerge/>
            <w:vAlign w:val="center"/>
          </w:tcPr>
          <w:p w:rsidR="00853647" w:rsidRDefault="00853647" w:rsidP="00A2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vMerge/>
            <w:vAlign w:val="center"/>
          </w:tcPr>
          <w:p w:rsidR="00853647" w:rsidRDefault="00853647" w:rsidP="00A2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  <w:vAlign w:val="center"/>
          </w:tcPr>
          <w:p w:rsidR="00853647" w:rsidRDefault="00853647" w:rsidP="00A2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множественной корреляции</w:t>
            </w:r>
          </w:p>
        </w:tc>
        <w:tc>
          <w:tcPr>
            <w:tcW w:w="1869" w:type="dxa"/>
            <w:vAlign w:val="center"/>
          </w:tcPr>
          <w:p w:rsidR="00853647" w:rsidRDefault="00853647" w:rsidP="00A2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парной корреляции между основными параметрами</w:t>
            </w:r>
          </w:p>
        </w:tc>
        <w:tc>
          <w:tcPr>
            <w:tcW w:w="1869" w:type="dxa"/>
            <w:vAlign w:val="center"/>
          </w:tcPr>
          <w:p w:rsidR="00853647" w:rsidRPr="00534BA6" w:rsidRDefault="00853647" w:rsidP="00A2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детерминации, описывающий вклад основных параметров в изменение параметра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</w:p>
        </w:tc>
      </w:tr>
      <w:tr w:rsidR="00853647" w:rsidTr="00A27B09">
        <w:tc>
          <w:tcPr>
            <w:tcW w:w="1868" w:type="dxa"/>
          </w:tcPr>
          <w:p w:rsidR="00853647" w:rsidRDefault="00853647" w:rsidP="00A27B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Сдвиги, образуемые при деформации среза</w:t>
            </w:r>
          </w:p>
        </w:tc>
        <w:tc>
          <w:tcPr>
            <w:tcW w:w="1868" w:type="dxa"/>
          </w:tcPr>
          <w:p w:rsidR="00853647" w:rsidRPr="007F48EB" w:rsidRDefault="00853647" w:rsidP="00A27B0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48EB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1,4533</w:t>
            </w:r>
            <w:r w:rsidRPr="007F48E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+ 0,0088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lgη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0090lgυ – 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0088</w:t>
            </w:r>
          </w:p>
        </w:tc>
        <w:tc>
          <w:tcPr>
            <w:tcW w:w="1869" w:type="dxa"/>
            <w:vAlign w:val="center"/>
          </w:tcPr>
          <w:p w:rsidR="00853647" w:rsidRPr="007F48EB" w:rsidRDefault="00853647" w:rsidP="00A2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,98</w:t>
            </w:r>
          </w:p>
        </w:tc>
        <w:tc>
          <w:tcPr>
            <w:tcW w:w="1869" w:type="dxa"/>
          </w:tcPr>
          <w:p w:rsidR="00853647" w:rsidRDefault="00853647" w:rsidP="00A27B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48EB">
              <w:rPr>
                <w:rFonts w:ascii="Times New Roman" w:hAnsi="Times New Roman" w:cs="Times New Roman"/>
                <w:i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7F48E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0,95</w:t>
            </w:r>
          </w:p>
          <w:p w:rsidR="00853647" w:rsidRDefault="00853647" w:rsidP="00A27B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48EB">
              <w:rPr>
                <w:rFonts w:ascii="Times New Roman" w:hAnsi="Times New Roman" w:cs="Times New Roman"/>
                <w:i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lgη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0,18</w:t>
            </w:r>
          </w:p>
          <w:p w:rsidR="00853647" w:rsidRDefault="00853647" w:rsidP="00A27B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48EB">
              <w:rPr>
                <w:rFonts w:ascii="Times New Roman" w:hAnsi="Times New Roman" w:cs="Times New Roman"/>
                <w:i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lgυ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0,11</w:t>
            </w:r>
          </w:p>
          <w:p w:rsidR="00853647" w:rsidRPr="007F48EB" w:rsidRDefault="00853647" w:rsidP="00A27B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853647" w:rsidRDefault="00853647" w:rsidP="00A27B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  <w:p w:rsidR="00853647" w:rsidRDefault="00853647" w:rsidP="00A27B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  <w:p w:rsidR="00853647" w:rsidRDefault="00853647" w:rsidP="00A27B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</w:tr>
      <w:tr w:rsidR="00853647" w:rsidTr="00A27B09">
        <w:tc>
          <w:tcPr>
            <w:tcW w:w="1868" w:type="dxa"/>
          </w:tcPr>
          <w:p w:rsidR="00853647" w:rsidRDefault="00853647" w:rsidP="00A27B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Сдвиги, образуемые при деформации сжатия</w:t>
            </w:r>
          </w:p>
        </w:tc>
        <w:tc>
          <w:tcPr>
            <w:tcW w:w="1868" w:type="dxa"/>
          </w:tcPr>
          <w:p w:rsidR="00853647" w:rsidRDefault="00853647" w:rsidP="00A27B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48EB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0,97</w:t>
            </w:r>
            <w:r w:rsidRPr="007F48E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+ 0,00002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lgη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0047lgυ – 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0287</w:t>
            </w:r>
          </w:p>
        </w:tc>
        <w:tc>
          <w:tcPr>
            <w:tcW w:w="1869" w:type="dxa"/>
            <w:vAlign w:val="center"/>
          </w:tcPr>
          <w:p w:rsidR="00853647" w:rsidRDefault="00853647" w:rsidP="00A2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0,89</w:t>
            </w:r>
          </w:p>
        </w:tc>
        <w:tc>
          <w:tcPr>
            <w:tcW w:w="1869" w:type="dxa"/>
          </w:tcPr>
          <w:p w:rsidR="00853647" w:rsidRDefault="00853647" w:rsidP="00A27B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48EB">
              <w:rPr>
                <w:rFonts w:ascii="Times New Roman" w:hAnsi="Times New Roman" w:cs="Times New Roman"/>
                <w:i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7F48E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0,88</w:t>
            </w:r>
          </w:p>
          <w:p w:rsidR="00853647" w:rsidRDefault="00853647" w:rsidP="00A27B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48EB">
              <w:rPr>
                <w:rFonts w:ascii="Times New Roman" w:hAnsi="Times New Roman" w:cs="Times New Roman"/>
                <w:i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lgη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0,006</w:t>
            </w:r>
          </w:p>
          <w:p w:rsidR="00853647" w:rsidRDefault="00853647" w:rsidP="00A27B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48EB">
              <w:rPr>
                <w:rFonts w:ascii="Times New Roman" w:hAnsi="Times New Roman" w:cs="Times New Roman"/>
                <w:i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lgυ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-0,12</w:t>
            </w:r>
          </w:p>
          <w:p w:rsidR="00853647" w:rsidRDefault="00853647" w:rsidP="00A27B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853647" w:rsidRDefault="00853647" w:rsidP="00A27B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0,77</w:t>
            </w:r>
          </w:p>
          <w:p w:rsidR="00853647" w:rsidRDefault="00853647" w:rsidP="00A27B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0,00004</w:t>
            </w:r>
          </w:p>
          <w:p w:rsidR="00853647" w:rsidRDefault="00853647" w:rsidP="00A27B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0,014</w:t>
            </w:r>
          </w:p>
        </w:tc>
      </w:tr>
      <w:tr w:rsidR="00853647" w:rsidTr="00A27B09">
        <w:tc>
          <w:tcPr>
            <w:tcW w:w="1868" w:type="dxa"/>
          </w:tcPr>
          <w:p w:rsidR="00853647" w:rsidRDefault="00853647" w:rsidP="00A27B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Сбросы</w:t>
            </w:r>
          </w:p>
        </w:tc>
        <w:tc>
          <w:tcPr>
            <w:tcW w:w="1868" w:type="dxa"/>
          </w:tcPr>
          <w:p w:rsidR="00853647" w:rsidRDefault="00853647" w:rsidP="00A27B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48EB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0,940</w:t>
            </w:r>
            <w:r w:rsidRPr="007F48E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+ 0,0041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lgη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0025lgυ – 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0037</w:t>
            </w:r>
          </w:p>
        </w:tc>
        <w:tc>
          <w:tcPr>
            <w:tcW w:w="1869" w:type="dxa"/>
            <w:vAlign w:val="center"/>
          </w:tcPr>
          <w:p w:rsidR="00853647" w:rsidRDefault="00853647" w:rsidP="00A2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0,99</w:t>
            </w:r>
          </w:p>
        </w:tc>
        <w:tc>
          <w:tcPr>
            <w:tcW w:w="1869" w:type="dxa"/>
          </w:tcPr>
          <w:p w:rsidR="00853647" w:rsidRDefault="00853647" w:rsidP="00A27B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48EB">
              <w:rPr>
                <w:rFonts w:ascii="Times New Roman" w:hAnsi="Times New Roman" w:cs="Times New Roman"/>
                <w:i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7F48E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0,99</w:t>
            </w:r>
          </w:p>
          <w:p w:rsidR="00853647" w:rsidRDefault="00853647" w:rsidP="00A27B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48EB">
              <w:rPr>
                <w:rFonts w:ascii="Times New Roman" w:hAnsi="Times New Roman" w:cs="Times New Roman"/>
                <w:i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lgη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0,11</w:t>
            </w:r>
          </w:p>
          <w:p w:rsidR="00853647" w:rsidRDefault="00853647" w:rsidP="00A27B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48EB">
              <w:rPr>
                <w:rFonts w:ascii="Times New Roman" w:hAnsi="Times New Roman" w:cs="Times New Roman"/>
                <w:i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lgυ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0,05</w:t>
            </w:r>
          </w:p>
          <w:p w:rsidR="00853647" w:rsidRDefault="00853647" w:rsidP="00A27B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853647" w:rsidRDefault="00853647" w:rsidP="00A27B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0,98</w:t>
            </w:r>
          </w:p>
          <w:p w:rsidR="00853647" w:rsidRDefault="00853647" w:rsidP="00A27B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  <w:p w:rsidR="00853647" w:rsidRDefault="00853647" w:rsidP="00A27B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</w:tr>
      <w:tr w:rsidR="00853647" w:rsidTr="00A27B09">
        <w:tc>
          <w:tcPr>
            <w:tcW w:w="1868" w:type="dxa"/>
          </w:tcPr>
          <w:p w:rsidR="00853647" w:rsidRDefault="00853647" w:rsidP="00A27B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Надвиги</w:t>
            </w:r>
          </w:p>
        </w:tc>
        <w:tc>
          <w:tcPr>
            <w:tcW w:w="1868" w:type="dxa"/>
          </w:tcPr>
          <w:p w:rsidR="00853647" w:rsidRDefault="00853647" w:rsidP="00A27B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48EB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1,0967</w:t>
            </w:r>
            <w:r w:rsidRPr="007F48E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+ 0,0087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lgη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0037lgυ – 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0327</w:t>
            </w:r>
          </w:p>
        </w:tc>
        <w:tc>
          <w:tcPr>
            <w:tcW w:w="1869" w:type="dxa"/>
            <w:vAlign w:val="center"/>
          </w:tcPr>
          <w:p w:rsidR="00853647" w:rsidRDefault="00853647" w:rsidP="00A2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0,89</w:t>
            </w:r>
          </w:p>
        </w:tc>
        <w:tc>
          <w:tcPr>
            <w:tcW w:w="1869" w:type="dxa"/>
          </w:tcPr>
          <w:p w:rsidR="00853647" w:rsidRDefault="00853647" w:rsidP="00A27B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48EB">
              <w:rPr>
                <w:rFonts w:ascii="Times New Roman" w:hAnsi="Times New Roman" w:cs="Times New Roman"/>
                <w:i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7F48E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0,95</w:t>
            </w:r>
          </w:p>
          <w:p w:rsidR="00853647" w:rsidRDefault="00853647" w:rsidP="00A27B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48EB">
              <w:rPr>
                <w:rFonts w:ascii="Times New Roman" w:hAnsi="Times New Roman" w:cs="Times New Roman"/>
                <w:i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lgη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0,24</w:t>
            </w:r>
          </w:p>
          <w:p w:rsidR="00853647" w:rsidRDefault="00853647" w:rsidP="00A27B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48EB">
              <w:rPr>
                <w:rFonts w:ascii="Times New Roman" w:hAnsi="Times New Roman" w:cs="Times New Roman"/>
                <w:i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lgυ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0,06</w:t>
            </w:r>
          </w:p>
          <w:p w:rsidR="00853647" w:rsidRDefault="00853647" w:rsidP="00A27B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853647" w:rsidRDefault="00853647" w:rsidP="00A27B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0,90</w:t>
            </w:r>
          </w:p>
          <w:p w:rsidR="00853647" w:rsidRDefault="00853647" w:rsidP="00A27B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  <w:p w:rsidR="00853647" w:rsidRDefault="00853647" w:rsidP="00A27B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0,004</w:t>
            </w:r>
          </w:p>
        </w:tc>
      </w:tr>
    </w:tbl>
    <w:p w:rsidR="00853647" w:rsidRPr="00A97C53" w:rsidRDefault="00853647" w:rsidP="00853647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4"/>
          <w:szCs w:val="24"/>
          <w:lang w:eastAsia="ru-RU"/>
        </w:rPr>
      </w:pPr>
      <w:r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Примечание. </w:t>
      </w:r>
      <w:r w:rsidRPr="00A97C53">
        <w:rPr>
          <w:rFonts w:ascii="Times New Roman" w:eastAsia="Batang" w:hAnsi="Times New Roman" w:cs="Times New Roman"/>
          <w:spacing w:val="50"/>
          <w:sz w:val="24"/>
          <w:szCs w:val="24"/>
          <w:lang w:eastAsia="ru-RU"/>
        </w:rPr>
        <w:t xml:space="preserve">М — 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ширина зоны нарушения, м; Н — толщина модели, </w:t>
      </w:r>
      <w:r>
        <w:rPr>
          <w:rFonts w:ascii="Times New Roman" w:eastAsia="Batang" w:hAnsi="Times New Roman" w:cs="Times New Roman"/>
          <w:sz w:val="24"/>
          <w:szCs w:val="24"/>
          <w:lang w:eastAsia="ru-RU"/>
        </w:rPr>
        <w:t>м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; </w:t>
      </w:r>
      <w:r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η 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— вяз</w:t>
      </w:r>
      <w:r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кость модельного материала, </w:t>
      </w:r>
      <w:proofErr w:type="spellStart"/>
      <w:r>
        <w:rPr>
          <w:rFonts w:ascii="Times New Roman" w:eastAsia="Batang" w:hAnsi="Times New Roman" w:cs="Times New Roman"/>
          <w:sz w:val="24"/>
          <w:szCs w:val="24"/>
          <w:lang w:eastAsia="ru-RU"/>
        </w:rPr>
        <w:t>Па·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с</w:t>
      </w:r>
      <w:proofErr w:type="spellEnd"/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; </w:t>
      </w:r>
      <w:r>
        <w:rPr>
          <w:rFonts w:ascii="Times New Roman" w:eastAsia="Batang" w:hAnsi="Times New Roman" w:cs="Times New Roman"/>
          <w:sz w:val="24"/>
          <w:szCs w:val="24"/>
          <w:lang w:eastAsia="ru-RU"/>
        </w:rPr>
        <w:t>υ</w:t>
      </w:r>
      <w:r w:rsidRPr="00A97C53">
        <w:rPr>
          <w:rFonts w:ascii="Times New Roman" w:eastAsia="Batang" w:hAnsi="Times New Roman" w:cs="Times New Roman"/>
          <w:sz w:val="24"/>
          <w:szCs w:val="24"/>
        </w:rPr>
        <w:t xml:space="preserve"> 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— скорость деформирования, м/с.</w:t>
      </w:r>
    </w:p>
    <w:p w:rsidR="00853647" w:rsidRPr="00A97C53" w:rsidRDefault="00853647" w:rsidP="008536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3647" w:rsidRDefault="00853647" w:rsidP="00853647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4"/>
          <w:szCs w:val="24"/>
          <w:lang w:eastAsia="ru-RU"/>
        </w:rPr>
      </w:pP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В процессе моделирования выявлено, что развитие внутренней струк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softHyphen/>
        <w:t xml:space="preserve">туры зон нарушения независимо от способа </w:t>
      </w:r>
      <w:proofErr w:type="spellStart"/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нагружения</w:t>
      </w:r>
      <w:proofErr w:type="spellEnd"/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имеет общую за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softHyphen/>
        <w:t>кономерную направленность. Рассмотрим ее на примере развития одной из систем трещин зоны среза (рис. 4). Наблюдая процесс формирования зоны среза в модели, в некоторый момент времени мы фиксируем на ее поверхности появление первых признаков разрывной деформации. Пер</w:t>
      </w:r>
      <w:r>
        <w:rPr>
          <w:rFonts w:ascii="Times New Roman" w:eastAsia="Batang" w:hAnsi="Times New Roman" w:cs="Times New Roman"/>
          <w:sz w:val="24"/>
          <w:szCs w:val="24"/>
          <w:lang w:eastAsia="ru-RU"/>
        </w:rPr>
        <w:t>воначал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ьно возникшие трещины с некоторой средней длиной назовем трещинами первого ранга (см. рис. 4, I). По мере развития деформации в зо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softHyphen/>
        <w:t>не среза происходит синхронное разрастание всех трещин. В определен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softHyphen/>
        <w:t>ный момент времени плотность разрывов первого ранга при некоторой новой длине единичного разрыва достигает тако</w:t>
      </w:r>
      <w:r>
        <w:rPr>
          <w:rFonts w:ascii="Times New Roman" w:eastAsia="Batang" w:hAnsi="Times New Roman" w:cs="Times New Roman"/>
          <w:sz w:val="24"/>
          <w:szCs w:val="24"/>
          <w:lang w:eastAsia="ru-RU"/>
        </w:rPr>
        <w:t>го уровня, при котором дальнейше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е гармоническое развитие всей системы становится невозмож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softHyphen/>
        <w:t xml:space="preserve">ным. Отдельные трещины в силу случайных причин получают </w:t>
      </w:r>
      <w:r>
        <w:rPr>
          <w:rFonts w:ascii="Times New Roman" w:eastAsia="Batang" w:hAnsi="Times New Roman" w:cs="Times New Roman"/>
          <w:sz w:val="24"/>
          <w:szCs w:val="24"/>
          <w:lang w:eastAsia="ru-RU"/>
        </w:rPr>
        <w:t>преимущество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роста, снижая напряжение и подавляя рост </w:t>
      </w:r>
      <w:r>
        <w:rPr>
          <w:rFonts w:ascii="Times New Roman" w:eastAsia="Batang" w:hAnsi="Times New Roman" w:cs="Times New Roman"/>
          <w:sz w:val="24"/>
          <w:szCs w:val="24"/>
          <w:lang w:eastAsia="ru-RU"/>
        </w:rPr>
        <w:t>трещин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Batang" w:hAnsi="Times New Roman" w:cs="Times New Roman"/>
          <w:sz w:val="24"/>
          <w:szCs w:val="24"/>
          <w:lang w:eastAsia="ru-RU"/>
        </w:rPr>
        <w:t>попавших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в область </w:t>
      </w:r>
      <w:r>
        <w:rPr>
          <w:rFonts w:ascii="Times New Roman" w:eastAsia="Batang" w:hAnsi="Times New Roman" w:cs="Times New Roman"/>
          <w:sz w:val="24"/>
          <w:szCs w:val="24"/>
          <w:lang w:eastAsia="ru-RU"/>
        </w:rPr>
        <w:t>и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х влияния. Происходит структурная перестройка, </w:t>
      </w:r>
      <w:r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выражающаяся 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в пространственном разрежении активно </w:t>
      </w:r>
      <w:r>
        <w:rPr>
          <w:rFonts w:ascii="Times New Roman" w:eastAsia="Batang" w:hAnsi="Times New Roman" w:cs="Times New Roman"/>
          <w:sz w:val="24"/>
          <w:szCs w:val="24"/>
          <w:lang w:eastAsia="ru-RU"/>
        </w:rPr>
        <w:t>развивающихся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трещин, соответствующих новому, более высокому по сравнению с первым, второму рангу (см. рис. 4, II). Подобно эволюции трещин первого ранга, трещины второго ранга, развиваясь и достигая некоторой критической плотности, дают начало более протяженным по длине трещинам третьего ранга (см. рис. 4, </w:t>
      </w:r>
      <w:r w:rsidRPr="00A97C53">
        <w:rPr>
          <w:rFonts w:ascii="Times New Roman" w:eastAsia="Batang" w:hAnsi="Times New Roman" w:cs="Times New Roman"/>
          <w:sz w:val="24"/>
          <w:szCs w:val="24"/>
          <w:lang w:val="en-US"/>
        </w:rPr>
        <w:t>III</w:t>
      </w:r>
      <w:r w:rsidRPr="00A97C53">
        <w:rPr>
          <w:rFonts w:ascii="Times New Roman" w:eastAsia="Batang" w:hAnsi="Times New Roman" w:cs="Times New Roman"/>
          <w:sz w:val="24"/>
          <w:szCs w:val="24"/>
        </w:rPr>
        <w:t xml:space="preserve">) 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и т. д. При переходе от ранга к рангу наблюдается постепен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softHyphen/>
        <w:t xml:space="preserve">ное </w:t>
      </w:r>
      <w:r>
        <w:rPr>
          <w:rFonts w:ascii="Times New Roman" w:eastAsia="Batang" w:hAnsi="Times New Roman" w:cs="Times New Roman"/>
          <w:sz w:val="24"/>
          <w:szCs w:val="24"/>
          <w:lang w:eastAsia="ru-RU"/>
        </w:rPr>
        <w:t>сокращение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количества активных трещин с одновременным увеличени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softHyphen/>
        <w:t>ем их длины. Высшему рангу будет соответствовать образование маги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softHyphen/>
        <w:t>стрального разрыва (см. рис. 4, IV).</w:t>
      </w:r>
    </w:p>
    <w:p w:rsidR="00853647" w:rsidRDefault="00853647" w:rsidP="00853647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4"/>
          <w:szCs w:val="24"/>
          <w:lang w:eastAsia="ru-RU"/>
        </w:rPr>
      </w:pPr>
    </w:p>
    <w:p w:rsidR="00853647" w:rsidRDefault="00CC7DDB" w:rsidP="00853647">
      <w:p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ru-RU"/>
        </w:rPr>
      </w:pPr>
      <w:r w:rsidRPr="00CC7DDB">
        <w:rPr>
          <w:rFonts w:ascii="Times New Roman" w:eastAsia="Batang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782667"/>
            <wp:effectExtent l="0" t="0" r="3175" b="0"/>
            <wp:docPr id="5" name="Рисунок 5" descr="D:\18НАУЧНАЯ РАБОТА\01СТАТЬИ\2017\ТРУДЫ\КНИГА\ТЕМА 5\Рисунки Обраб\[159] Исследования по поискам предвестников земл. в Сибири, 1988, рис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18НАУЧНАЯ РАБОТА\01СТАТЬИ\2017\ТРУДЫ\КНИГА\ТЕМА 5\Рисунки Обраб\[159] Исследования по поискам предвестников земл. в Сибири, 1988, рис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DDB" w:rsidRDefault="00CC7DDB" w:rsidP="00853647">
      <w:p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ru-RU"/>
        </w:rPr>
      </w:pPr>
    </w:p>
    <w:p w:rsidR="00853647" w:rsidRPr="00534BA6" w:rsidRDefault="00853647" w:rsidP="00853647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4"/>
          <w:szCs w:val="24"/>
          <w:lang w:eastAsia="ru-RU"/>
        </w:rPr>
      </w:pPr>
      <w:r w:rsidRPr="00534BA6">
        <w:rPr>
          <w:rFonts w:ascii="Times New Roman" w:eastAsia="Batang" w:hAnsi="Times New Roman" w:cs="Times New Roman"/>
          <w:iCs/>
          <w:spacing w:val="20"/>
          <w:sz w:val="24"/>
          <w:szCs w:val="24"/>
          <w:lang w:eastAsia="ru-RU"/>
        </w:rPr>
        <w:t>Рис.</w:t>
      </w:r>
      <w:r>
        <w:rPr>
          <w:rFonts w:ascii="Times New Roman" w:eastAsia="Batang" w:hAnsi="Times New Roman" w:cs="Times New Roman"/>
          <w:iCs/>
          <w:spacing w:val="20"/>
          <w:sz w:val="24"/>
          <w:szCs w:val="24"/>
          <w:lang w:eastAsia="ru-RU"/>
        </w:rPr>
        <w:t xml:space="preserve"> </w:t>
      </w:r>
      <w:r w:rsidRPr="00534BA6">
        <w:rPr>
          <w:rFonts w:ascii="Times New Roman" w:eastAsia="Batang" w:hAnsi="Times New Roman" w:cs="Times New Roman"/>
          <w:iCs/>
          <w:spacing w:val="20"/>
          <w:sz w:val="24"/>
          <w:szCs w:val="24"/>
          <w:lang w:eastAsia="ru-RU"/>
        </w:rPr>
        <w:t>4.</w:t>
      </w:r>
      <w:r>
        <w:rPr>
          <w:rFonts w:ascii="Times New Roman" w:eastAsia="Batang" w:hAnsi="Times New Roman" w:cs="Times New Roman"/>
          <w:iCs/>
          <w:spacing w:val="20"/>
          <w:sz w:val="24"/>
          <w:szCs w:val="24"/>
          <w:lang w:eastAsia="ru-RU"/>
        </w:rPr>
        <w:t xml:space="preserve"> 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Схема структурного развития области активного динамического влияния ра</w:t>
      </w:r>
      <w:r>
        <w:rPr>
          <w:rFonts w:ascii="Times New Roman" w:eastAsia="Batang" w:hAnsi="Times New Roman" w:cs="Times New Roman"/>
          <w:sz w:val="24"/>
          <w:szCs w:val="24"/>
          <w:lang w:eastAsia="ru-RU"/>
        </w:rPr>
        <w:t>з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лома (на примере среза): I—IV — развитие </w:t>
      </w:r>
      <w:proofErr w:type="spellStart"/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трещиноватости</w:t>
      </w:r>
      <w:proofErr w:type="spellEnd"/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от мелких трещин (ранг I) до магистрального разрыва (ранг IV).</w:t>
      </w:r>
      <w:r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</w:t>
      </w:r>
      <w:r w:rsidRPr="00534BA6">
        <w:rPr>
          <w:rFonts w:ascii="Times New Roman" w:eastAsia="Batang" w:hAnsi="Times New Roman" w:cs="Times New Roman"/>
          <w:iCs/>
          <w:sz w:val="24"/>
          <w:szCs w:val="24"/>
          <w:lang w:eastAsia="ru-RU"/>
        </w:rPr>
        <w:t>1 —</w:t>
      </w:r>
      <w:r w:rsidRPr="00534BA6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границы области активного динамического влияния среза;</w:t>
      </w:r>
      <w:r w:rsidRPr="00534BA6">
        <w:rPr>
          <w:rFonts w:ascii="Times New Roman" w:eastAsia="Batang" w:hAnsi="Times New Roman" w:cs="Times New Roman"/>
          <w:iCs/>
          <w:sz w:val="24"/>
          <w:szCs w:val="24"/>
          <w:lang w:eastAsia="ru-RU"/>
        </w:rPr>
        <w:t xml:space="preserve"> 2</w:t>
      </w:r>
      <w:r w:rsidRPr="00534BA6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— направление движения;</w:t>
      </w:r>
      <w:r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</w:t>
      </w:r>
      <w:r w:rsidRPr="00534BA6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3 — активные (а) </w:t>
      </w:r>
      <w:r>
        <w:rPr>
          <w:rFonts w:ascii="Times New Roman" w:eastAsia="Batang" w:hAnsi="Times New Roman" w:cs="Times New Roman"/>
          <w:sz w:val="24"/>
          <w:szCs w:val="24"/>
          <w:lang w:eastAsia="ru-RU"/>
        </w:rPr>
        <w:t>и</w:t>
      </w:r>
      <w:r w:rsidRPr="00534BA6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пассивные </w:t>
      </w:r>
      <w:r w:rsidRPr="00534BA6">
        <w:rPr>
          <w:rFonts w:ascii="Times New Roman" w:eastAsia="Batang" w:hAnsi="Times New Roman" w:cs="Times New Roman"/>
          <w:sz w:val="24"/>
          <w:szCs w:val="24"/>
        </w:rPr>
        <w:t>(</w:t>
      </w:r>
      <w:r>
        <w:rPr>
          <w:rFonts w:ascii="Times New Roman" w:eastAsia="Batang" w:hAnsi="Times New Roman" w:cs="Times New Roman"/>
          <w:sz w:val="24"/>
          <w:szCs w:val="24"/>
        </w:rPr>
        <w:t>б</w:t>
      </w:r>
      <w:r w:rsidRPr="00534BA6">
        <w:rPr>
          <w:rFonts w:ascii="Times New Roman" w:eastAsia="Batang" w:hAnsi="Times New Roman" w:cs="Times New Roman"/>
          <w:sz w:val="24"/>
          <w:szCs w:val="24"/>
        </w:rPr>
        <w:t xml:space="preserve">) </w:t>
      </w:r>
      <w:r w:rsidRPr="00534BA6">
        <w:rPr>
          <w:rFonts w:ascii="Times New Roman" w:eastAsia="Batang" w:hAnsi="Times New Roman" w:cs="Times New Roman"/>
          <w:sz w:val="24"/>
          <w:szCs w:val="24"/>
          <w:lang w:eastAsia="ru-RU"/>
        </w:rPr>
        <w:t>разрывы.</w:t>
      </w:r>
    </w:p>
    <w:p w:rsidR="00853647" w:rsidRPr="00A97C53" w:rsidRDefault="00853647" w:rsidP="008536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3647" w:rsidRPr="00A97C53" w:rsidRDefault="00853647" w:rsidP="008536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Приведенная схема структурного развития зон разломов показывает, что внутренняя их структура развивается поэтапно: от множества непро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softHyphen/>
        <w:t xml:space="preserve">тяженных трещин первого ранга через </w:t>
      </w:r>
      <w:proofErr w:type="spellStart"/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поранговые</w:t>
      </w:r>
      <w:proofErr w:type="spellEnd"/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структурные пере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softHyphen/>
        <w:t>стройки к единому магистральному разрыву. Перестройки сопровожда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softHyphen/>
        <w:t xml:space="preserve">ются выделением упругой энергии и скачками напряжений. Последние свидетельствуют о переходе системы от одного положения равновесия к другому, отражая равномерно-прерывистый характер разрушения </w:t>
      </w:r>
      <w:proofErr w:type="spellStart"/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упруговязкого</w:t>
      </w:r>
      <w:proofErr w:type="spellEnd"/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тела.</w:t>
      </w:r>
    </w:p>
    <w:p w:rsidR="00853647" w:rsidRDefault="00853647" w:rsidP="00853647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4"/>
          <w:szCs w:val="24"/>
          <w:lang w:eastAsia="ru-RU"/>
        </w:rPr>
      </w:pP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Было изучено распределение полей сдвиговых деформаций и каса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softHyphen/>
        <w:t xml:space="preserve">тельных напряжений в области активного динамического влияния среза на верхней свободной поверхности модели [1]. Эти </w:t>
      </w:r>
      <w:r>
        <w:rPr>
          <w:rFonts w:ascii="Times New Roman" w:eastAsia="Batang" w:hAnsi="Times New Roman" w:cs="Times New Roman"/>
          <w:sz w:val="24"/>
          <w:szCs w:val="24"/>
          <w:lang w:eastAsia="ru-RU"/>
        </w:rPr>
        <w:t>п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оля имеют сложную дифференцированную структуру (рис. 5). Их интенсивность изменяется не только </w:t>
      </w:r>
      <w:proofErr w:type="spellStart"/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вкрест</w:t>
      </w:r>
      <w:proofErr w:type="spellEnd"/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, но и по простиранию области влияния среза.</w:t>
      </w:r>
    </w:p>
    <w:p w:rsidR="00853647" w:rsidRPr="00A97C53" w:rsidRDefault="00CC7DDB" w:rsidP="0085364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C7DDB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3910830" cy="2501661"/>
            <wp:effectExtent l="0" t="0" r="0" b="0"/>
            <wp:docPr id="6" name="Рисунок 6" descr="D:\18НАУЧНАЯ РАБОТА\01СТАТЬИ\2017\ТРУДЫ\КНИГА\ТЕМА 5\Рисунки Обраб\[159] Исследования по поискам предвестников земл. в Сибири, 1988, рис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18НАУЧНАЯ РАБОТА\01СТАТЬИ\2017\ТРУДЫ\КНИГА\ТЕМА 5\Рисунки Обраб\[159] Исследования по поискам предвестников земл. в Сибири, 1988, рис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065" cy="251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647" w:rsidRPr="00CC7DDB" w:rsidRDefault="00853647" w:rsidP="00853647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4"/>
          <w:szCs w:val="24"/>
          <w:lang w:eastAsia="ru-RU"/>
        </w:rPr>
      </w:pPr>
      <w:r>
        <w:rPr>
          <w:rFonts w:ascii="Times New Roman" w:eastAsia="Batang" w:hAnsi="Times New Roman" w:cs="Times New Roman"/>
          <w:sz w:val="24"/>
          <w:szCs w:val="24"/>
          <w:lang w:eastAsia="ru-RU"/>
        </w:rPr>
        <w:t>Рис. 5. Распределение касательных напряжений на свободной поверхности модели в области активного динамического влияния среза. 1-7 – уровни напряжений, г/см</w:t>
      </w:r>
      <w:r>
        <w:rPr>
          <w:rFonts w:ascii="Times New Roman" w:eastAsia="Batang" w:hAnsi="Times New Roman" w:cs="Times New Roman"/>
          <w:sz w:val="24"/>
          <w:szCs w:val="24"/>
          <w:vertAlign w:val="superscript"/>
          <w:lang w:eastAsia="ru-RU"/>
        </w:rPr>
        <w:t>2</w:t>
      </w:r>
      <w:r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: 1 ‒ </w:t>
      </w:r>
      <w:r w:rsidRPr="00CC7DDB">
        <w:rPr>
          <w:rFonts w:ascii="Times New Roman" w:eastAsia="Batang" w:hAnsi="Times New Roman" w:cs="Times New Roman"/>
          <w:sz w:val="24"/>
          <w:szCs w:val="24"/>
          <w:lang w:eastAsia="ru-RU"/>
        </w:rPr>
        <w:t>&lt;</w:t>
      </w:r>
      <w:r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5.5, 2 ‒ 5.5-5.75, 3 ‒ 5.75-5.90, 4 ‒ 5.90-6.05, 5 ‒ 6.05-6.20, 6 ‒ 6.20-6.35, 7 </w:t>
      </w:r>
      <w:proofErr w:type="gramStart"/>
      <w:r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‒ </w:t>
      </w:r>
      <w:r w:rsidRPr="00CC7DDB">
        <w:rPr>
          <w:rFonts w:ascii="Times New Roman" w:eastAsia="Batang" w:hAnsi="Times New Roman" w:cs="Times New Roman"/>
          <w:sz w:val="24"/>
          <w:szCs w:val="24"/>
          <w:lang w:eastAsia="ru-RU"/>
        </w:rPr>
        <w:t>&gt;</w:t>
      </w:r>
      <w:proofErr w:type="gramEnd"/>
      <w:r w:rsidRPr="00CC7DDB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6.35.</w:t>
      </w:r>
    </w:p>
    <w:p w:rsidR="00853647" w:rsidRPr="00A97C53" w:rsidRDefault="00853647" w:rsidP="008536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lastRenderedPageBreak/>
        <w:t xml:space="preserve">Для изучения динамики полей сдвиговых деформаций и напряжений непосредственно внутри моделей нами разработана методика измерения больших пластических сдвиговых деформаций модельного материала с помощью датчиков на основе фольговых </w:t>
      </w:r>
      <w:proofErr w:type="spellStart"/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тензорезисторов</w:t>
      </w:r>
      <w:proofErr w:type="spellEnd"/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. По этой методи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softHyphen/>
        <w:t>ке проведены первые серии экспериментов, направленные на изучение</w:t>
      </w:r>
      <w:r w:rsidRPr="000F6996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деформаций и напряжений по вер</w:t>
      </w:r>
      <w:r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тикальному сечению </w:t>
      </w:r>
      <w:proofErr w:type="spellStart"/>
      <w:r>
        <w:rPr>
          <w:rFonts w:ascii="Times New Roman" w:eastAsia="Batang" w:hAnsi="Times New Roman" w:cs="Times New Roman"/>
          <w:sz w:val="24"/>
          <w:szCs w:val="24"/>
          <w:lang w:eastAsia="ru-RU"/>
        </w:rPr>
        <w:t>вкрест</w:t>
      </w:r>
      <w:proofErr w:type="spellEnd"/>
      <w:r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прости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рания формирующегося сдвигового нарушения. Исследованы изменения струк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softHyphen/>
        <w:t>туры полей деформаций и напряжений внутри модели в процессе формирования в ней сдвига, образующегося при деформации срезывания, т.е. среза (см. рис. 2, а).</w:t>
      </w:r>
    </w:p>
    <w:p w:rsidR="00853647" w:rsidRDefault="00853647" w:rsidP="00853647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4"/>
          <w:szCs w:val="24"/>
          <w:lang w:eastAsia="ru-RU"/>
        </w:rPr>
      </w:pP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Экспериментально установлено наличие неравномерности и асиммет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softHyphen/>
        <w:t xml:space="preserve">рии распределения касательных напряжений в сечении </w:t>
      </w:r>
      <w:proofErr w:type="spellStart"/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вкрест</w:t>
      </w:r>
      <w:proofErr w:type="spellEnd"/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простира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softHyphen/>
        <w:t>ния зарождающегося разлома (рис. 6). В процессе развития деформации структура поля напряжений изменяется, не теряя при этом своих харак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softHyphen/>
        <w:t xml:space="preserve">терных черт. В результате действия на материал этого, сложным образом меняющегося во времени, неравномерного и асимметричного поля касательных напряжений в модели образуется тем не менее приблизительно симметричная зона </w:t>
      </w:r>
      <w:proofErr w:type="spellStart"/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трещиноватости</w:t>
      </w:r>
      <w:proofErr w:type="spellEnd"/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. Таким образом, имеет смысл поль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softHyphen/>
        <w:t xml:space="preserve">зоваться для расчета области, в которой возникает </w:t>
      </w:r>
      <w:proofErr w:type="spellStart"/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трещиноватость</w:t>
      </w:r>
      <w:proofErr w:type="spellEnd"/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, усред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softHyphen/>
        <w:t>ненным по времени полем напряжений. В соответствии с этим предполо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softHyphen/>
        <w:t>жением получены обобщаю</w:t>
      </w:r>
      <w:r>
        <w:rPr>
          <w:rFonts w:ascii="Times New Roman" w:eastAsia="Batang" w:hAnsi="Times New Roman" w:cs="Times New Roman"/>
          <w:sz w:val="24"/>
          <w:szCs w:val="24"/>
          <w:lang w:eastAsia="ru-RU"/>
        </w:rPr>
        <w:t>щи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е экспериментальные данные для формулы распределения скоростей и касательных напряжений в материале модели для пликативной стадии формирования среза.</w:t>
      </w:r>
    </w:p>
    <w:p w:rsidR="00853647" w:rsidRDefault="00853647" w:rsidP="00853647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4"/>
          <w:szCs w:val="24"/>
          <w:lang w:eastAsia="ru-RU"/>
        </w:rPr>
      </w:pPr>
    </w:p>
    <w:p w:rsidR="00853647" w:rsidRDefault="00CC7DDB" w:rsidP="00CC7DD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C7DDB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95358" cy="3986248"/>
            <wp:effectExtent l="0" t="0" r="5715" b="0"/>
            <wp:docPr id="7" name="Рисунок 7" descr="D:\18НАУЧНАЯ РАБОТА\01СТАТЬИ\2017\ТРУДЫ\КНИГА\ТЕМА 5\Рисунки Обраб\[159] Исследования по поискам предвестников земл. в Сибири, 1988, рис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18НАУЧНАЯ РАБОТА\01СТАТЬИ\2017\ТРУДЫ\КНИГА\ТЕМА 5\Рисунки Обраб\[159] Исследования по поискам предвестников земл. в Сибири, 1988, рис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019" cy="399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DDB" w:rsidRDefault="00CC7DDB" w:rsidP="00CC7DD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53647" w:rsidRDefault="00853647" w:rsidP="008536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Рис. 6. Миграция зон повышенной интенсивности касательных напряжений из крыла в крыло формирующегося среза в течение одного опыта (а – пликативная, б – дизъюнктивно-пликативная стадии) Знаками плюс и минус обозначены крылья, обладающие в данный момент соответственно большей или меньшей активностью. Изолинии оцифрованы в условных единицах. Пунктиром показан перпендикуляр к оси среза и плоскости подложки.</w:t>
      </w:r>
    </w:p>
    <w:p w:rsidR="00853647" w:rsidRDefault="00853647" w:rsidP="008536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C7DDB" w:rsidRDefault="00CC7DDB" w:rsidP="008536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53647" w:rsidRDefault="00853647" w:rsidP="008536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Исходя из следующих граничных условий</w:t>
      </w:r>
    </w:p>
    <w:p w:rsidR="00853647" w:rsidRDefault="00853647" w:rsidP="008536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F6996">
        <w:rPr>
          <w:rFonts w:ascii="Times New Roman" w:eastAsia="Times New Roman" w:hAnsi="Times New Roman" w:cs="Times New Roman"/>
          <w:bCs/>
          <w:position w:val="-14"/>
          <w:sz w:val="24"/>
          <w:szCs w:val="24"/>
          <w:lang w:eastAsia="ru-RU"/>
        </w:rPr>
        <w:object w:dxaOrig="980" w:dyaOrig="400">
          <v:shape id="_x0000_i1026" type="#_x0000_t75" style="width:48.9pt;height:20.4pt" o:ole="">
            <v:imagedata r:id="rId14" o:title=""/>
          </v:shape>
          <o:OLEObject Type="Embed" ProgID="Equation.3" ShapeID="_x0000_i1026" DrawAspect="Content" ObjectID="_1552204518" r:id="rId15"/>
        </w:objec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; </w:t>
      </w:r>
      <w:r w:rsidRPr="000F6996">
        <w:rPr>
          <w:rFonts w:ascii="Times New Roman" w:eastAsia="Times New Roman" w:hAnsi="Times New Roman" w:cs="Times New Roman"/>
          <w:bCs/>
          <w:position w:val="-14"/>
          <w:sz w:val="24"/>
          <w:szCs w:val="24"/>
          <w:lang w:eastAsia="ru-RU"/>
        </w:rPr>
        <w:object w:dxaOrig="1219" w:dyaOrig="400">
          <v:shape id="_x0000_i1027" type="#_x0000_t75" style="width:60.45pt;height:20.4pt" o:ole="">
            <v:imagedata r:id="rId16" o:title=""/>
          </v:shape>
          <o:OLEObject Type="Embed" ProgID="Equation.3" ShapeID="_x0000_i1027" DrawAspect="Content" ObjectID="_1552204519" r:id="rId17"/>
        </w:objec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; </w:t>
      </w:r>
      <w:r w:rsidRPr="000F6996">
        <w:rPr>
          <w:rFonts w:ascii="Times New Roman" w:eastAsia="Times New Roman" w:hAnsi="Times New Roman" w:cs="Times New Roman"/>
          <w:bCs/>
          <w:position w:val="-14"/>
          <w:sz w:val="24"/>
          <w:szCs w:val="24"/>
          <w:lang w:eastAsia="ru-RU"/>
        </w:rPr>
        <w:object w:dxaOrig="1060" w:dyaOrig="400">
          <v:shape id="_x0000_i1028" type="#_x0000_t75" style="width:53pt;height:20.4pt" o:ole="">
            <v:imagedata r:id="rId18" o:title=""/>
          </v:shape>
          <o:OLEObject Type="Embed" ProgID="Equation.3" ShapeID="_x0000_i1028" DrawAspect="Content" ObjectID="_1552204520" r:id="rId19"/>
        </w:objec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; </w:t>
      </w:r>
      <w:r w:rsidRPr="000F6996">
        <w:rPr>
          <w:rFonts w:ascii="Times New Roman" w:eastAsia="Times New Roman" w:hAnsi="Times New Roman" w:cs="Times New Roman"/>
          <w:bCs/>
          <w:position w:val="-14"/>
          <w:sz w:val="24"/>
          <w:szCs w:val="24"/>
          <w:lang w:eastAsia="ru-RU"/>
        </w:rPr>
        <w:object w:dxaOrig="960" w:dyaOrig="400">
          <v:shape id="_x0000_i1029" type="#_x0000_t75" style="width:48.25pt;height:20.4pt" o:ole="">
            <v:imagedata r:id="rId20" o:title=""/>
          </v:shape>
          <o:OLEObject Type="Embed" ProgID="Equation.3" ShapeID="_x0000_i1029" DrawAspect="Content" ObjectID="_1552204521" r:id="rId21"/>
        </w:objec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; </w:t>
      </w:r>
      <w:r w:rsidRPr="000F6996">
        <w:rPr>
          <w:rFonts w:ascii="Times New Roman" w:eastAsia="Times New Roman" w:hAnsi="Times New Roman" w:cs="Times New Roman"/>
          <w:bCs/>
          <w:position w:val="-14"/>
          <w:sz w:val="24"/>
          <w:szCs w:val="24"/>
          <w:lang w:eastAsia="ru-RU"/>
        </w:rPr>
        <w:object w:dxaOrig="1340" w:dyaOrig="400">
          <v:shape id="_x0000_i1030" type="#_x0000_t75" style="width:67.25pt;height:20.4pt" o:ole="">
            <v:imagedata r:id="rId22" o:title=""/>
          </v:shape>
          <o:OLEObject Type="Embed" ProgID="Equation.3" ShapeID="_x0000_i1030" DrawAspect="Content" ObjectID="_1552204522" r:id="rId23"/>
        </w:objec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(2)</w:t>
      </w:r>
    </w:p>
    <w:p w:rsidR="00853647" w:rsidRDefault="00853647" w:rsidP="0085364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функция распределения скоростей вещества модели наилучшим образом аппроксимируется формулой</w:t>
      </w:r>
    </w:p>
    <w:p w:rsidR="00853647" w:rsidRDefault="00853647" w:rsidP="008536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F6996">
        <w:rPr>
          <w:rFonts w:ascii="Times New Roman" w:eastAsia="Times New Roman" w:hAnsi="Times New Roman" w:cs="Times New Roman"/>
          <w:bCs/>
          <w:position w:val="-24"/>
          <w:sz w:val="24"/>
          <w:szCs w:val="24"/>
          <w:lang w:eastAsia="ru-RU"/>
        </w:rPr>
        <w:object w:dxaOrig="3660" w:dyaOrig="620">
          <v:shape id="_x0000_i1031" type="#_x0000_t75" style="width:182.7pt;height:31.25pt" o:ole="">
            <v:imagedata r:id="rId24" o:title=""/>
          </v:shape>
          <o:OLEObject Type="Embed" ProgID="Equation.3" ShapeID="_x0000_i1031" DrawAspect="Content" ObjectID="_1552204523" r:id="rId25"/>
        </w:objec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(3)</w:t>
      </w:r>
    </w:p>
    <w:p w:rsidR="00853647" w:rsidRPr="000F6996" w:rsidRDefault="00853647" w:rsidP="0085364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где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υ(</w:t>
      </w:r>
      <w:proofErr w:type="gramEnd"/>
      <w:r w:rsidRPr="000F6996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x</w:t>
      </w:r>
      <w:r w:rsidRPr="000F69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0F6996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H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 </w:t>
      </w:r>
      <w:r w:rsidRPr="000F69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функция распределения скоростей в точке (</w:t>
      </w:r>
      <w:r w:rsidRPr="000F6996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x</w:t>
      </w:r>
      <w:r w:rsidRPr="000F69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0F6996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H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); υ</w:t>
      </w:r>
      <w:r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>0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скорость относительного смещения частей подложки; </w:t>
      </w:r>
      <w:r w:rsidRPr="009C31A4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x</w:t>
      </w:r>
      <w:r w:rsidRPr="009C31A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6D52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расстояние от оси среза; </w:t>
      </w:r>
      <w:r w:rsidRPr="009C31A4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H</w:t>
      </w:r>
      <w:r w:rsidRPr="009C31A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– расстояние от плоскости приложения сил; </w:t>
      </w:r>
      <w:r w:rsidRPr="009C31A4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H</w:t>
      </w:r>
      <w:r w:rsidRPr="006D52F1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>0</w:t>
      </w:r>
      <w:r w:rsidRPr="006D52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6D52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толщина деформируемого слоя; τ – касательные напряжения;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th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гиперболические тангенс. </w:t>
      </w:r>
    </w:p>
    <w:p w:rsidR="00853647" w:rsidRPr="00A97C53" w:rsidRDefault="00853647" w:rsidP="00853647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4"/>
          <w:szCs w:val="24"/>
          <w:lang w:eastAsia="ru-RU"/>
        </w:rPr>
      </w:pP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По мере приближения по оси</w:t>
      </w:r>
      <w:r w:rsidRPr="00A97C53">
        <w:rPr>
          <w:rFonts w:ascii="Times New Roman" w:eastAsia="Times New Roman" w:hAnsi="Times New Roman" w:cs="Times New Roman"/>
          <w:i/>
          <w:iCs/>
          <w:spacing w:val="30"/>
          <w:sz w:val="24"/>
          <w:szCs w:val="24"/>
          <w:lang w:eastAsia="ru-RU"/>
        </w:rPr>
        <w:t xml:space="preserve"> Н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к плоскости</w:t>
      </w:r>
      <w:r w:rsidRPr="00A97C53">
        <w:rPr>
          <w:rFonts w:ascii="Times New Roman" w:eastAsia="Times New Roman" w:hAnsi="Times New Roman" w:cs="Times New Roman"/>
          <w:i/>
          <w:iCs/>
          <w:spacing w:val="30"/>
          <w:sz w:val="24"/>
          <w:szCs w:val="24"/>
          <w:lang w:eastAsia="ru-RU"/>
        </w:rPr>
        <w:t xml:space="preserve"> </w:t>
      </w:r>
      <w:r w:rsidRPr="009C31A4">
        <w:rPr>
          <w:rFonts w:ascii="Times New Roman" w:eastAsia="Times New Roman" w:hAnsi="Times New Roman" w:cs="Times New Roman"/>
          <w:i/>
          <w:iCs/>
          <w:spacing w:val="30"/>
          <w:sz w:val="24"/>
          <w:szCs w:val="24"/>
          <w:lang w:eastAsia="ru-RU"/>
        </w:rPr>
        <w:t>Н</w:t>
      </w:r>
      <w:r w:rsidRPr="009C31A4">
        <w:rPr>
          <w:rFonts w:ascii="Times New Roman" w:eastAsia="Times New Roman" w:hAnsi="Times New Roman" w:cs="Times New Roman"/>
          <w:iCs/>
          <w:spacing w:val="30"/>
          <w:sz w:val="24"/>
          <w:szCs w:val="24"/>
          <w:lang w:eastAsia="ru-RU"/>
        </w:rPr>
        <w:t xml:space="preserve"> =</w:t>
      </w:r>
      <w:r w:rsidRPr="00A97C53">
        <w:rPr>
          <w:rFonts w:ascii="Times New Roman" w:eastAsia="Times New Roman" w:hAnsi="Times New Roman" w:cs="Times New Roman"/>
          <w:i/>
          <w:iCs/>
          <w:spacing w:val="30"/>
          <w:sz w:val="24"/>
          <w:szCs w:val="24"/>
          <w:lang w:eastAsia="ru-RU"/>
        </w:rPr>
        <w:t xml:space="preserve"> </w:t>
      </w:r>
      <w:r w:rsidRPr="009C31A4">
        <w:rPr>
          <w:rFonts w:ascii="Times New Roman" w:eastAsia="Times New Roman" w:hAnsi="Times New Roman" w:cs="Times New Roman"/>
          <w:iCs/>
          <w:spacing w:val="30"/>
          <w:sz w:val="24"/>
          <w:szCs w:val="24"/>
          <w:lang w:eastAsia="ru-RU"/>
        </w:rPr>
        <w:t>0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увеличивается наклон кривой функции распределения скоростей в окрестности точки </w:t>
      </w:r>
      <w:r w:rsidRPr="009C31A4">
        <w:rPr>
          <w:rFonts w:ascii="Times New Roman" w:eastAsia="Batang" w:hAnsi="Times New Roman" w:cs="Times New Roman"/>
          <w:i/>
          <w:sz w:val="24"/>
          <w:szCs w:val="24"/>
          <w:lang w:val="en-US" w:eastAsia="ru-RU"/>
        </w:rPr>
        <w:t>x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= </w:t>
      </w:r>
      <w:r w:rsidRPr="009C31A4">
        <w:rPr>
          <w:rFonts w:ascii="Times New Roman" w:eastAsia="Batang" w:hAnsi="Times New Roman" w:cs="Times New Roman"/>
          <w:sz w:val="24"/>
          <w:szCs w:val="24"/>
          <w:lang w:eastAsia="ru-RU"/>
        </w:rPr>
        <w:t>0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и, начиная с некоторого момента, можно переходить к аппрокси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softHyphen/>
        <w:t xml:space="preserve">мации функцией </w:t>
      </w:r>
      <w:proofErr w:type="spellStart"/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Хевисайда</w:t>
      </w:r>
      <w:proofErr w:type="spellEnd"/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[11].</w:t>
      </w:r>
    </w:p>
    <w:p w:rsidR="00853647" w:rsidRPr="00A97C53" w:rsidRDefault="00853647" w:rsidP="008536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Описывая распределение касательных напряжений как </w:t>
      </w:r>
      <w:r>
        <w:rPr>
          <w:rFonts w:ascii="Times New Roman" w:eastAsia="Batang" w:hAnsi="Times New Roman" w:cs="Times New Roman"/>
          <w:sz w:val="24"/>
          <w:szCs w:val="24"/>
          <w:lang w:eastAsia="ru-RU"/>
        </w:rPr>
        <w:t>η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</w:t>
      </w:r>
      <w:r w:rsidRPr="00A97C53">
        <w:rPr>
          <w:rFonts w:ascii="Times New Roman" w:eastAsia="Batang" w:hAnsi="Times New Roman" w:cs="Times New Roman"/>
          <w:sz w:val="24"/>
          <w:szCs w:val="24"/>
          <w:lang w:val="en-US"/>
        </w:rPr>
        <w:t>grad</w:t>
      </w:r>
      <w:r w:rsidRPr="00A97C53">
        <w:rPr>
          <w:rFonts w:ascii="Times New Roman" w:eastAsia="Times New Roman" w:hAnsi="Times New Roman" w:cs="Times New Roman"/>
          <w:i/>
          <w:iCs/>
          <w:spacing w:val="30"/>
          <w:sz w:val="24"/>
          <w:szCs w:val="24"/>
        </w:rPr>
        <w:t xml:space="preserve"> </w:t>
      </w:r>
      <w:proofErr w:type="gramStart"/>
      <w:r w:rsidRPr="009C31A4">
        <w:rPr>
          <w:rFonts w:ascii="Times New Roman" w:eastAsia="Times New Roman" w:hAnsi="Times New Roman" w:cs="Times New Roman"/>
          <w:iCs/>
          <w:spacing w:val="30"/>
          <w:sz w:val="24"/>
          <w:szCs w:val="24"/>
        </w:rPr>
        <w:t>υ(</w:t>
      </w:r>
      <w:proofErr w:type="gramEnd"/>
      <w:r w:rsidRPr="009C31A4">
        <w:rPr>
          <w:rFonts w:ascii="Times New Roman" w:eastAsia="Times New Roman" w:hAnsi="Times New Roman" w:cs="Times New Roman"/>
          <w:i/>
          <w:iCs/>
          <w:spacing w:val="30"/>
          <w:sz w:val="24"/>
          <w:szCs w:val="24"/>
          <w:lang w:val="en-US"/>
        </w:rPr>
        <w:t>x</w:t>
      </w:r>
      <w:r w:rsidRPr="009C31A4">
        <w:rPr>
          <w:rFonts w:ascii="Times New Roman" w:eastAsia="Times New Roman" w:hAnsi="Times New Roman" w:cs="Times New Roman"/>
          <w:iCs/>
          <w:spacing w:val="30"/>
          <w:sz w:val="24"/>
          <w:szCs w:val="24"/>
        </w:rPr>
        <w:t xml:space="preserve">, </w:t>
      </w:r>
      <w:r w:rsidRPr="009C31A4">
        <w:rPr>
          <w:rFonts w:ascii="Times New Roman" w:eastAsia="Times New Roman" w:hAnsi="Times New Roman" w:cs="Times New Roman"/>
          <w:i/>
          <w:iCs/>
          <w:spacing w:val="30"/>
          <w:sz w:val="24"/>
          <w:szCs w:val="24"/>
          <w:lang w:eastAsia="ru-RU"/>
        </w:rPr>
        <w:t>Н</w:t>
      </w:r>
      <w:r w:rsidRPr="009C31A4">
        <w:rPr>
          <w:rFonts w:ascii="Times New Roman" w:eastAsia="Times New Roman" w:hAnsi="Times New Roman" w:cs="Times New Roman"/>
          <w:iCs/>
          <w:spacing w:val="30"/>
          <w:sz w:val="24"/>
          <w:szCs w:val="24"/>
          <w:lang w:eastAsia="ru-RU"/>
        </w:rPr>
        <w:t>),</w:t>
      </w:r>
      <w:r w:rsidRPr="00A97C53">
        <w:rPr>
          <w:rFonts w:ascii="Times New Roman" w:eastAsia="Times New Roman" w:hAnsi="Times New Roman" w:cs="Times New Roman"/>
          <w:i/>
          <w:iCs/>
          <w:spacing w:val="30"/>
          <w:sz w:val="24"/>
          <w:szCs w:val="24"/>
          <w:lang w:eastAsia="ru-RU"/>
        </w:rPr>
        <w:t xml:space="preserve"> 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получим</w:t>
      </w:r>
    </w:p>
    <w:p w:rsidR="00853647" w:rsidRPr="00802C24" w:rsidRDefault="00853647" w:rsidP="008536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1A4">
        <w:rPr>
          <w:rFonts w:ascii="Times New Roman" w:eastAsia="Times New Roman" w:hAnsi="Times New Roman" w:cs="Times New Roman"/>
          <w:position w:val="-32"/>
          <w:sz w:val="24"/>
          <w:szCs w:val="24"/>
          <w:lang w:eastAsia="ru-RU"/>
        </w:rPr>
        <w:object w:dxaOrig="3379" w:dyaOrig="760">
          <v:shape id="_x0000_i1032" type="#_x0000_t75" style="width:169.15pt;height:38.05pt" o:ole="">
            <v:imagedata r:id="rId26" o:title=""/>
          </v:shape>
          <o:OLEObject Type="Embed" ProgID="Equation.3" ShapeID="_x0000_i1032" DrawAspect="Content" ObjectID="_1552204524" r:id="rId27"/>
        </w:object>
      </w:r>
      <w:r w:rsidRPr="00802C2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802C2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02C2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02C2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02C2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02C2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(4)</w:t>
      </w:r>
    </w:p>
    <w:p w:rsidR="00853647" w:rsidRDefault="00853647" w:rsidP="00853647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30"/>
          <w:sz w:val="24"/>
          <w:szCs w:val="24"/>
          <w:lang w:eastAsia="ru-RU"/>
        </w:rPr>
      </w:pP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где </w:t>
      </w:r>
      <w:proofErr w:type="spellStart"/>
      <w:r w:rsidRPr="00A97C53">
        <w:rPr>
          <w:rFonts w:ascii="Times New Roman" w:eastAsia="Batang" w:hAnsi="Times New Roman" w:cs="Times New Roman"/>
          <w:sz w:val="24"/>
          <w:szCs w:val="24"/>
          <w:lang w:val="en-US"/>
        </w:rPr>
        <w:t>ch</w:t>
      </w:r>
      <w:proofErr w:type="spellEnd"/>
      <w:r w:rsidRPr="00A97C53">
        <w:rPr>
          <w:rFonts w:ascii="Times New Roman" w:eastAsia="Batang" w:hAnsi="Times New Roman" w:cs="Times New Roman"/>
          <w:sz w:val="24"/>
          <w:szCs w:val="24"/>
        </w:rPr>
        <w:t xml:space="preserve"> 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— гиперболический косинус. Следова</w:t>
      </w:r>
      <w:r>
        <w:rPr>
          <w:rFonts w:ascii="Times New Roman" w:eastAsia="Batang" w:hAnsi="Times New Roman" w:cs="Times New Roman"/>
          <w:sz w:val="24"/>
          <w:szCs w:val="24"/>
          <w:lang w:eastAsia="ru-RU"/>
        </w:rPr>
        <w:t>тельно, напряжения возра</w:t>
      </w:r>
      <w:r>
        <w:rPr>
          <w:rFonts w:ascii="Times New Roman" w:eastAsia="Batang" w:hAnsi="Times New Roman" w:cs="Times New Roman"/>
          <w:sz w:val="24"/>
          <w:szCs w:val="24"/>
          <w:lang w:eastAsia="ru-RU"/>
        </w:rPr>
        <w:softHyphen/>
        <w:t>стают п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о нелинейному закону от крыльев разлома к оси среза (рис. 7,</w:t>
      </w:r>
      <w:r w:rsidRPr="00A97C53">
        <w:rPr>
          <w:rFonts w:ascii="Times New Roman" w:eastAsia="Times New Roman" w:hAnsi="Times New Roman" w:cs="Times New Roman"/>
          <w:i/>
          <w:iCs/>
          <w:spacing w:val="30"/>
          <w:sz w:val="24"/>
          <w:szCs w:val="24"/>
          <w:lang w:eastAsia="ru-RU"/>
        </w:rPr>
        <w:t xml:space="preserve"> </w:t>
      </w:r>
      <w:r w:rsidRPr="00802C24">
        <w:rPr>
          <w:rFonts w:ascii="Times New Roman" w:eastAsia="Times New Roman" w:hAnsi="Times New Roman" w:cs="Times New Roman"/>
          <w:iCs/>
          <w:spacing w:val="30"/>
          <w:sz w:val="24"/>
          <w:szCs w:val="24"/>
          <w:lang w:eastAsia="ru-RU"/>
        </w:rPr>
        <w:t>а, б).</w:t>
      </w:r>
    </w:p>
    <w:p w:rsidR="00CC7DDB" w:rsidRDefault="00CC7DDB" w:rsidP="00CC7DDB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4"/>
          <w:szCs w:val="24"/>
          <w:lang w:eastAsia="ru-RU"/>
        </w:rPr>
      </w:pP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Превышение напряжениями предела прочности ведет к образованию разрывов, поэтому представленную модель распределения напряжений следует рассматривать только в тех областях пространства, где их значе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softHyphen/>
        <w:t>ния не превышают прочности материала. Найдя эквипотенциальную по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softHyphen/>
        <w:t>верхность критических напряжений, очерчиваем зону, внутри которой будут образованы разрывы (см. рис. 7</w:t>
      </w:r>
      <w:r w:rsidRPr="00802C24">
        <w:rPr>
          <w:rFonts w:ascii="Times New Roman" w:eastAsia="Batang" w:hAnsi="Times New Roman" w:cs="Times New Roman"/>
          <w:sz w:val="24"/>
          <w:szCs w:val="24"/>
          <w:lang w:eastAsia="ru-RU"/>
        </w:rPr>
        <w:t>,</w:t>
      </w:r>
      <w:r w:rsidRPr="00802C24">
        <w:rPr>
          <w:rFonts w:ascii="Times New Roman" w:eastAsia="Times New Roman" w:hAnsi="Times New Roman" w:cs="Times New Roman"/>
          <w:iCs/>
          <w:spacing w:val="30"/>
          <w:sz w:val="24"/>
          <w:szCs w:val="24"/>
          <w:lang w:eastAsia="ru-RU"/>
        </w:rPr>
        <w:t xml:space="preserve"> в).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Эта зона является областью активного динамического влияния образующегося среза. Следовательно, предложен способ расчета осредненной формы и ширины области актив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softHyphen/>
        <w:t>но</w:t>
      </w:r>
      <w:r>
        <w:rPr>
          <w:rFonts w:ascii="Times New Roman" w:eastAsia="Batang" w:hAnsi="Times New Roman" w:cs="Times New Roman"/>
          <w:sz w:val="24"/>
          <w:szCs w:val="24"/>
          <w:lang w:eastAsia="ru-RU"/>
        </w:rPr>
        <w:t>го динамического влияния среза.</w:t>
      </w:r>
    </w:p>
    <w:p w:rsidR="00CC7DDB" w:rsidRPr="00A97C53" w:rsidRDefault="00CC7DDB" w:rsidP="00CC7D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Анализируя изменения структуры поля напряжений сдвига, можно обнаружить явление миграции поля </w:t>
      </w:r>
      <w:r>
        <w:rPr>
          <w:rFonts w:ascii="Times New Roman" w:eastAsia="Batang" w:hAnsi="Times New Roman" w:cs="Times New Roman"/>
          <w:sz w:val="24"/>
          <w:szCs w:val="24"/>
          <w:lang w:eastAsia="ru-RU"/>
        </w:rPr>
        <w:t>τ</w:t>
      </w:r>
      <w:r>
        <w:rPr>
          <w:rFonts w:ascii="Times New Roman" w:eastAsia="Batang" w:hAnsi="Times New Roman" w:cs="Times New Roman"/>
          <w:sz w:val="24"/>
          <w:szCs w:val="24"/>
          <w:vertAlign w:val="subscript"/>
          <w:lang w:val="en-US" w:eastAsia="ru-RU"/>
        </w:rPr>
        <w:t>max</w:t>
      </w:r>
      <w:r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из крыла в крыло образующегося разрыва (см. рис. 6) и из приосевой части модели к ее поверхности. Миграции имеют колебательный характер. Установлено, что характеристики процесса миграций изменяются в зависимости от стадии формирования разрыва и скорости деформирования модели. Возникновение миграций обусловлено первоначально более активным образованием «</w:t>
      </w:r>
      <w:proofErr w:type="spellStart"/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микро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softHyphen/>
        <w:t>разрывов</w:t>
      </w:r>
      <w:proofErr w:type="spellEnd"/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» в одном из крыльев будущего разрыва в результате исходной асимметричности и неоднородности крыльев в силу флуктуаций некото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softHyphen/>
        <w:t xml:space="preserve">рых механических свойств материала модели. Далее вступает в действие колебательный механизм выравнивания степени </w:t>
      </w:r>
      <w:proofErr w:type="spellStart"/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дислоцированности</w:t>
      </w:r>
      <w:proofErr w:type="spellEnd"/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раз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softHyphen/>
        <w:t>ных крыльев разрыва. Одной из составляющих этого процесса служат ми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softHyphen/>
        <w:t>грации максимумов напряжений от подложки к поверхности, которые, как предполагается, представляют собой волны напряжений. Таким об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softHyphen/>
        <w:t>разом, процесс формирования разрыва является сложным колебательным процессом, включающим миграции поля напряжений из крыла в крыло разрыва, от источника нагрузки к поверхности и, возможно, другие ви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softHyphen/>
        <w:t>ды миграций.</w:t>
      </w:r>
    </w:p>
    <w:p w:rsidR="00CC7DDB" w:rsidRPr="00A97C53" w:rsidRDefault="00CC7DDB" w:rsidP="00CC7D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Полученные результаты позволяют выдвинуть предположение о на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softHyphen/>
        <w:t>личии подобных процессов с периодо</w:t>
      </w:r>
      <w:r>
        <w:rPr>
          <w:rFonts w:ascii="Times New Roman" w:eastAsia="Batang" w:hAnsi="Times New Roman" w:cs="Times New Roman"/>
          <w:sz w:val="24"/>
          <w:szCs w:val="24"/>
          <w:lang w:eastAsia="ru-RU"/>
        </w:rPr>
        <w:t>м, согласно теории подобия, 10</w:t>
      </w:r>
      <w:r w:rsidRPr="00802C24">
        <w:rPr>
          <w:rFonts w:ascii="Times New Roman" w:eastAsia="Batang" w:hAnsi="Times New Roman" w:cs="Times New Roman"/>
          <w:sz w:val="24"/>
          <w:szCs w:val="24"/>
          <w:vertAlign w:val="superscript"/>
          <w:lang w:eastAsia="ru-RU"/>
        </w:rPr>
        <w:t xml:space="preserve">4 </w:t>
      </w:r>
      <w:r>
        <w:rPr>
          <w:rFonts w:ascii="Times New Roman" w:eastAsia="Batang" w:hAnsi="Times New Roman" w:cs="Times New Roman"/>
          <w:sz w:val="24"/>
          <w:szCs w:val="24"/>
          <w:lang w:eastAsia="ru-RU"/>
        </w:rPr>
        <w:t>— 10</w:t>
      </w:r>
      <w:r w:rsidRPr="00802C24">
        <w:rPr>
          <w:rFonts w:ascii="Times New Roman" w:eastAsia="Batang" w:hAnsi="Times New Roman" w:cs="Times New Roman"/>
          <w:sz w:val="24"/>
          <w:szCs w:val="24"/>
          <w:vertAlign w:val="superscript"/>
          <w:lang w:eastAsia="ru-RU"/>
        </w:rPr>
        <w:t>6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лет при формировании зон крупных разломов в земной коре.</w:t>
      </w:r>
    </w:p>
    <w:p w:rsidR="00CC7DDB" w:rsidRDefault="00CC7DDB" w:rsidP="00CC7DDB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4"/>
          <w:szCs w:val="24"/>
          <w:lang w:eastAsia="ru-RU"/>
        </w:rPr>
      </w:pPr>
      <w:r>
        <w:rPr>
          <w:rFonts w:ascii="Times New Roman" w:eastAsia="Batang" w:hAnsi="Times New Roman" w:cs="Times New Roman"/>
          <w:sz w:val="24"/>
          <w:szCs w:val="24"/>
          <w:lang w:eastAsia="ru-RU"/>
        </w:rPr>
        <w:t>Н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а специальной установке были изучены изменения нагрузки на модели в период ранговых перестроек внутренней структуры области активного динамического влияния разрывов. Измерения нагруз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softHyphen/>
        <w:t xml:space="preserve">ки на моделях проводились с помощью </w:t>
      </w:r>
      <w:proofErr w:type="spellStart"/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тензодинамометра</w:t>
      </w:r>
      <w:proofErr w:type="spellEnd"/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. Полученные графики отражают напряженно-деформированное состояние модели при формировании в ней зоны нарушения (рис. 8, а). </w:t>
      </w:r>
      <w:proofErr w:type="spellStart"/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Тензодинамометр</w:t>
      </w:r>
      <w:proofErr w:type="spellEnd"/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, бла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softHyphen/>
        <w:t xml:space="preserve">годаря высокой чувствительности, позволяет очень точно фиксировать малейшие изменения нагрузки на модели. Анализ кривых «нагрузка — деформация» в сопоставлении с визуальными 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lastRenderedPageBreak/>
        <w:t>наблюдениями эволюции разрыва показал, что особенности изменения нагрузки хорошо согласу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softHyphen/>
        <w:t xml:space="preserve">ются с отмеченной выше </w:t>
      </w:r>
      <w:proofErr w:type="spellStart"/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этапностью</w:t>
      </w:r>
      <w:proofErr w:type="spellEnd"/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ранговых перестроек (см. рис. 8, б).</w:t>
      </w:r>
    </w:p>
    <w:p w:rsidR="00853647" w:rsidRDefault="00853647" w:rsidP="00853647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30"/>
          <w:sz w:val="24"/>
          <w:szCs w:val="24"/>
          <w:lang w:eastAsia="ru-RU"/>
        </w:rPr>
      </w:pPr>
    </w:p>
    <w:p w:rsidR="00853647" w:rsidRDefault="00CC7DDB" w:rsidP="0085364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C7DDB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072332" cy="7756509"/>
            <wp:effectExtent l="0" t="0" r="0" b="0"/>
            <wp:docPr id="8" name="Рисунок 8" descr="D:\18НАУЧНАЯ РАБОТА\01СТАТЬИ\2017\ТРУДЫ\КНИГА\ТЕМА 5\Рисунки Обраб\[159] Исследования по поискам предвестников земл. в Сибири, 1988, рис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18НАУЧНАЯ РАБОТА\01СТАТЬИ\2017\ТРУДЫ\КНИГА\ТЕМА 5\Рисунки Обраб\[159] Исследования по поискам предвестников земл. в Сибири, 1988, рис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717" cy="778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DDB" w:rsidRDefault="00CC7DDB" w:rsidP="0085364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53647" w:rsidRDefault="00853647" w:rsidP="008536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Рис. 7. Ускоренные поля касательных напряжений (а – графики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grad</w:t>
      </w:r>
      <w:r w:rsidRPr="00802C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υ(</w:t>
      </w:r>
      <w:proofErr w:type="gramEnd"/>
      <w:r w:rsidRPr="000F6996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x</w:t>
      </w:r>
      <w:r w:rsidRPr="000F69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0F6996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H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 w:rsidRPr="004C2F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 – изолинии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grad</w:t>
      </w:r>
      <w:r w:rsidRPr="00802C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υ(</w:t>
      </w:r>
      <w:r w:rsidRPr="000F6996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x</w:t>
      </w:r>
      <w:r w:rsidRPr="000F69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0F6996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H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), в – экспоненциальная поверхность критических напряжений, ограничивающая область активного динамического влияния среза.</w:t>
      </w:r>
    </w:p>
    <w:p w:rsidR="00853647" w:rsidRPr="00A97C53" w:rsidRDefault="00853647" w:rsidP="00853647">
      <w:pPr>
        <w:pStyle w:val="20"/>
        <w:shd w:val="clear" w:color="auto" w:fill="auto"/>
        <w:spacing w:line="240" w:lineRule="auto"/>
        <w:ind w:firstLine="709"/>
        <w:jc w:val="both"/>
        <w:rPr>
          <w:rFonts w:eastAsia="Batang" w:cs="Times New Roman"/>
          <w:b w:val="0"/>
          <w:bCs w:val="0"/>
          <w:sz w:val="24"/>
          <w:szCs w:val="24"/>
          <w:lang w:eastAsia="ru-RU"/>
        </w:rPr>
      </w:pPr>
      <w:r w:rsidRPr="00A97C53">
        <w:rPr>
          <w:rFonts w:eastAsia="Batang" w:cs="Times New Roman"/>
          <w:b w:val="0"/>
          <w:color w:val="000000"/>
          <w:sz w:val="24"/>
          <w:szCs w:val="24"/>
          <w:lang w:eastAsia="ru-RU"/>
        </w:rPr>
        <w:lastRenderedPageBreak/>
        <w:t>Метод акустической эмиссии — наиболее сложный и, как показыва</w:t>
      </w:r>
      <w:r w:rsidRPr="00A97C53">
        <w:rPr>
          <w:rFonts w:eastAsia="Batang" w:cs="Times New Roman"/>
          <w:b w:val="0"/>
          <w:color w:val="000000"/>
          <w:sz w:val="24"/>
          <w:szCs w:val="24"/>
          <w:lang w:eastAsia="ru-RU"/>
        </w:rPr>
        <w:softHyphen/>
        <w:t>ют первые результаты, наиболее информативный из всех использованных</w:t>
      </w:r>
      <w:r w:rsidRPr="00A97C53">
        <w:rPr>
          <w:rFonts w:eastAsia="Batang" w:cs="Times New Roman"/>
          <w:b w:val="0"/>
          <w:bCs w:val="0"/>
          <w:sz w:val="24"/>
          <w:szCs w:val="24"/>
          <w:lang w:eastAsia="ru-RU"/>
        </w:rPr>
        <w:t xml:space="preserve"> нами.</w:t>
      </w:r>
    </w:p>
    <w:p w:rsidR="00853647" w:rsidRPr="00A97C53" w:rsidRDefault="00853647" w:rsidP="00853647">
      <w:pPr>
        <w:pStyle w:val="20"/>
        <w:shd w:val="clear" w:color="auto" w:fill="auto"/>
        <w:spacing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A97C53">
        <w:rPr>
          <w:rFonts w:eastAsia="Batang" w:cs="Times New Roman"/>
          <w:b w:val="0"/>
          <w:bCs w:val="0"/>
          <w:sz w:val="24"/>
          <w:szCs w:val="24"/>
          <w:lang w:eastAsia="ru-RU"/>
        </w:rPr>
        <w:t>Так, при сопоставлении кривых «нагрузка — деформация» и ви</w:t>
      </w:r>
      <w:r w:rsidRPr="00A97C53">
        <w:rPr>
          <w:rFonts w:eastAsia="Batang" w:cs="Times New Roman"/>
          <w:b w:val="0"/>
          <w:bCs w:val="0"/>
          <w:sz w:val="24"/>
          <w:szCs w:val="24"/>
          <w:lang w:eastAsia="ru-RU"/>
        </w:rPr>
        <w:softHyphen/>
        <w:t>зуальных наблюдений с данными по АЭ отмечается соответствие аппро</w:t>
      </w:r>
      <w:r>
        <w:rPr>
          <w:rFonts w:eastAsia="Batang" w:cs="Times New Roman"/>
          <w:b w:val="0"/>
          <w:bCs w:val="0"/>
          <w:sz w:val="24"/>
          <w:szCs w:val="24"/>
          <w:lang w:eastAsia="ru-RU"/>
        </w:rPr>
        <w:t>ксимирующ</w:t>
      </w:r>
      <w:r w:rsidRPr="00A97C53">
        <w:rPr>
          <w:rFonts w:eastAsia="Batang" w:cs="Times New Roman"/>
          <w:b w:val="0"/>
          <w:bCs w:val="0"/>
          <w:sz w:val="24"/>
          <w:szCs w:val="24"/>
          <w:lang w:eastAsia="ru-RU"/>
        </w:rPr>
        <w:t>ей кривой распределения плотности импульсо</w:t>
      </w:r>
      <w:r>
        <w:rPr>
          <w:rFonts w:eastAsia="Batang" w:cs="Times New Roman"/>
          <w:b w:val="0"/>
          <w:bCs w:val="0"/>
          <w:sz w:val="24"/>
          <w:szCs w:val="24"/>
          <w:lang w:eastAsia="ru-RU"/>
        </w:rPr>
        <w:t>в АЭ, излучае</w:t>
      </w:r>
      <w:r>
        <w:rPr>
          <w:rFonts w:eastAsia="Batang" w:cs="Times New Roman"/>
          <w:b w:val="0"/>
          <w:bCs w:val="0"/>
          <w:sz w:val="24"/>
          <w:szCs w:val="24"/>
          <w:lang w:eastAsia="ru-RU"/>
        </w:rPr>
        <w:softHyphen/>
        <w:t>мых фор</w:t>
      </w:r>
      <w:r w:rsidRPr="00A97C53">
        <w:rPr>
          <w:rFonts w:eastAsia="Batang" w:cs="Times New Roman"/>
          <w:b w:val="0"/>
          <w:bCs w:val="0"/>
          <w:sz w:val="24"/>
          <w:szCs w:val="24"/>
          <w:lang w:eastAsia="ru-RU"/>
        </w:rPr>
        <w:t>мирующимся разрывом, со стадиями его развития, отраженными характерными изменениями кривой нагрузки (см. рис. 8,</w:t>
      </w:r>
      <w:r w:rsidRPr="00A97C53">
        <w:rPr>
          <w:rFonts w:eastAsia="Times New Roman" w:cs="Times New Roman"/>
          <w:b w:val="0"/>
          <w:bCs w:val="0"/>
          <w:i/>
          <w:iCs/>
          <w:spacing w:val="30"/>
          <w:sz w:val="24"/>
          <w:szCs w:val="24"/>
          <w:lang w:eastAsia="ru-RU"/>
        </w:rPr>
        <w:t xml:space="preserve"> а, в).</w:t>
      </w:r>
    </w:p>
    <w:p w:rsidR="00853647" w:rsidRDefault="00853647" w:rsidP="00853647">
      <w:pPr>
        <w:pStyle w:val="20"/>
        <w:shd w:val="clear" w:color="auto" w:fill="auto"/>
        <w:spacing w:line="240" w:lineRule="auto"/>
        <w:ind w:firstLine="709"/>
        <w:jc w:val="both"/>
        <w:rPr>
          <w:rFonts w:eastAsia="Batang" w:cs="Times New Roman"/>
          <w:b w:val="0"/>
          <w:sz w:val="24"/>
          <w:szCs w:val="24"/>
          <w:lang w:eastAsia="ru-RU"/>
        </w:rPr>
      </w:pPr>
      <w:r w:rsidRPr="00A97C53">
        <w:rPr>
          <w:rFonts w:eastAsia="Batang" w:cs="Times New Roman"/>
          <w:b w:val="0"/>
          <w:sz w:val="24"/>
          <w:szCs w:val="24"/>
          <w:lang w:eastAsia="ru-RU"/>
        </w:rPr>
        <w:t>В настоящее время частично отработана методика экспериментов, изучаются способы обработки данных в следующих направлениях: ча</w:t>
      </w:r>
      <w:r w:rsidRPr="00A97C53">
        <w:rPr>
          <w:rFonts w:eastAsia="Batang" w:cs="Times New Roman"/>
          <w:b w:val="0"/>
          <w:bCs w:val="0"/>
          <w:sz w:val="24"/>
          <w:szCs w:val="24"/>
          <w:lang w:eastAsia="ru-RU"/>
        </w:rPr>
        <w:t>стотный анализ сигналов АЭ в реальном масштабе времени — источник</w:t>
      </w:r>
      <w:r>
        <w:rPr>
          <w:rFonts w:eastAsia="Batang" w:cs="Times New Roman"/>
          <w:b w:val="0"/>
          <w:bCs w:val="0"/>
          <w:sz w:val="24"/>
          <w:szCs w:val="24"/>
          <w:lang w:eastAsia="ru-RU"/>
        </w:rPr>
        <w:t xml:space="preserve"> </w:t>
      </w:r>
      <w:r>
        <w:rPr>
          <w:rFonts w:eastAsia="Batang" w:cs="Times New Roman"/>
          <w:b w:val="0"/>
          <w:sz w:val="24"/>
          <w:szCs w:val="24"/>
          <w:lang w:eastAsia="ru-RU"/>
        </w:rPr>
        <w:t>информации о типе образующихся трещ</w:t>
      </w:r>
      <w:r w:rsidRPr="004C2FAA">
        <w:rPr>
          <w:rFonts w:eastAsia="Batang" w:cs="Times New Roman"/>
          <w:b w:val="0"/>
          <w:sz w:val="24"/>
          <w:szCs w:val="24"/>
          <w:lang w:eastAsia="ru-RU"/>
        </w:rPr>
        <w:t>ин и их размерах; связь распреде</w:t>
      </w:r>
      <w:r w:rsidRPr="004C2FAA">
        <w:rPr>
          <w:rFonts w:eastAsia="Batang" w:cs="Times New Roman"/>
          <w:b w:val="0"/>
          <w:sz w:val="24"/>
          <w:szCs w:val="24"/>
          <w:lang w:eastAsia="ru-RU"/>
        </w:rPr>
        <w:softHyphen/>
        <w:t>ления импульсов АЭ с характеристиками моделируемого природного раз</w:t>
      </w:r>
      <w:r w:rsidRPr="004C2FAA">
        <w:rPr>
          <w:rFonts w:eastAsia="Batang" w:cs="Times New Roman"/>
          <w:b w:val="0"/>
          <w:sz w:val="24"/>
          <w:szCs w:val="24"/>
          <w:lang w:eastAsia="ru-RU"/>
        </w:rPr>
        <w:softHyphen/>
        <w:t>лома на различных стадиях его развития.</w:t>
      </w:r>
    </w:p>
    <w:p w:rsidR="00853647" w:rsidRPr="004C2FAA" w:rsidRDefault="00853647" w:rsidP="008536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Заметим, что метод АЭ, насколько нам известно, при изучении де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softHyphen/>
        <w:t xml:space="preserve">формации и разрушения </w:t>
      </w:r>
      <w:proofErr w:type="spellStart"/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упруговязкопластичной</w:t>
      </w:r>
      <w:proofErr w:type="spellEnd"/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среды, применен впер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softHyphen/>
        <w:t>вые, тогда как обычно он используется при изучении разрушения хруп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softHyphen/>
        <w:t>ких тел.</w:t>
      </w:r>
    </w:p>
    <w:p w:rsidR="00853647" w:rsidRDefault="00CC7DDB" w:rsidP="00853647">
      <w:pPr>
        <w:pStyle w:val="20"/>
        <w:shd w:val="clear" w:color="auto" w:fill="auto"/>
        <w:spacing w:line="240" w:lineRule="auto"/>
        <w:ind w:firstLine="0"/>
        <w:jc w:val="both"/>
        <w:rPr>
          <w:rFonts w:eastAsia="Batang" w:cs="Times New Roman"/>
          <w:b w:val="0"/>
          <w:color w:val="000000"/>
          <w:sz w:val="24"/>
          <w:szCs w:val="24"/>
          <w:lang w:eastAsia="ru-RU"/>
        </w:rPr>
      </w:pPr>
      <w:r w:rsidRPr="00CC7DDB">
        <w:rPr>
          <w:rFonts w:eastAsia="Batang" w:cs="Times New Roman"/>
          <w:b w:val="0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2942714"/>
            <wp:effectExtent l="0" t="0" r="3175" b="0"/>
            <wp:docPr id="9" name="Рисунок 9" descr="D:\18НАУЧНАЯ РАБОТА\01СТАТЬИ\2017\ТРУДЫ\КНИГА\ТЕМА 5\Рисунки Обраб\[159] Исследования по поискам предвестников земл. в Сибири, 1988, рис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18НАУЧНАЯ РАБОТА\01СТАТЬИ\2017\ТРУДЫ\КНИГА\ТЕМА 5\Рисунки Обраб\[159] Исследования по поискам предвестников земл. в Сибири, 1988, рис8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647" w:rsidRPr="004C2FAA" w:rsidRDefault="00853647" w:rsidP="00853647">
      <w:pPr>
        <w:pStyle w:val="20"/>
        <w:shd w:val="clear" w:color="auto" w:fill="auto"/>
        <w:spacing w:line="240" w:lineRule="auto"/>
        <w:ind w:firstLine="709"/>
        <w:jc w:val="both"/>
        <w:rPr>
          <w:rFonts w:eastAsia="Batang" w:cs="Times New Roman"/>
          <w:b w:val="0"/>
          <w:color w:val="000000"/>
          <w:sz w:val="24"/>
          <w:szCs w:val="24"/>
          <w:lang w:eastAsia="ru-RU"/>
        </w:rPr>
      </w:pPr>
      <w:bookmarkStart w:id="0" w:name="_GoBack"/>
      <w:bookmarkEnd w:id="0"/>
      <w:r>
        <w:rPr>
          <w:rFonts w:eastAsia="Batang" w:cs="Times New Roman"/>
          <w:b w:val="0"/>
          <w:color w:val="000000"/>
          <w:sz w:val="24"/>
          <w:szCs w:val="24"/>
          <w:lang w:eastAsia="ru-RU"/>
        </w:rPr>
        <w:t xml:space="preserve">Рис. 8. Изменение нагрузки на модели и акустической эмиссии в процессе формирования среза. а – кривая зависимости нагрузки </w:t>
      </w:r>
      <w:r w:rsidRPr="004C2FAA">
        <w:rPr>
          <w:rFonts w:eastAsia="Batang" w:cs="Times New Roman"/>
          <w:b w:val="0"/>
          <w:i/>
          <w:color w:val="000000"/>
          <w:sz w:val="24"/>
          <w:szCs w:val="24"/>
          <w:lang w:val="en-US" w:eastAsia="ru-RU"/>
        </w:rPr>
        <w:t>F</w:t>
      </w:r>
      <w:r>
        <w:rPr>
          <w:rFonts w:eastAsia="Batang" w:cs="Times New Roman"/>
          <w:b w:val="0"/>
          <w:color w:val="000000"/>
          <w:sz w:val="24"/>
          <w:szCs w:val="24"/>
          <w:lang w:eastAsia="ru-RU"/>
        </w:rPr>
        <w:t xml:space="preserve"> от времени </w:t>
      </w:r>
      <w:r w:rsidRPr="004C2FAA">
        <w:rPr>
          <w:rFonts w:eastAsia="Batang" w:cs="Times New Roman"/>
          <w:b w:val="0"/>
          <w:i/>
          <w:color w:val="000000"/>
          <w:sz w:val="24"/>
          <w:szCs w:val="24"/>
          <w:lang w:val="en-US" w:eastAsia="ru-RU"/>
        </w:rPr>
        <w:t>t</w:t>
      </w:r>
      <w:r>
        <w:rPr>
          <w:rFonts w:eastAsia="Batang" w:cs="Times New Roman"/>
          <w:b w:val="0"/>
          <w:color w:val="000000"/>
          <w:sz w:val="24"/>
          <w:szCs w:val="24"/>
          <w:lang w:eastAsia="ru-RU"/>
        </w:rPr>
        <w:t xml:space="preserve"> (деформация ε прямо пропорциональна </w:t>
      </w:r>
      <w:r w:rsidRPr="004C2FAA">
        <w:rPr>
          <w:rFonts w:eastAsia="Batang" w:cs="Times New Roman"/>
          <w:b w:val="0"/>
          <w:i/>
          <w:color w:val="000000"/>
          <w:sz w:val="24"/>
          <w:szCs w:val="24"/>
          <w:lang w:val="en-US" w:eastAsia="ru-RU"/>
        </w:rPr>
        <w:t>t</w:t>
      </w:r>
      <w:r w:rsidRPr="004C2FAA">
        <w:rPr>
          <w:rFonts w:eastAsia="Batang" w:cs="Times New Roman"/>
          <w:b w:val="0"/>
          <w:color w:val="000000"/>
          <w:sz w:val="24"/>
          <w:szCs w:val="24"/>
          <w:lang w:eastAsia="ru-RU"/>
        </w:rPr>
        <w:t>)</w:t>
      </w:r>
      <w:r>
        <w:rPr>
          <w:rFonts w:eastAsia="Batang" w:cs="Times New Roman"/>
          <w:b w:val="0"/>
          <w:color w:val="000000"/>
          <w:sz w:val="24"/>
          <w:szCs w:val="24"/>
          <w:lang w:eastAsia="ru-RU"/>
        </w:rPr>
        <w:t xml:space="preserve">; б – увеличенная часть кривой </w:t>
      </w:r>
      <w:r w:rsidRPr="004C2FAA">
        <w:rPr>
          <w:rFonts w:eastAsia="Batang" w:cs="Times New Roman"/>
          <w:b w:val="0"/>
          <w:i/>
          <w:color w:val="000000"/>
          <w:sz w:val="24"/>
          <w:szCs w:val="24"/>
          <w:lang w:val="en-US" w:eastAsia="ru-RU"/>
        </w:rPr>
        <w:t>F</w:t>
      </w:r>
      <w:r w:rsidRPr="004C2FAA">
        <w:rPr>
          <w:rFonts w:eastAsia="Batang" w:cs="Times New Roman"/>
          <w:b w:val="0"/>
          <w:color w:val="000000"/>
          <w:sz w:val="24"/>
          <w:szCs w:val="24"/>
          <w:lang w:eastAsia="ru-RU"/>
        </w:rPr>
        <w:t>(</w:t>
      </w:r>
      <w:r w:rsidRPr="004C2FAA">
        <w:rPr>
          <w:rFonts w:eastAsia="Batang" w:cs="Times New Roman"/>
          <w:b w:val="0"/>
          <w:i/>
          <w:color w:val="000000"/>
          <w:sz w:val="24"/>
          <w:szCs w:val="24"/>
          <w:lang w:val="en-US" w:eastAsia="ru-RU"/>
        </w:rPr>
        <w:t>t</w:t>
      </w:r>
      <w:r w:rsidRPr="004C2FAA">
        <w:rPr>
          <w:rFonts w:eastAsia="Batang" w:cs="Times New Roman"/>
          <w:b w:val="0"/>
          <w:color w:val="000000"/>
          <w:sz w:val="24"/>
          <w:szCs w:val="24"/>
          <w:lang w:eastAsia="ru-RU"/>
        </w:rPr>
        <w:t>)</w:t>
      </w:r>
      <w:r>
        <w:rPr>
          <w:rFonts w:eastAsia="Batang" w:cs="Times New Roman"/>
          <w:b w:val="0"/>
          <w:color w:val="000000"/>
          <w:sz w:val="24"/>
          <w:szCs w:val="24"/>
          <w:lang w:eastAsia="ru-RU"/>
        </w:rPr>
        <w:t xml:space="preserve">, отражающая особенности изменения нагрузки при перестройках </w:t>
      </w:r>
      <w:proofErr w:type="spellStart"/>
      <w:r>
        <w:rPr>
          <w:rFonts w:eastAsia="Batang" w:cs="Times New Roman"/>
          <w:b w:val="0"/>
          <w:color w:val="000000"/>
          <w:sz w:val="24"/>
          <w:szCs w:val="24"/>
          <w:lang w:eastAsia="ru-RU"/>
        </w:rPr>
        <w:t>трещиноватости</w:t>
      </w:r>
      <w:proofErr w:type="spellEnd"/>
      <w:r>
        <w:rPr>
          <w:rFonts w:eastAsia="Batang" w:cs="Times New Roman"/>
          <w:b w:val="0"/>
          <w:color w:val="000000"/>
          <w:sz w:val="24"/>
          <w:szCs w:val="24"/>
          <w:lang w:eastAsia="ru-RU"/>
        </w:rPr>
        <w:t xml:space="preserve"> в области активного динамического влияния среза; в – аппроксимирующая кривая распределения плотности импульсов </w:t>
      </w:r>
      <w:proofErr w:type="spellStart"/>
      <w:r>
        <w:rPr>
          <w:rFonts w:eastAsia="Batang" w:cs="Times New Roman"/>
          <w:b w:val="0"/>
          <w:color w:val="000000"/>
          <w:sz w:val="24"/>
          <w:szCs w:val="24"/>
          <w:lang w:eastAsia="ru-RU"/>
        </w:rPr>
        <w:t>акусимческой</w:t>
      </w:r>
      <w:proofErr w:type="spellEnd"/>
      <w:r>
        <w:rPr>
          <w:rFonts w:eastAsia="Batang" w:cs="Times New Roman"/>
          <w:b w:val="0"/>
          <w:color w:val="000000"/>
          <w:sz w:val="24"/>
          <w:szCs w:val="24"/>
          <w:lang w:eastAsia="ru-RU"/>
        </w:rPr>
        <w:t xml:space="preserve"> эмиссии </w:t>
      </w:r>
      <w:r w:rsidRPr="004C2FAA">
        <w:rPr>
          <w:rFonts w:eastAsia="Batang" w:cs="Times New Roman"/>
          <w:b w:val="0"/>
          <w:i/>
          <w:color w:val="000000"/>
          <w:sz w:val="24"/>
          <w:szCs w:val="24"/>
          <w:lang w:val="en-US" w:eastAsia="ru-RU"/>
        </w:rPr>
        <w:t>N</w:t>
      </w:r>
      <w:r>
        <w:rPr>
          <w:rFonts w:eastAsia="Batang" w:cs="Times New Roman"/>
          <w:b w:val="0"/>
          <w:color w:val="000000"/>
          <w:sz w:val="24"/>
          <w:szCs w:val="24"/>
          <w:lang w:eastAsia="ru-RU"/>
        </w:rPr>
        <w:t xml:space="preserve">. </w:t>
      </w:r>
      <w:r>
        <w:rPr>
          <w:rFonts w:eastAsia="Batang" w:cs="Times New Roman"/>
          <w:b w:val="0"/>
          <w:color w:val="000000"/>
          <w:sz w:val="24"/>
          <w:szCs w:val="24"/>
          <w:lang w:val="en-US" w:eastAsia="ru-RU"/>
        </w:rPr>
        <w:t>I</w:t>
      </w:r>
      <w:r w:rsidRPr="004C2FAA">
        <w:rPr>
          <w:rFonts w:eastAsia="Batang" w:cs="Times New Roman"/>
          <w:b w:val="0"/>
          <w:color w:val="000000"/>
          <w:sz w:val="24"/>
          <w:szCs w:val="24"/>
          <w:lang w:eastAsia="ru-RU"/>
        </w:rPr>
        <w:t>-</w:t>
      </w:r>
      <w:r>
        <w:rPr>
          <w:rFonts w:eastAsia="Batang" w:cs="Times New Roman"/>
          <w:b w:val="0"/>
          <w:color w:val="000000"/>
          <w:sz w:val="24"/>
          <w:szCs w:val="24"/>
          <w:lang w:val="en-US" w:eastAsia="ru-RU"/>
        </w:rPr>
        <w:t>IV</w:t>
      </w:r>
      <w:r>
        <w:rPr>
          <w:rFonts w:eastAsia="Batang" w:cs="Times New Roman"/>
          <w:b w:val="0"/>
          <w:color w:val="000000"/>
          <w:sz w:val="24"/>
          <w:szCs w:val="24"/>
          <w:lang w:eastAsia="ru-RU"/>
        </w:rPr>
        <w:t xml:space="preserve"> – разрушаемая модель во время образования трещин </w:t>
      </w:r>
      <w:r>
        <w:rPr>
          <w:rFonts w:eastAsia="Batang" w:cs="Times New Roman"/>
          <w:b w:val="0"/>
          <w:color w:val="000000"/>
          <w:sz w:val="24"/>
          <w:szCs w:val="24"/>
          <w:lang w:val="en-US" w:eastAsia="ru-RU"/>
        </w:rPr>
        <w:t>I</w:t>
      </w:r>
      <w:r>
        <w:rPr>
          <w:rFonts w:eastAsia="Batang" w:cs="Times New Roman"/>
          <w:b w:val="0"/>
          <w:color w:val="000000"/>
          <w:sz w:val="24"/>
          <w:szCs w:val="24"/>
          <w:lang w:eastAsia="ru-RU"/>
        </w:rPr>
        <w:t>-</w:t>
      </w:r>
      <w:r>
        <w:rPr>
          <w:rFonts w:eastAsia="Batang" w:cs="Times New Roman"/>
          <w:b w:val="0"/>
          <w:color w:val="000000"/>
          <w:sz w:val="24"/>
          <w:szCs w:val="24"/>
          <w:lang w:val="en-US" w:eastAsia="ru-RU"/>
        </w:rPr>
        <w:t>IV</w:t>
      </w:r>
      <w:r w:rsidRPr="004C2FAA">
        <w:rPr>
          <w:rFonts w:eastAsia="Batang" w:cs="Times New Roman"/>
          <w:b w:val="0"/>
          <w:color w:val="000000"/>
          <w:sz w:val="24"/>
          <w:szCs w:val="24"/>
          <w:lang w:eastAsia="ru-RU"/>
        </w:rPr>
        <w:t xml:space="preserve"> </w:t>
      </w:r>
      <w:r>
        <w:rPr>
          <w:rFonts w:eastAsia="Batang" w:cs="Times New Roman"/>
          <w:b w:val="0"/>
          <w:color w:val="000000"/>
          <w:sz w:val="24"/>
          <w:szCs w:val="24"/>
          <w:lang w:eastAsia="ru-RU"/>
        </w:rPr>
        <w:t>рангов.</w:t>
      </w:r>
    </w:p>
    <w:p w:rsidR="00853647" w:rsidRPr="00A97C53" w:rsidRDefault="00853647" w:rsidP="008536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53647" w:rsidRPr="004C2FAA" w:rsidRDefault="00853647" w:rsidP="00853647">
      <w:pPr>
        <w:spacing w:after="0" w:line="240" w:lineRule="auto"/>
        <w:ind w:firstLine="709"/>
        <w:jc w:val="center"/>
        <w:rPr>
          <w:rFonts w:ascii="Times New Roman" w:eastAsia="Batang" w:hAnsi="Times New Roman" w:cs="Times New Roman"/>
          <w:b/>
          <w:sz w:val="24"/>
          <w:szCs w:val="24"/>
          <w:lang w:eastAsia="ru-RU"/>
        </w:rPr>
      </w:pPr>
      <w:r w:rsidRPr="004C2FAA">
        <w:rPr>
          <w:rFonts w:ascii="Times New Roman" w:eastAsia="Batang" w:hAnsi="Times New Roman" w:cs="Times New Roman"/>
          <w:b/>
          <w:sz w:val="24"/>
          <w:szCs w:val="24"/>
          <w:lang w:eastAsia="ru-RU"/>
        </w:rPr>
        <w:t>Выводы</w:t>
      </w:r>
    </w:p>
    <w:p w:rsidR="00853647" w:rsidRPr="004C2FAA" w:rsidRDefault="00853647" w:rsidP="00853647">
      <w:pPr>
        <w:tabs>
          <w:tab w:val="left" w:pos="766"/>
        </w:tabs>
        <w:spacing w:after="0" w:line="240" w:lineRule="auto"/>
        <w:ind w:firstLine="76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C2FAA">
        <w:rPr>
          <w:rFonts w:ascii="Times New Roman" w:eastAsia="Batang" w:hAnsi="Times New Roman" w:cs="Times New Roman"/>
          <w:sz w:val="24"/>
          <w:szCs w:val="24"/>
          <w:lang w:eastAsia="ru-RU"/>
        </w:rPr>
        <w:t>1.</w:t>
      </w:r>
      <w:r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</w:t>
      </w:r>
      <w:r w:rsidRPr="004C2FAA">
        <w:rPr>
          <w:rFonts w:ascii="Times New Roman" w:eastAsia="Batang" w:hAnsi="Times New Roman" w:cs="Times New Roman"/>
          <w:sz w:val="24"/>
          <w:szCs w:val="24"/>
          <w:lang w:eastAsia="ru-RU"/>
        </w:rPr>
        <w:t>Сейсмический процесс, отражающий зарождение, развитие и рас</w:t>
      </w:r>
      <w:r w:rsidRPr="004C2FAA">
        <w:rPr>
          <w:rFonts w:ascii="Times New Roman" w:eastAsia="Batang" w:hAnsi="Times New Roman" w:cs="Times New Roman"/>
          <w:sz w:val="24"/>
          <w:szCs w:val="24"/>
          <w:lang w:eastAsia="ru-RU"/>
        </w:rPr>
        <w:softHyphen/>
        <w:t xml:space="preserve">пад деструктивных областей в земной коре или литосфере, можно изучать на лабораторных моделях, используя </w:t>
      </w:r>
      <w:proofErr w:type="spellStart"/>
      <w:r w:rsidRPr="004C2FAA">
        <w:rPr>
          <w:rFonts w:ascii="Times New Roman" w:eastAsia="Batang" w:hAnsi="Times New Roman" w:cs="Times New Roman"/>
          <w:sz w:val="24"/>
          <w:szCs w:val="24"/>
          <w:lang w:eastAsia="ru-RU"/>
        </w:rPr>
        <w:t>упруговязкие</w:t>
      </w:r>
      <w:proofErr w:type="spellEnd"/>
      <w:r w:rsidRPr="004C2FAA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или </w:t>
      </w:r>
      <w:proofErr w:type="spellStart"/>
      <w:r w:rsidRPr="004C2FAA">
        <w:rPr>
          <w:rFonts w:ascii="Times New Roman" w:eastAsia="Batang" w:hAnsi="Times New Roman" w:cs="Times New Roman"/>
          <w:sz w:val="24"/>
          <w:szCs w:val="24"/>
          <w:lang w:eastAsia="ru-RU"/>
        </w:rPr>
        <w:t>упруговязкопластичные</w:t>
      </w:r>
      <w:proofErr w:type="spellEnd"/>
      <w:r w:rsidRPr="004C2FAA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среды. Моделирование на подобных материалах позволит ввести в сейсмический эксперимент факторы времени, нелинейные законы распределения напряжений в области подготовки магистральной трещи</w:t>
      </w:r>
      <w:r w:rsidRPr="004C2FAA">
        <w:rPr>
          <w:rFonts w:ascii="Times New Roman" w:eastAsia="Batang" w:hAnsi="Times New Roman" w:cs="Times New Roman"/>
          <w:sz w:val="24"/>
          <w:szCs w:val="24"/>
          <w:lang w:eastAsia="ru-RU"/>
        </w:rPr>
        <w:softHyphen/>
        <w:t xml:space="preserve">ны и глубже понять причины дискретного излучения упругой энергии при равномерном </w:t>
      </w:r>
      <w:proofErr w:type="spellStart"/>
      <w:r w:rsidRPr="004C2FAA">
        <w:rPr>
          <w:rFonts w:ascii="Times New Roman" w:eastAsia="Batang" w:hAnsi="Times New Roman" w:cs="Times New Roman"/>
          <w:sz w:val="24"/>
          <w:szCs w:val="24"/>
          <w:lang w:eastAsia="ru-RU"/>
        </w:rPr>
        <w:t>нагружении</w:t>
      </w:r>
      <w:proofErr w:type="spellEnd"/>
      <w:r w:rsidRPr="004C2FAA">
        <w:rPr>
          <w:rFonts w:ascii="Times New Roman" w:eastAsia="Batang" w:hAnsi="Times New Roman" w:cs="Times New Roman"/>
          <w:sz w:val="24"/>
          <w:szCs w:val="24"/>
          <w:lang w:eastAsia="ru-RU"/>
        </w:rPr>
        <w:t>. Это существенно дополнит известные дан</w:t>
      </w:r>
      <w:r w:rsidRPr="004C2FAA">
        <w:rPr>
          <w:rFonts w:ascii="Times New Roman" w:eastAsia="Batang" w:hAnsi="Times New Roman" w:cs="Times New Roman"/>
          <w:sz w:val="24"/>
          <w:szCs w:val="24"/>
          <w:lang w:eastAsia="ru-RU"/>
        </w:rPr>
        <w:softHyphen/>
        <w:t>ные о моделировании очаговых процессов на упругих средах и подготовит базу для углубленной разработки критериев прогноза времени сейсми</w:t>
      </w:r>
      <w:r w:rsidRPr="004C2FAA">
        <w:rPr>
          <w:rFonts w:ascii="Times New Roman" w:eastAsia="Batang" w:hAnsi="Times New Roman" w:cs="Times New Roman"/>
          <w:sz w:val="24"/>
          <w:szCs w:val="24"/>
          <w:lang w:eastAsia="ru-RU"/>
        </w:rPr>
        <w:softHyphen/>
        <w:t>ческого события.</w:t>
      </w:r>
    </w:p>
    <w:p w:rsidR="00853647" w:rsidRPr="00A97C53" w:rsidRDefault="00853647" w:rsidP="00853647">
      <w:pPr>
        <w:tabs>
          <w:tab w:val="left" w:pos="775"/>
        </w:tabs>
        <w:spacing w:after="0" w:line="240" w:lineRule="auto"/>
        <w:ind w:firstLine="76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2. 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Размеры нарушенных областей для </w:t>
      </w:r>
      <w:r>
        <w:rPr>
          <w:rFonts w:ascii="Times New Roman" w:eastAsia="Batang" w:hAnsi="Times New Roman" w:cs="Times New Roman"/>
          <w:sz w:val="24"/>
          <w:szCs w:val="24"/>
          <w:lang w:eastAsia="ru-RU"/>
        </w:rPr>
        <w:t>м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агистральных трещин, полу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softHyphen/>
        <w:t>ченных при различных типах деформации, различны и зависят от толщи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softHyphen/>
        <w:t xml:space="preserve">ны деформируемого слоя и скорости его </w:t>
      </w:r>
      <w:proofErr w:type="spellStart"/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нагружения</w:t>
      </w:r>
      <w:proofErr w:type="spellEnd"/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. Иными словами, зоны сейсмической опасности крупных 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lastRenderedPageBreak/>
        <w:t>(генеральных) сейсмоактивных разломов будут неодинаковы у сдвигов, сбросов и надвигов и во многом будут контролироваться существующим геодинамическим режимом ре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softHyphen/>
        <w:t>гиона.</w:t>
      </w:r>
    </w:p>
    <w:p w:rsidR="00853647" w:rsidRPr="00A97C53" w:rsidRDefault="00853647" w:rsidP="00853647">
      <w:pPr>
        <w:tabs>
          <w:tab w:val="left" w:pos="751"/>
        </w:tabs>
        <w:spacing w:after="0" w:line="240" w:lineRule="auto"/>
        <w:ind w:firstLine="76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3. 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Полученные экспериментальные результаты свидетельствуют о том, что сбор информации по прогностическим предвестникам землетрясений целесообразно производить в областях динамического влияния генераль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softHyphen/>
        <w:t>ных сейсмоактивных разломов.</w:t>
      </w:r>
    </w:p>
    <w:p w:rsidR="00853647" w:rsidRPr="00A97C53" w:rsidRDefault="00853647" w:rsidP="00853647">
      <w:pPr>
        <w:spacing w:after="0" w:line="240" w:lineRule="auto"/>
        <w:ind w:firstLine="76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Оценивая перспективы развития лаборатор</w:t>
      </w:r>
      <w:r>
        <w:rPr>
          <w:rFonts w:ascii="Times New Roman" w:eastAsia="Batang" w:hAnsi="Times New Roman" w:cs="Times New Roman"/>
          <w:sz w:val="24"/>
          <w:szCs w:val="24"/>
          <w:lang w:eastAsia="ru-RU"/>
        </w:rPr>
        <w:t>ного эксперимента, сле</w:t>
      </w:r>
      <w:r>
        <w:rPr>
          <w:rFonts w:ascii="Times New Roman" w:eastAsia="Batang" w:hAnsi="Times New Roman" w:cs="Times New Roman"/>
          <w:sz w:val="24"/>
          <w:szCs w:val="24"/>
          <w:lang w:eastAsia="ru-RU"/>
        </w:rPr>
        <w:softHyphen/>
        <w:t>дует отме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тить необходимость более глубокого изучения стадийности про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softHyphen/>
        <w:t xml:space="preserve">цесса </w:t>
      </w:r>
      <w:proofErr w:type="spellStart"/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разломообразования</w:t>
      </w:r>
      <w:proofErr w:type="spellEnd"/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и определение четких, пригодных для прак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softHyphen/>
        <w:t>тического использования в сейсмотектонике критериев выделения стадий формирования магистральных сейсмоопасных разломов; классификации стадий формирования и развития сейсмоопасных разломов по состоянию, близкому к нарушению устойчивого равновесия; исследования физических и геологических факторов долго- и краткосрочного прогноза времени сме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softHyphen/>
        <w:t>ны стадий развития магистральных трещин и разработки рекоменда</w:t>
      </w:r>
      <w:r>
        <w:rPr>
          <w:rFonts w:ascii="Times New Roman" w:eastAsia="Batang" w:hAnsi="Times New Roman" w:cs="Times New Roman"/>
          <w:sz w:val="24"/>
          <w:szCs w:val="24"/>
          <w:lang w:eastAsia="ru-RU"/>
        </w:rPr>
        <w:t>ц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ий по их практическому использованию.</w:t>
      </w:r>
    </w:p>
    <w:p w:rsidR="00853647" w:rsidRPr="00A97C53" w:rsidRDefault="00853647" w:rsidP="00853647">
      <w:pPr>
        <w:spacing w:after="0" w:line="240" w:lineRule="auto"/>
        <w:ind w:firstLine="76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Также необходимо уделить серьезное внимание специальной разра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softHyphen/>
        <w:t>ботке теории подобия в применении к экспериментам в сейсмологии. Без такого подхода будет трудно выработать рекомендации по временным критериям различных событий.</w:t>
      </w:r>
    </w:p>
    <w:p w:rsidR="00853647" w:rsidRDefault="00853647" w:rsidP="00853647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4"/>
          <w:szCs w:val="24"/>
          <w:lang w:eastAsia="ru-RU"/>
        </w:rPr>
      </w:pPr>
    </w:p>
    <w:p w:rsidR="00853647" w:rsidRPr="004C2FAA" w:rsidRDefault="00853647" w:rsidP="00853647">
      <w:pPr>
        <w:spacing w:after="0" w:line="240" w:lineRule="auto"/>
        <w:ind w:firstLine="709"/>
        <w:jc w:val="center"/>
        <w:rPr>
          <w:rFonts w:ascii="Times New Roman" w:eastAsia="Batang" w:hAnsi="Times New Roman" w:cs="Times New Roman"/>
          <w:b/>
          <w:sz w:val="24"/>
          <w:szCs w:val="24"/>
          <w:lang w:eastAsia="ru-RU"/>
        </w:rPr>
      </w:pPr>
      <w:r w:rsidRPr="004C2FAA">
        <w:rPr>
          <w:rFonts w:ascii="Times New Roman" w:eastAsia="Batang" w:hAnsi="Times New Roman" w:cs="Times New Roman"/>
          <w:b/>
          <w:sz w:val="24"/>
          <w:szCs w:val="24"/>
          <w:lang w:eastAsia="ru-RU"/>
        </w:rPr>
        <w:t>ЛИТЕРАТУРА</w:t>
      </w:r>
    </w:p>
    <w:p w:rsidR="00853647" w:rsidRPr="004C2FAA" w:rsidRDefault="00853647" w:rsidP="00853647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4"/>
          <w:szCs w:val="24"/>
          <w:lang w:eastAsia="ru-RU"/>
        </w:rPr>
      </w:pPr>
      <w:r w:rsidRPr="004C2FAA">
        <w:rPr>
          <w:rFonts w:ascii="Times New Roman" w:eastAsia="Batang" w:hAnsi="Times New Roman" w:cs="Times New Roman"/>
          <w:sz w:val="24"/>
          <w:szCs w:val="24"/>
          <w:lang w:eastAsia="ru-RU"/>
        </w:rPr>
        <w:t>1.</w:t>
      </w:r>
      <w:r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Batang" w:hAnsi="Times New Roman" w:cs="Times New Roman"/>
          <w:sz w:val="24"/>
          <w:szCs w:val="24"/>
          <w:lang w:eastAsia="ru-RU"/>
        </w:rPr>
        <w:t>Борняков</w:t>
      </w:r>
      <w:proofErr w:type="spellEnd"/>
      <w:r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С. А. Тектонофизический анализ процесса форм</w:t>
      </w:r>
      <w:r w:rsidRPr="004C2FAA">
        <w:rPr>
          <w:rFonts w:ascii="Times New Roman" w:eastAsia="Batang" w:hAnsi="Times New Roman" w:cs="Times New Roman"/>
          <w:sz w:val="24"/>
          <w:szCs w:val="24"/>
          <w:lang w:eastAsia="ru-RU"/>
        </w:rPr>
        <w:t>ирования трансформ</w:t>
      </w:r>
      <w:r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ной</w:t>
      </w:r>
      <w:r w:rsidRPr="004C2FAA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зоны в </w:t>
      </w:r>
      <w:proofErr w:type="spellStart"/>
      <w:r w:rsidRPr="004C2FAA">
        <w:rPr>
          <w:rFonts w:ascii="Times New Roman" w:eastAsia="Batang" w:hAnsi="Times New Roman" w:cs="Times New Roman"/>
          <w:sz w:val="24"/>
          <w:szCs w:val="24"/>
          <w:lang w:eastAsia="ru-RU"/>
        </w:rPr>
        <w:t>у</w:t>
      </w:r>
      <w:r>
        <w:rPr>
          <w:rFonts w:ascii="Times New Roman" w:eastAsia="Batang" w:hAnsi="Times New Roman" w:cs="Times New Roman"/>
          <w:sz w:val="24"/>
          <w:szCs w:val="24"/>
          <w:lang w:eastAsia="ru-RU"/>
        </w:rPr>
        <w:t>п</w:t>
      </w:r>
      <w:r w:rsidRPr="004C2FAA">
        <w:rPr>
          <w:rFonts w:ascii="Times New Roman" w:eastAsia="Batang" w:hAnsi="Times New Roman" w:cs="Times New Roman"/>
          <w:sz w:val="24"/>
          <w:szCs w:val="24"/>
          <w:lang w:eastAsia="ru-RU"/>
        </w:rPr>
        <w:t>руговязко</w:t>
      </w:r>
      <w:r>
        <w:rPr>
          <w:rFonts w:ascii="Times New Roman" w:eastAsia="Batang" w:hAnsi="Times New Roman" w:cs="Times New Roman"/>
          <w:sz w:val="24"/>
          <w:szCs w:val="24"/>
          <w:lang w:eastAsia="ru-RU"/>
        </w:rPr>
        <w:t>й</w:t>
      </w:r>
      <w:proofErr w:type="spellEnd"/>
      <w:r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модели // Проблемы разломной</w:t>
      </w:r>
      <w:r w:rsidRPr="004C2FAA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тектоники,</w:t>
      </w:r>
      <w:r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</w:t>
      </w:r>
      <w:r w:rsidRPr="004C2FAA">
        <w:rPr>
          <w:rFonts w:ascii="Times New Roman" w:eastAsia="Batang" w:hAnsi="Times New Roman" w:cs="Times New Roman"/>
          <w:sz w:val="24"/>
          <w:szCs w:val="24"/>
          <w:lang w:eastAsia="ru-RU"/>
        </w:rPr>
        <w:t>— Новоси</w:t>
      </w:r>
      <w:r w:rsidRPr="004C2FAA">
        <w:rPr>
          <w:rFonts w:ascii="Times New Roman" w:eastAsia="Batang" w:hAnsi="Times New Roman" w:cs="Times New Roman"/>
          <w:sz w:val="24"/>
          <w:szCs w:val="24"/>
          <w:lang w:eastAsia="ru-RU"/>
        </w:rPr>
        <w:softHyphen/>
        <w:t xml:space="preserve">бирск: Наука. </w:t>
      </w:r>
      <w:proofErr w:type="spellStart"/>
      <w:r w:rsidRPr="004C2FAA">
        <w:rPr>
          <w:rFonts w:ascii="Times New Roman" w:eastAsia="Batang" w:hAnsi="Times New Roman" w:cs="Times New Roman"/>
          <w:sz w:val="24"/>
          <w:szCs w:val="24"/>
          <w:lang w:eastAsia="ru-RU"/>
        </w:rPr>
        <w:t>Сиб</w:t>
      </w:r>
      <w:proofErr w:type="spellEnd"/>
      <w:r w:rsidRPr="004C2FAA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4C2FAA">
        <w:rPr>
          <w:rFonts w:ascii="Times New Roman" w:eastAsia="Batang" w:hAnsi="Times New Roman" w:cs="Times New Roman"/>
          <w:sz w:val="24"/>
          <w:szCs w:val="24"/>
          <w:lang w:eastAsia="ru-RU"/>
        </w:rPr>
        <w:t>отд-ние</w:t>
      </w:r>
      <w:proofErr w:type="spellEnd"/>
      <w:r w:rsidRPr="004C2FAA">
        <w:rPr>
          <w:rFonts w:ascii="Times New Roman" w:eastAsia="Batang" w:hAnsi="Times New Roman" w:cs="Times New Roman"/>
          <w:sz w:val="24"/>
          <w:szCs w:val="24"/>
          <w:lang w:eastAsia="ru-RU"/>
        </w:rPr>
        <w:t>, 1981.</w:t>
      </w:r>
      <w:r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</w:t>
      </w:r>
      <w:r w:rsidRPr="004C2FAA">
        <w:rPr>
          <w:rFonts w:ascii="Times New Roman" w:eastAsia="Batang" w:hAnsi="Times New Roman" w:cs="Times New Roman"/>
          <w:sz w:val="24"/>
          <w:szCs w:val="24"/>
          <w:lang w:eastAsia="ru-RU"/>
        </w:rPr>
        <w:t>—</w:t>
      </w:r>
      <w:r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</w:t>
      </w:r>
      <w:r w:rsidRPr="004C2FAA">
        <w:rPr>
          <w:rFonts w:ascii="Times New Roman" w:eastAsia="Batang" w:hAnsi="Times New Roman" w:cs="Times New Roman"/>
          <w:sz w:val="24"/>
          <w:szCs w:val="24"/>
          <w:lang w:eastAsia="ru-RU"/>
        </w:rPr>
        <w:t>С. 26—44.</w:t>
      </w:r>
    </w:p>
    <w:p w:rsidR="00853647" w:rsidRPr="00A97C53" w:rsidRDefault="00853647" w:rsidP="00853647">
      <w:pPr>
        <w:tabs>
          <w:tab w:val="left" w:pos="440"/>
        </w:tabs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4"/>
          <w:szCs w:val="24"/>
          <w:lang w:eastAsia="ru-RU"/>
        </w:rPr>
      </w:pPr>
      <w:r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2. 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Добровольский И. П. О модели подготовки землетрясения // </w:t>
      </w:r>
      <w:proofErr w:type="spellStart"/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Изв</w:t>
      </w:r>
      <w:proofErr w:type="spellEnd"/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. АН СССР. Сер</w:t>
      </w:r>
      <w:r>
        <w:rPr>
          <w:rFonts w:ascii="Times New Roman" w:eastAsia="Batang" w:hAnsi="Times New Roman" w:cs="Times New Roman"/>
          <w:sz w:val="24"/>
          <w:szCs w:val="24"/>
          <w:lang w:eastAsia="ru-RU"/>
        </w:rPr>
        <w:t>.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Физика Земли.</w:t>
      </w:r>
      <w:r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— 1980,— № </w:t>
      </w:r>
      <w:r>
        <w:rPr>
          <w:rFonts w:ascii="Times New Roman" w:eastAsia="Batang" w:hAnsi="Times New Roman" w:cs="Times New Roman"/>
          <w:sz w:val="24"/>
          <w:szCs w:val="24"/>
          <w:lang w:eastAsia="ru-RU"/>
        </w:rPr>
        <w:t>11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.— С. 23-31.</w:t>
      </w:r>
    </w:p>
    <w:p w:rsidR="00853647" w:rsidRPr="00A97C53" w:rsidRDefault="00853647" w:rsidP="00853647">
      <w:pPr>
        <w:tabs>
          <w:tab w:val="left" w:pos="435"/>
        </w:tabs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4"/>
          <w:szCs w:val="24"/>
          <w:lang w:eastAsia="ru-RU"/>
        </w:rPr>
      </w:pPr>
      <w:r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3. 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Добровольский И. П. Механика подготовки тектонического землетрясения.</w:t>
      </w:r>
      <w:r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— М.: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ИФЗ АН СССР, </w:t>
      </w:r>
      <w:proofErr w:type="gramStart"/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1984.-</w:t>
      </w:r>
      <w:proofErr w:type="gramEnd"/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189 с.</w:t>
      </w:r>
    </w:p>
    <w:p w:rsidR="00853647" w:rsidRDefault="00853647" w:rsidP="00853647">
      <w:pPr>
        <w:tabs>
          <w:tab w:val="left" w:pos="450"/>
        </w:tabs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4"/>
          <w:szCs w:val="24"/>
          <w:lang w:eastAsia="ru-RU"/>
        </w:rPr>
      </w:pPr>
      <w:r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4. </w:t>
      </w:r>
      <w:proofErr w:type="spellStart"/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Лобацкая</w:t>
      </w:r>
      <w:proofErr w:type="spellEnd"/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Р. М. О дискретности внутренней структуры разрывных нарушений </w:t>
      </w:r>
      <w:r>
        <w:rPr>
          <w:rFonts w:ascii="Times New Roman" w:eastAsia="Batang" w:hAnsi="Times New Roman" w:cs="Times New Roman"/>
          <w:sz w:val="24"/>
          <w:szCs w:val="24"/>
          <w:lang w:eastAsia="ru-RU"/>
        </w:rPr>
        <w:t>/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/ Экспериментальная тектоника в решении задач</w:t>
      </w:r>
      <w:r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теоретической и практической 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геологии.</w:t>
      </w:r>
      <w:r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— Новосибирск: Наука. </w:t>
      </w:r>
      <w:proofErr w:type="spellStart"/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Сиб</w:t>
      </w:r>
      <w:proofErr w:type="spellEnd"/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отд-ние</w:t>
      </w:r>
      <w:proofErr w:type="spellEnd"/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, 1982.</w:t>
      </w:r>
      <w:r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— С. 118—120.</w:t>
      </w:r>
    </w:p>
    <w:p w:rsidR="00853647" w:rsidRDefault="00853647" w:rsidP="00853647">
      <w:pPr>
        <w:tabs>
          <w:tab w:val="left" w:pos="450"/>
        </w:tabs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4"/>
          <w:szCs w:val="24"/>
          <w:lang w:eastAsia="ru-RU"/>
        </w:rPr>
      </w:pPr>
      <w:r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5. 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Сейсмический риск и инженерные решения.</w:t>
      </w:r>
      <w:r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— М.: Недра, 1981.</w:t>
      </w:r>
      <w:r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— 37</w:t>
      </w:r>
      <w:r>
        <w:rPr>
          <w:rFonts w:ascii="Times New Roman" w:eastAsia="Batang" w:hAnsi="Times New Roman" w:cs="Times New Roman"/>
          <w:sz w:val="24"/>
          <w:szCs w:val="24"/>
          <w:lang w:eastAsia="ru-RU"/>
        </w:rPr>
        <w:t>5 с.</w:t>
      </w:r>
    </w:p>
    <w:p w:rsidR="00853647" w:rsidRDefault="00853647" w:rsidP="00853647">
      <w:pPr>
        <w:tabs>
          <w:tab w:val="left" w:pos="450"/>
        </w:tabs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4"/>
          <w:szCs w:val="24"/>
          <w:lang w:eastAsia="ru-RU"/>
        </w:rPr>
      </w:pPr>
      <w:r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6. 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Соболев Г. А. </w:t>
      </w:r>
      <w:r>
        <w:rPr>
          <w:rFonts w:ascii="Times New Roman" w:eastAsia="Batang" w:hAnsi="Times New Roman" w:cs="Times New Roman"/>
          <w:sz w:val="24"/>
          <w:szCs w:val="24"/>
          <w:lang w:eastAsia="ru-RU"/>
        </w:rPr>
        <w:t>П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редвестники землетрясения и условия лабораторного эксперимен</w:t>
      </w:r>
      <w:r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та // </w:t>
      </w:r>
      <w:proofErr w:type="spellStart"/>
      <w:r>
        <w:rPr>
          <w:rFonts w:ascii="Times New Roman" w:eastAsia="Batang" w:hAnsi="Times New Roman" w:cs="Times New Roman"/>
          <w:sz w:val="24"/>
          <w:szCs w:val="24"/>
          <w:lang w:eastAsia="ru-RU"/>
        </w:rPr>
        <w:t>Изв</w:t>
      </w:r>
      <w:proofErr w:type="spellEnd"/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Batang" w:hAnsi="Times New Roman" w:cs="Times New Roman"/>
          <w:sz w:val="24"/>
          <w:szCs w:val="24"/>
          <w:lang w:eastAsia="ru-RU"/>
        </w:rPr>
        <w:t>А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Н СССР. Сер. Физика Земли.</w:t>
      </w:r>
      <w:r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— 1980,— № 12.— С. 30—43.</w:t>
      </w:r>
    </w:p>
    <w:p w:rsidR="00853647" w:rsidRDefault="00853647" w:rsidP="00853647">
      <w:pPr>
        <w:tabs>
          <w:tab w:val="left" w:pos="450"/>
        </w:tabs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4"/>
          <w:szCs w:val="24"/>
          <w:lang w:eastAsia="ru-RU"/>
        </w:rPr>
      </w:pPr>
      <w:r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7. </w:t>
      </w:r>
      <w:proofErr w:type="spellStart"/>
      <w:r>
        <w:rPr>
          <w:rFonts w:ascii="Times New Roman" w:eastAsia="Batang" w:hAnsi="Times New Roman" w:cs="Times New Roman"/>
          <w:sz w:val="24"/>
          <w:szCs w:val="24"/>
          <w:lang w:eastAsia="ru-RU"/>
        </w:rPr>
        <w:t>Шам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ина</w:t>
      </w:r>
      <w:proofErr w:type="spellEnd"/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О. Г. Модельные исследования физики очага землетрясения.</w:t>
      </w:r>
      <w:r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— М.: Наука, </w:t>
      </w:r>
      <w:proofErr w:type="gramStart"/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1981,—</w:t>
      </w:r>
      <w:proofErr w:type="gramEnd"/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192 с.</w:t>
      </w:r>
    </w:p>
    <w:p w:rsidR="00853647" w:rsidRDefault="00853647" w:rsidP="00853647">
      <w:pPr>
        <w:tabs>
          <w:tab w:val="left" w:pos="450"/>
        </w:tabs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4"/>
          <w:szCs w:val="24"/>
          <w:lang w:eastAsia="ru-RU"/>
        </w:rPr>
      </w:pPr>
      <w:r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8. </w:t>
      </w:r>
      <w:proofErr w:type="spellStart"/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Шермаи</w:t>
      </w:r>
      <w:proofErr w:type="spellEnd"/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С. И. Физические закономерности развития разломов в земной коре.</w:t>
      </w:r>
      <w:r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— Новосибирск: Наука. </w:t>
      </w:r>
      <w:proofErr w:type="spellStart"/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Сиб</w:t>
      </w:r>
      <w:proofErr w:type="spellEnd"/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отд-ние</w:t>
      </w:r>
      <w:proofErr w:type="spellEnd"/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, 1977.</w:t>
      </w:r>
      <w:r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— 102 с.</w:t>
      </w:r>
    </w:p>
    <w:p w:rsidR="00853647" w:rsidRPr="00C35376" w:rsidRDefault="00853647" w:rsidP="00853647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9. </w:t>
      </w:r>
      <w:proofErr w:type="spellStart"/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Шермаи</w:t>
      </w:r>
      <w:proofErr w:type="spellEnd"/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С. </w:t>
      </w:r>
      <w:r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И., </w:t>
      </w:r>
      <w:proofErr w:type="spellStart"/>
      <w:r>
        <w:rPr>
          <w:rFonts w:ascii="Times New Roman" w:eastAsia="Batang" w:hAnsi="Times New Roman" w:cs="Times New Roman"/>
          <w:sz w:val="24"/>
          <w:szCs w:val="24"/>
          <w:lang w:eastAsia="ru-RU"/>
        </w:rPr>
        <w:t>Борняков</w:t>
      </w:r>
      <w:proofErr w:type="spellEnd"/>
      <w:r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С. А., </w:t>
      </w:r>
      <w:proofErr w:type="spellStart"/>
      <w:r>
        <w:rPr>
          <w:rFonts w:ascii="Times New Roman" w:eastAsia="Batang" w:hAnsi="Times New Roman" w:cs="Times New Roman"/>
          <w:sz w:val="24"/>
          <w:szCs w:val="24"/>
          <w:lang w:eastAsia="ru-RU"/>
        </w:rPr>
        <w:t>Буддо</w:t>
      </w:r>
      <w:proofErr w:type="spellEnd"/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В. Ю. Области динамического влияния разломов (результаты моделирования).</w:t>
      </w:r>
      <w:r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— Новосибирск: Наука. </w:t>
      </w:r>
      <w:proofErr w:type="spellStart"/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Сиб</w:t>
      </w:r>
      <w:proofErr w:type="spellEnd"/>
      <w:r w:rsidRPr="00C35376">
        <w:rPr>
          <w:rFonts w:ascii="Times New Roman" w:eastAsia="Batang" w:hAnsi="Times New Roman" w:cs="Times New Roman"/>
          <w:sz w:val="24"/>
          <w:szCs w:val="24"/>
          <w:lang w:val="en-US" w:eastAsia="ru-RU"/>
        </w:rPr>
        <w:t xml:space="preserve">. </w:t>
      </w:r>
      <w:proofErr w:type="spellStart"/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отд</w:t>
      </w:r>
      <w:proofErr w:type="spellEnd"/>
      <w:r w:rsidRPr="00C35376">
        <w:rPr>
          <w:rFonts w:ascii="Times New Roman" w:eastAsia="Batang" w:hAnsi="Times New Roman" w:cs="Times New Roman"/>
          <w:sz w:val="24"/>
          <w:szCs w:val="24"/>
          <w:lang w:val="en-US" w:eastAsia="ru-RU"/>
        </w:rPr>
        <w:t>-</w:t>
      </w:r>
      <w:proofErr w:type="spellStart"/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ние</w:t>
      </w:r>
      <w:proofErr w:type="spellEnd"/>
      <w:r w:rsidRPr="00C35376">
        <w:rPr>
          <w:rFonts w:ascii="Times New Roman" w:eastAsia="Batang" w:hAnsi="Times New Roman" w:cs="Times New Roman"/>
          <w:sz w:val="24"/>
          <w:szCs w:val="24"/>
          <w:lang w:val="en-US" w:eastAsia="ru-RU"/>
        </w:rPr>
        <w:t xml:space="preserve">, 1983. — 112 </w:t>
      </w:r>
      <w:r w:rsidRPr="00A97C53">
        <w:rPr>
          <w:rFonts w:ascii="Times New Roman" w:eastAsia="Batang" w:hAnsi="Times New Roman" w:cs="Times New Roman"/>
          <w:sz w:val="24"/>
          <w:szCs w:val="24"/>
          <w:lang w:eastAsia="ru-RU"/>
        </w:rPr>
        <w:t>с</w:t>
      </w:r>
      <w:r w:rsidRPr="00C35376">
        <w:rPr>
          <w:rFonts w:ascii="Times New Roman" w:eastAsia="Batang" w:hAnsi="Times New Roman" w:cs="Times New Roman"/>
          <w:sz w:val="24"/>
          <w:szCs w:val="24"/>
          <w:lang w:val="en-US" w:eastAsia="ru-RU"/>
        </w:rPr>
        <w:t>.</w:t>
      </w:r>
    </w:p>
    <w:p w:rsidR="00853647" w:rsidRDefault="00853647" w:rsidP="00853647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4"/>
          <w:szCs w:val="24"/>
          <w:lang w:val="en-US" w:eastAsia="ru-RU"/>
        </w:rPr>
      </w:pPr>
      <w:r w:rsidRPr="00C35376">
        <w:rPr>
          <w:rFonts w:ascii="Times New Roman" w:eastAsia="Batang" w:hAnsi="Times New Roman" w:cs="Times New Roman"/>
          <w:sz w:val="24"/>
          <w:szCs w:val="24"/>
          <w:lang w:val="en-US" w:eastAsia="ru-RU"/>
        </w:rPr>
        <w:t xml:space="preserve">10. </w:t>
      </w:r>
      <w:proofErr w:type="spellStart"/>
      <w:r w:rsidRPr="00A97C53">
        <w:rPr>
          <w:rFonts w:ascii="Times New Roman" w:eastAsia="Batang" w:hAnsi="Times New Roman" w:cs="Times New Roman"/>
          <w:sz w:val="24"/>
          <w:szCs w:val="24"/>
          <w:lang w:val="en-US"/>
        </w:rPr>
        <w:t>Brune</w:t>
      </w:r>
      <w:proofErr w:type="spellEnd"/>
      <w:r w:rsidRPr="00A97C53">
        <w:rPr>
          <w:rFonts w:ascii="Times New Roman" w:eastAsia="Batang" w:hAnsi="Times New Roman" w:cs="Times New Roman"/>
          <w:sz w:val="24"/>
          <w:szCs w:val="24"/>
          <w:lang w:val="en-US"/>
        </w:rPr>
        <w:t xml:space="preserve"> Y. </w:t>
      </w:r>
      <w:r w:rsidRPr="00A97C53">
        <w:rPr>
          <w:rFonts w:ascii="Times New Roman" w:eastAsia="Batang" w:hAnsi="Times New Roman" w:cs="Times New Roman"/>
          <w:sz w:val="24"/>
          <w:szCs w:val="24"/>
          <w:lang w:val="en-US" w:eastAsia="ru-RU"/>
        </w:rPr>
        <w:t xml:space="preserve">N. </w:t>
      </w:r>
      <w:r w:rsidRPr="00A97C53">
        <w:rPr>
          <w:rFonts w:ascii="Times New Roman" w:eastAsia="Batang" w:hAnsi="Times New Roman" w:cs="Times New Roman"/>
          <w:sz w:val="24"/>
          <w:szCs w:val="24"/>
          <w:lang w:val="en-US"/>
        </w:rPr>
        <w:t xml:space="preserve">Earthquake modelling by </w:t>
      </w:r>
      <w:r>
        <w:rPr>
          <w:rFonts w:ascii="Times New Roman" w:eastAsia="Batang" w:hAnsi="Times New Roman" w:cs="Times New Roman"/>
          <w:sz w:val="24"/>
          <w:szCs w:val="24"/>
          <w:lang w:val="en-US"/>
        </w:rPr>
        <w:t>s</w:t>
      </w:r>
      <w:r w:rsidRPr="00A97C53">
        <w:rPr>
          <w:rFonts w:ascii="Times New Roman" w:eastAsia="Batang" w:hAnsi="Times New Roman" w:cs="Times New Roman"/>
          <w:sz w:val="24"/>
          <w:szCs w:val="24"/>
          <w:lang w:val="en-US"/>
        </w:rPr>
        <w:t xml:space="preserve">tick-slip along pre-cut </w:t>
      </w:r>
      <w:proofErr w:type="spellStart"/>
      <w:r w:rsidRPr="00A97C53">
        <w:rPr>
          <w:rFonts w:ascii="Times New Roman" w:eastAsia="Batang" w:hAnsi="Times New Roman" w:cs="Times New Roman"/>
          <w:sz w:val="24"/>
          <w:szCs w:val="24"/>
          <w:lang w:val="en-US"/>
        </w:rPr>
        <w:t>surfacesin</w:t>
      </w:r>
      <w:proofErr w:type="spellEnd"/>
      <w:r w:rsidRPr="00A97C53">
        <w:rPr>
          <w:rFonts w:ascii="Times New Roman" w:eastAsia="Batang" w:hAnsi="Times New Roman" w:cs="Times New Roman"/>
          <w:sz w:val="24"/>
          <w:szCs w:val="24"/>
          <w:lang w:val="en-US"/>
        </w:rPr>
        <w:t xml:space="preserve"> stressed foam rubber </w:t>
      </w:r>
      <w:r w:rsidRPr="00A97C53">
        <w:rPr>
          <w:rFonts w:ascii="Times New Roman" w:eastAsia="Batang" w:hAnsi="Times New Roman" w:cs="Times New Roman"/>
          <w:sz w:val="24"/>
          <w:szCs w:val="24"/>
          <w:lang w:val="en-US" w:eastAsia="ru-RU"/>
        </w:rPr>
        <w:t xml:space="preserve">// </w:t>
      </w:r>
      <w:r w:rsidRPr="00A97C53">
        <w:rPr>
          <w:rFonts w:ascii="Times New Roman" w:eastAsia="Batang" w:hAnsi="Times New Roman" w:cs="Times New Roman"/>
          <w:sz w:val="24"/>
          <w:szCs w:val="24"/>
          <w:lang w:val="en-US"/>
        </w:rPr>
        <w:t xml:space="preserve">Bull. </w:t>
      </w:r>
      <w:proofErr w:type="spellStart"/>
      <w:r w:rsidRPr="00A97C53">
        <w:rPr>
          <w:rFonts w:ascii="Times New Roman" w:eastAsia="Batang" w:hAnsi="Times New Roman" w:cs="Times New Roman"/>
          <w:sz w:val="24"/>
          <w:szCs w:val="24"/>
          <w:lang w:val="en-US"/>
        </w:rPr>
        <w:t>Seismol</w:t>
      </w:r>
      <w:proofErr w:type="spellEnd"/>
      <w:r w:rsidRPr="00A97C53">
        <w:rPr>
          <w:rFonts w:ascii="Times New Roman" w:eastAsia="Batang" w:hAnsi="Times New Roman" w:cs="Times New Roman"/>
          <w:sz w:val="24"/>
          <w:szCs w:val="24"/>
          <w:lang w:val="en-US"/>
        </w:rPr>
        <w:t>. Soc. Am.</w:t>
      </w:r>
      <w:r>
        <w:rPr>
          <w:rFonts w:ascii="Times New Roman" w:eastAsia="Batang" w:hAnsi="Times New Roman" w:cs="Times New Roman"/>
          <w:sz w:val="24"/>
          <w:szCs w:val="24"/>
          <w:lang w:val="en-US"/>
        </w:rPr>
        <w:t xml:space="preserve"> </w:t>
      </w:r>
      <w:r w:rsidRPr="00A97C53">
        <w:rPr>
          <w:rFonts w:ascii="Times New Roman" w:eastAsia="Batang" w:hAnsi="Times New Roman" w:cs="Times New Roman"/>
          <w:sz w:val="24"/>
          <w:szCs w:val="24"/>
          <w:lang w:val="en-US"/>
        </w:rPr>
        <w:t xml:space="preserve">— </w:t>
      </w:r>
      <w:r w:rsidRPr="00C35376">
        <w:rPr>
          <w:rFonts w:ascii="Times New Roman" w:eastAsia="Batang" w:hAnsi="Times New Roman" w:cs="Times New Roman"/>
          <w:sz w:val="24"/>
          <w:szCs w:val="24"/>
          <w:lang w:val="en-US" w:eastAsia="ru-RU"/>
        </w:rPr>
        <w:t>1973.—</w:t>
      </w:r>
      <w:r w:rsidRPr="00A97C53">
        <w:rPr>
          <w:rFonts w:ascii="Times New Roman" w:eastAsia="Batang" w:hAnsi="Times New Roman" w:cs="Times New Roman"/>
          <w:sz w:val="24"/>
          <w:szCs w:val="24"/>
          <w:lang w:val="en-US"/>
        </w:rPr>
        <w:t xml:space="preserve">V. </w:t>
      </w:r>
      <w:r w:rsidRPr="00C35376">
        <w:rPr>
          <w:rFonts w:ascii="Times New Roman" w:eastAsia="Batang" w:hAnsi="Times New Roman" w:cs="Times New Roman"/>
          <w:sz w:val="24"/>
          <w:szCs w:val="24"/>
          <w:lang w:val="en-US" w:eastAsia="ru-RU"/>
        </w:rPr>
        <w:t>63</w:t>
      </w:r>
      <w:proofErr w:type="gramStart"/>
      <w:r w:rsidRPr="00C35376">
        <w:rPr>
          <w:rFonts w:ascii="Times New Roman" w:eastAsia="Batang" w:hAnsi="Times New Roman" w:cs="Times New Roman"/>
          <w:sz w:val="24"/>
          <w:szCs w:val="24"/>
          <w:lang w:val="en-US" w:eastAsia="ru-RU"/>
        </w:rPr>
        <w:t>.—</w:t>
      </w:r>
      <w:proofErr w:type="gramEnd"/>
      <w:r w:rsidRPr="00C35376">
        <w:rPr>
          <w:rFonts w:ascii="Times New Roman" w:eastAsia="Batang" w:hAnsi="Times New Roman" w:cs="Times New Roman"/>
          <w:sz w:val="24"/>
          <w:szCs w:val="24"/>
          <w:lang w:val="en-US" w:eastAsia="ru-RU"/>
        </w:rPr>
        <w:t xml:space="preserve"> </w:t>
      </w:r>
      <w:r w:rsidRPr="00A97C53">
        <w:rPr>
          <w:rFonts w:ascii="Times New Roman" w:eastAsia="Batang" w:hAnsi="Times New Roman" w:cs="Times New Roman"/>
          <w:sz w:val="24"/>
          <w:szCs w:val="24"/>
          <w:lang w:val="en-US"/>
        </w:rPr>
        <w:t xml:space="preserve">P. </w:t>
      </w:r>
      <w:r w:rsidRPr="00C35376">
        <w:rPr>
          <w:rFonts w:ascii="Times New Roman" w:eastAsia="Batang" w:hAnsi="Times New Roman" w:cs="Times New Roman"/>
          <w:sz w:val="24"/>
          <w:szCs w:val="24"/>
          <w:lang w:val="en-US" w:eastAsia="ru-RU"/>
        </w:rPr>
        <w:t>2105—2119.</w:t>
      </w:r>
    </w:p>
    <w:p w:rsidR="00853647" w:rsidRPr="00C35376" w:rsidRDefault="00853647" w:rsidP="00853647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Batang" w:hAnsi="Times New Roman" w:cs="Times New Roman"/>
          <w:sz w:val="24"/>
          <w:szCs w:val="24"/>
          <w:lang w:val="en-US" w:eastAsia="ru-RU"/>
        </w:rPr>
        <w:t xml:space="preserve">11.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Lockett Y. M.,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Ku</w:t>
      </w:r>
      <w:r w:rsidRPr="00A97C5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sznir</w:t>
      </w:r>
      <w:proofErr w:type="spellEnd"/>
      <w:r w:rsidRPr="00A97C5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A97C5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N. </w:t>
      </w:r>
      <w:r w:rsidRPr="00A97C5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Y. Ductile shear zone: some aspects of constant slip ve</w:t>
      </w:r>
      <w:r w:rsidRPr="00A97C5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softHyphen/>
        <w:t xml:space="preserve">locity and constant shear stress models </w:t>
      </w:r>
      <w:r w:rsidRPr="00A97C5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// </w:t>
      </w:r>
      <w:proofErr w:type="spellStart"/>
      <w:r w:rsidRPr="00A97C5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Geophys</w:t>
      </w:r>
      <w:proofErr w:type="spellEnd"/>
      <w:r w:rsidRPr="00A97C5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 J. Roy. Astron. Soc.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A97C5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— </w:t>
      </w:r>
      <w:r w:rsidRPr="00C3537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1982.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C3537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— </w:t>
      </w:r>
      <w:r w:rsidRPr="00A97C5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V. </w:t>
      </w:r>
      <w:r w:rsidRPr="00C3537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69, N 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C3537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— </w:t>
      </w:r>
      <w:r w:rsidRPr="00A97C5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P. </w:t>
      </w:r>
      <w:r w:rsidRPr="00C3537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477—494</w:t>
      </w:r>
    </w:p>
    <w:p w:rsidR="00BA59EF" w:rsidRDefault="00BA59EF"/>
    <w:sectPr w:rsidR="00BA59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0585" w:rsidRDefault="00800585" w:rsidP="00853647">
      <w:pPr>
        <w:spacing w:after="0" w:line="240" w:lineRule="auto"/>
      </w:pPr>
      <w:r>
        <w:separator/>
      </w:r>
    </w:p>
  </w:endnote>
  <w:endnote w:type="continuationSeparator" w:id="0">
    <w:p w:rsidR="00800585" w:rsidRDefault="00800585" w:rsidP="008536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0585" w:rsidRDefault="00800585" w:rsidP="00853647">
      <w:pPr>
        <w:spacing w:after="0" w:line="240" w:lineRule="auto"/>
      </w:pPr>
      <w:r>
        <w:separator/>
      </w:r>
    </w:p>
  </w:footnote>
  <w:footnote w:type="continuationSeparator" w:id="0">
    <w:p w:rsidR="00800585" w:rsidRDefault="00800585" w:rsidP="00853647">
      <w:pPr>
        <w:spacing w:after="0" w:line="240" w:lineRule="auto"/>
      </w:pPr>
      <w:r>
        <w:continuationSeparator/>
      </w:r>
    </w:p>
  </w:footnote>
  <w:footnote w:id="1">
    <w:p w:rsidR="00853647" w:rsidRPr="003B7823" w:rsidRDefault="00853647" w:rsidP="00853647">
      <w:pPr>
        <w:pStyle w:val="a3"/>
        <w:rPr>
          <w:rFonts w:ascii="Times New Roman" w:hAnsi="Times New Roman" w:cs="Times New Roman"/>
        </w:rPr>
      </w:pPr>
      <w:r w:rsidRPr="003B7823">
        <w:rPr>
          <w:rStyle w:val="a5"/>
          <w:rFonts w:ascii="Times New Roman" w:hAnsi="Times New Roman" w:cs="Times New Roman"/>
        </w:rPr>
        <w:t>*</w:t>
      </w:r>
      <w:r w:rsidRPr="003B7823">
        <w:rPr>
          <w:rFonts w:ascii="Times New Roman" w:hAnsi="Times New Roman" w:cs="Times New Roman"/>
        </w:rPr>
        <w:t xml:space="preserve"> Соавторы С.А. </w:t>
      </w:r>
      <w:proofErr w:type="spellStart"/>
      <w:r w:rsidRPr="003B7823">
        <w:rPr>
          <w:rFonts w:ascii="Times New Roman" w:hAnsi="Times New Roman" w:cs="Times New Roman"/>
        </w:rPr>
        <w:t>Борняков</w:t>
      </w:r>
      <w:proofErr w:type="spellEnd"/>
      <w:r w:rsidRPr="003B7823">
        <w:rPr>
          <w:rFonts w:ascii="Times New Roman" w:hAnsi="Times New Roman" w:cs="Times New Roman"/>
        </w:rPr>
        <w:t xml:space="preserve">, В.Ю. </w:t>
      </w:r>
      <w:proofErr w:type="spellStart"/>
      <w:r w:rsidRPr="003B7823">
        <w:rPr>
          <w:rFonts w:ascii="Times New Roman" w:hAnsi="Times New Roman" w:cs="Times New Roman"/>
        </w:rPr>
        <w:t>Будд</w:t>
      </w:r>
      <w:r>
        <w:rPr>
          <w:rFonts w:ascii="Times New Roman" w:hAnsi="Times New Roman" w:cs="Times New Roman"/>
        </w:rPr>
        <w:t>о</w:t>
      </w:r>
      <w:proofErr w:type="spellEnd"/>
      <w:r>
        <w:rPr>
          <w:rFonts w:ascii="Times New Roman" w:hAnsi="Times New Roman" w:cs="Times New Roman"/>
        </w:rPr>
        <w:t xml:space="preserve">, В.А. </w:t>
      </w:r>
      <w:proofErr w:type="spellStart"/>
      <w:r>
        <w:rPr>
          <w:rFonts w:ascii="Times New Roman" w:hAnsi="Times New Roman" w:cs="Times New Roman"/>
        </w:rPr>
        <w:t>Трусков</w:t>
      </w:r>
      <w:proofErr w:type="spellEnd"/>
      <w:r>
        <w:rPr>
          <w:rFonts w:ascii="Times New Roman" w:hAnsi="Times New Roman" w:cs="Times New Roman"/>
        </w:rPr>
        <w:t xml:space="preserve">, А.А. </w:t>
      </w:r>
      <w:proofErr w:type="spellStart"/>
      <w:r>
        <w:rPr>
          <w:rFonts w:ascii="Times New Roman" w:hAnsi="Times New Roman" w:cs="Times New Roman"/>
        </w:rPr>
        <w:t>Бабичев</w:t>
      </w:r>
      <w:proofErr w:type="spellEnd"/>
      <w:r>
        <w:rPr>
          <w:rFonts w:ascii="Times New Roman" w:hAnsi="Times New Roman" w:cs="Times New Roman"/>
        </w:rPr>
        <w:t>.</w:t>
      </w:r>
      <w:r w:rsidRPr="003B7823">
        <w:rPr>
          <w:rFonts w:ascii="Times New Roman" w:hAnsi="Times New Roman" w:cs="Times New Roman"/>
        </w:rPr>
        <w:t xml:space="preserve"> Исследования по поискам предвестников землетрясений в Сибири. – Новосибирск: Наука, 1988. – С. 9–21.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132"/>
    <w:rsid w:val="00682526"/>
    <w:rsid w:val="00800585"/>
    <w:rsid w:val="00833132"/>
    <w:rsid w:val="00853647"/>
    <w:rsid w:val="00BA59EF"/>
    <w:rsid w:val="00CC7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F9AC368-983D-49D3-8850-44A1FBAF9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36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853647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853647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853647"/>
    <w:rPr>
      <w:vertAlign w:val="superscript"/>
    </w:rPr>
  </w:style>
  <w:style w:type="table" w:styleId="a6">
    <w:name w:val="Table Grid"/>
    <w:basedOn w:val="a1"/>
    <w:uiPriority w:val="39"/>
    <w:rsid w:val="008536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Основной текст (2)_"/>
    <w:basedOn w:val="a0"/>
    <w:link w:val="20"/>
    <w:uiPriority w:val="99"/>
    <w:rsid w:val="00853647"/>
    <w:rPr>
      <w:rFonts w:ascii="Times New Roman" w:hAnsi="Times New Roman"/>
      <w:b/>
      <w:bCs/>
      <w:sz w:val="15"/>
      <w:szCs w:val="15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853647"/>
    <w:pPr>
      <w:shd w:val="clear" w:color="auto" w:fill="FFFFFF"/>
      <w:spacing w:after="0" w:line="264" w:lineRule="exact"/>
      <w:ind w:hanging="3160"/>
    </w:pPr>
    <w:rPr>
      <w:rFonts w:ascii="Times New Roman" w:hAnsi="Times New Roman"/>
      <w:b/>
      <w:bCs/>
      <w:sz w:val="15"/>
      <w:szCs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7.jpeg"/><Relationship Id="rId18" Type="http://schemas.openxmlformats.org/officeDocument/2006/relationships/image" Target="media/image10.wmf"/><Relationship Id="rId26" Type="http://schemas.openxmlformats.org/officeDocument/2006/relationships/image" Target="media/image14.w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5.bin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9.wmf"/><Relationship Id="rId20" Type="http://schemas.openxmlformats.org/officeDocument/2006/relationships/image" Target="media/image11.wmf"/><Relationship Id="rId29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3.wmf"/><Relationship Id="rId5" Type="http://schemas.openxmlformats.org/officeDocument/2006/relationships/endnotes" Target="endnote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5.jpeg"/><Relationship Id="rId10" Type="http://schemas.openxmlformats.org/officeDocument/2006/relationships/image" Target="media/image4.jpeg"/><Relationship Id="rId19" Type="http://schemas.openxmlformats.org/officeDocument/2006/relationships/oleObject" Target="embeddings/oleObject4.bin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image" Target="media/image8.wmf"/><Relationship Id="rId22" Type="http://schemas.openxmlformats.org/officeDocument/2006/relationships/image" Target="media/image12.wmf"/><Relationship Id="rId27" Type="http://schemas.openxmlformats.org/officeDocument/2006/relationships/oleObject" Target="embeddings/oleObject8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4478</Words>
  <Characters>25527</Characters>
  <Application>Microsoft Office Word</Application>
  <DocSecurity>0</DocSecurity>
  <Lines>212</Lines>
  <Paragraphs>59</Paragraphs>
  <ScaleCrop>false</ScaleCrop>
  <Company/>
  <LinksUpToDate>false</LinksUpToDate>
  <CharactersWithSpaces>29946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k-250</dc:creator>
  <cp:keywords/>
  <dc:description/>
  <cp:lastModifiedBy>k-250</cp:lastModifiedBy>
  <cp:revision>4</cp:revision>
  <dcterms:created xsi:type="dcterms:W3CDTF">2017-03-02T01:56:00Z</dcterms:created>
  <dcterms:modified xsi:type="dcterms:W3CDTF">2017-03-28T03:09:00Z</dcterms:modified>
</cp:coreProperties>
</file>