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B4" w:rsidRDefault="002163B4" w:rsidP="002163B4">
      <w:pPr>
        <w:widowControl w:val="0"/>
        <w:ind w:firstLine="709"/>
        <w:jc w:val="center"/>
        <w:rPr>
          <w:b/>
        </w:rPr>
      </w:pPr>
      <w:r w:rsidRPr="005925DD">
        <w:rPr>
          <w:b/>
        </w:rPr>
        <w:t>О НОВОМ ПОДХОДЕ К СОСТАВЛЕНИЮ КАРТЫ</w:t>
      </w:r>
    </w:p>
    <w:p w:rsidR="002163B4" w:rsidRPr="005925DD" w:rsidRDefault="002163B4" w:rsidP="002163B4">
      <w:pPr>
        <w:widowControl w:val="0"/>
        <w:ind w:firstLine="709"/>
        <w:jc w:val="center"/>
        <w:rPr>
          <w:b/>
        </w:rPr>
      </w:pPr>
      <w:r w:rsidRPr="005925DD">
        <w:rPr>
          <w:b/>
        </w:rPr>
        <w:t>НЕОТЕКТОНИКИ СИБИРИ</w:t>
      </w:r>
      <w:r>
        <w:rPr>
          <w:rStyle w:val="a5"/>
          <w:b/>
        </w:rPr>
        <w:footnoteReference w:customMarkFollows="1" w:id="1"/>
        <w:t>*</w:t>
      </w:r>
    </w:p>
    <w:p w:rsidR="002163B4" w:rsidRDefault="002163B4" w:rsidP="002163B4">
      <w:pPr>
        <w:widowControl w:val="0"/>
        <w:ind w:firstLine="709"/>
        <w:jc w:val="both"/>
      </w:pP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 xml:space="preserve">В течении ряда лет Институт земной коры СО АН СССР выступал в качестве головной организации по </w:t>
      </w:r>
      <w:r>
        <w:rPr>
          <w:lang w:val="ru"/>
        </w:rPr>
        <w:t>составлению</w:t>
      </w:r>
      <w:r w:rsidRPr="005925DD">
        <w:rPr>
          <w:lang w:val="ru"/>
        </w:rPr>
        <w:t xml:space="preserve"> "Карты неотекто</w:t>
      </w:r>
      <w:r w:rsidRPr="005925DD">
        <w:rPr>
          <w:lang w:val="ru"/>
        </w:rPr>
        <w:softHyphen/>
        <w:t>ники Сибири", входящей составной частью в комплект "Атласа тектонических карт опорных профилей Сибири". Составлению "Кар</w:t>
      </w:r>
      <w:r w:rsidRPr="005925DD">
        <w:rPr>
          <w:lang w:val="ru"/>
        </w:rPr>
        <w:softHyphen/>
        <w:t>ты..." предшествовали такие известные издания, как "Карта новейшей тектоники СССР в «масштабе 1:5000000" под редакцией С.С. Шульца и Н.И.Николаева и близкая к ней по содержанию ан</w:t>
      </w:r>
      <w:r>
        <w:rPr>
          <w:lang w:val="ru"/>
        </w:rPr>
        <w:t>алогич</w:t>
      </w:r>
      <w:r>
        <w:rPr>
          <w:lang w:val="ru"/>
        </w:rPr>
        <w:softHyphen/>
        <w:t>ная карта под редакцией Н</w:t>
      </w:r>
      <w:r w:rsidRPr="005925DD">
        <w:rPr>
          <w:lang w:val="ru"/>
        </w:rPr>
        <w:t>.И.Николаева  "Карта новейшей тектони</w:t>
      </w:r>
      <w:r w:rsidRPr="005925DD">
        <w:rPr>
          <w:lang w:val="ru"/>
        </w:rPr>
        <w:softHyphen/>
        <w:t>ки нефтегазоносных областей Сибири в масштабе 1:2500000" под редакцией Н.А.Флоренсова и И.П.Варламова, а также ряд регио</w:t>
      </w:r>
      <w:r w:rsidRPr="005925DD">
        <w:rPr>
          <w:lang w:val="ru"/>
        </w:rPr>
        <w:softHyphen/>
        <w:t>нальных карт, вышедших в свет в разные года.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Обилие картографических изданий поставило перед авторами "Карты неотектоники Сибири" не простую задачу: показать слож</w:t>
      </w:r>
      <w:r w:rsidRPr="005925DD">
        <w:rPr>
          <w:lang w:val="ru"/>
        </w:rPr>
        <w:softHyphen/>
        <w:t>ную новейшую структуру региона через призму современных геотектонических концепций и одновременно полнее использовать но</w:t>
      </w:r>
      <w:r w:rsidRPr="005925DD">
        <w:rPr>
          <w:lang w:val="ru"/>
        </w:rPr>
        <w:softHyphen/>
        <w:t>вый геологический материал, полученный за последние примерно 10 лет.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 xml:space="preserve">Основу "Карты..." образует макеты </w:t>
      </w:r>
      <w:r>
        <w:rPr>
          <w:lang w:val="ru"/>
        </w:rPr>
        <w:t>следующих</w:t>
      </w:r>
      <w:r w:rsidRPr="005925DD">
        <w:rPr>
          <w:lang w:val="ru"/>
        </w:rPr>
        <w:t xml:space="preserve"> крупных регио</w:t>
      </w:r>
      <w:r w:rsidRPr="005925DD">
        <w:rPr>
          <w:lang w:val="ru"/>
        </w:rPr>
        <w:softHyphen/>
        <w:t>нов: Акватория северных морей востока СССР - составите</w:t>
      </w:r>
      <w:r>
        <w:rPr>
          <w:lang w:val="ru"/>
        </w:rPr>
        <w:t>ли А.Н. Ласточкин и Ю</w:t>
      </w:r>
      <w:r w:rsidRPr="005925DD">
        <w:rPr>
          <w:lang w:val="ru"/>
        </w:rPr>
        <w:t>.Е.</w:t>
      </w:r>
      <w:r>
        <w:rPr>
          <w:lang w:val="ru"/>
        </w:rPr>
        <w:t xml:space="preserve"> </w:t>
      </w:r>
      <w:r w:rsidRPr="005925DD">
        <w:rPr>
          <w:lang w:val="ru"/>
        </w:rPr>
        <w:t>Погребицкий (НПО "Севморгео"), К.Г.</w:t>
      </w:r>
      <w:r>
        <w:rPr>
          <w:lang w:val="ru"/>
        </w:rPr>
        <w:t xml:space="preserve"> </w:t>
      </w:r>
      <w:r w:rsidRPr="005925DD">
        <w:rPr>
          <w:lang w:val="ru"/>
        </w:rPr>
        <w:t>Леви (ИЗК СО АН СССР); Западная Сибирь, Таймыр, Енисей-Хатангский прогиб и часть Сибирской платформы - составители-коллективы авторов под руководством И.П.</w:t>
      </w:r>
      <w:r>
        <w:rPr>
          <w:lang w:val="ru"/>
        </w:rPr>
        <w:t xml:space="preserve"> </w:t>
      </w:r>
      <w:r w:rsidRPr="005925DD">
        <w:rPr>
          <w:lang w:val="ru"/>
        </w:rPr>
        <w:t>Варламова (СНИИГГиМС) и П.П.</w:t>
      </w:r>
      <w:r>
        <w:rPr>
          <w:lang w:val="ru"/>
        </w:rPr>
        <w:t xml:space="preserve"> </w:t>
      </w:r>
      <w:r w:rsidRPr="005925DD">
        <w:rPr>
          <w:lang w:val="ru"/>
        </w:rPr>
        <w:t>Генералова (Зап.Сиб.НИГНИ); Восточная Сибирь - составители Р.О.</w:t>
      </w:r>
      <w:r>
        <w:rPr>
          <w:lang w:val="ru"/>
        </w:rPr>
        <w:t xml:space="preserve"> </w:t>
      </w:r>
      <w:r w:rsidRPr="005925DD">
        <w:rPr>
          <w:lang w:val="ru"/>
        </w:rPr>
        <w:t>Галабала (НПО "Аэрогеология"), А.Г.</w:t>
      </w:r>
      <w:r>
        <w:rPr>
          <w:lang w:val="ru"/>
        </w:rPr>
        <w:t xml:space="preserve"> </w:t>
      </w:r>
      <w:r w:rsidRPr="005925DD">
        <w:rPr>
          <w:lang w:val="ru"/>
        </w:rPr>
        <w:t>Золотарев (Иркутский госуниверситет), Н.К.</w:t>
      </w:r>
      <w:r>
        <w:rPr>
          <w:lang w:val="ru"/>
        </w:rPr>
        <w:t xml:space="preserve"> </w:t>
      </w:r>
      <w:r w:rsidRPr="005925DD">
        <w:rPr>
          <w:lang w:val="ru"/>
        </w:rPr>
        <w:t>Молотков (ВостСибНИИГГиМС), А.А.</w:t>
      </w:r>
      <w:r>
        <w:rPr>
          <w:lang w:val="ru"/>
        </w:rPr>
        <w:t xml:space="preserve"> </w:t>
      </w:r>
      <w:r w:rsidRPr="005925DD">
        <w:rPr>
          <w:lang w:val="ru"/>
        </w:rPr>
        <w:t>Немиров (ИЗК СО АН СССР), В.Б.</w:t>
      </w:r>
      <w:r>
        <w:rPr>
          <w:lang w:val="ru"/>
        </w:rPr>
        <w:t xml:space="preserve"> </w:t>
      </w:r>
      <w:r w:rsidRPr="005925DD">
        <w:rPr>
          <w:lang w:val="ru"/>
        </w:rPr>
        <w:t>Спектр (ПГО "Якутскгеология"), И.М.</w:t>
      </w:r>
      <w:r>
        <w:rPr>
          <w:lang w:val="ru"/>
        </w:rPr>
        <w:t xml:space="preserve"> Табацкий (</w:t>
      </w:r>
      <w:r w:rsidRPr="005925DD">
        <w:rPr>
          <w:lang w:val="ru"/>
        </w:rPr>
        <w:t xml:space="preserve">ПГО "Красноярскгеология"); Алтае-Саянская </w:t>
      </w:r>
      <w:r>
        <w:rPr>
          <w:lang w:val="ru"/>
        </w:rPr>
        <w:t>горная область - составители В.М</w:t>
      </w:r>
      <w:r w:rsidRPr="005925DD">
        <w:rPr>
          <w:lang w:val="ru"/>
        </w:rPr>
        <w:t>.</w:t>
      </w:r>
      <w:r>
        <w:rPr>
          <w:lang w:val="ru"/>
        </w:rPr>
        <w:t xml:space="preserve"> </w:t>
      </w:r>
      <w:r w:rsidRPr="005925DD">
        <w:rPr>
          <w:lang w:val="ru"/>
        </w:rPr>
        <w:t>Белоусов (Иркутский госуниверситет), О.А.</w:t>
      </w:r>
      <w:r>
        <w:rPr>
          <w:lang w:val="ru"/>
        </w:rPr>
        <w:t xml:space="preserve"> </w:t>
      </w:r>
      <w:r w:rsidRPr="005925DD">
        <w:rPr>
          <w:lang w:val="ru"/>
        </w:rPr>
        <w:t>Раковец (НПО "Аэрогеология"); Байкало-Становая горная область, Прибайкалье, Забайкалье и восточные районы СССР - составители К.Г.</w:t>
      </w:r>
      <w:r>
        <w:rPr>
          <w:lang w:val="ru"/>
        </w:rPr>
        <w:t xml:space="preserve"> </w:t>
      </w:r>
      <w:r w:rsidRPr="005925DD">
        <w:rPr>
          <w:lang w:val="ru"/>
        </w:rPr>
        <w:t>Леви,</w:t>
      </w:r>
      <w:r>
        <w:rPr>
          <w:lang w:val="ru"/>
        </w:rPr>
        <w:t xml:space="preserve"> </w:t>
      </w:r>
      <w:r w:rsidRPr="005925DD">
        <w:rPr>
          <w:lang w:val="ru"/>
        </w:rPr>
        <w:t>С.И. Шерман (ИЗК СО АН СССР); Байкало-Патомское нагорье - состави</w:t>
      </w:r>
      <w:r w:rsidRPr="005925DD">
        <w:rPr>
          <w:lang w:val="ru"/>
        </w:rPr>
        <w:softHyphen/>
        <w:t>тель А.Г.</w:t>
      </w:r>
      <w:r>
        <w:rPr>
          <w:lang w:val="ru"/>
        </w:rPr>
        <w:t xml:space="preserve"> </w:t>
      </w:r>
      <w:r w:rsidRPr="005925DD">
        <w:rPr>
          <w:lang w:val="ru"/>
        </w:rPr>
        <w:t>Золотарев (Иркутский госуниверситет); Верхояно-Колымская горная область - составитель - коллектив авторов под ру</w:t>
      </w:r>
      <w:r w:rsidRPr="005925DD">
        <w:rPr>
          <w:lang w:val="ru"/>
        </w:rPr>
        <w:softHyphen/>
        <w:t>ководством В.Б.</w:t>
      </w:r>
      <w:r>
        <w:rPr>
          <w:lang w:val="ru"/>
        </w:rPr>
        <w:t xml:space="preserve"> </w:t>
      </w:r>
      <w:r w:rsidRPr="005925DD">
        <w:rPr>
          <w:lang w:val="ru"/>
        </w:rPr>
        <w:t>Спектра (ПГО "Якутскгеология", Геологический ин- т  ЯФ СО АН СССР). Сводный макет "Карты..." составлен в ИЗК СО АН СССР К.Г.</w:t>
      </w:r>
      <w:r>
        <w:rPr>
          <w:lang w:val="ru"/>
        </w:rPr>
        <w:t xml:space="preserve"> </w:t>
      </w:r>
      <w:r w:rsidRPr="005925DD">
        <w:rPr>
          <w:lang w:val="ru"/>
        </w:rPr>
        <w:t>Леви и А.А.</w:t>
      </w:r>
      <w:r>
        <w:rPr>
          <w:lang w:val="ru"/>
        </w:rPr>
        <w:t xml:space="preserve"> </w:t>
      </w:r>
      <w:r w:rsidRPr="005925DD">
        <w:rPr>
          <w:lang w:val="ru"/>
        </w:rPr>
        <w:t>Немировым и отредактирован Н.А. Логачевым и С.И.</w:t>
      </w:r>
      <w:r>
        <w:rPr>
          <w:lang w:val="ru"/>
        </w:rPr>
        <w:t xml:space="preserve"> </w:t>
      </w:r>
      <w:r w:rsidRPr="005925DD">
        <w:rPr>
          <w:lang w:val="ru"/>
        </w:rPr>
        <w:t>Шерманом.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При разработке легенды "Карты неотектоники Сибири" редак</w:t>
      </w:r>
      <w:r w:rsidRPr="005925DD">
        <w:rPr>
          <w:lang w:val="ru"/>
        </w:rPr>
        <w:softHyphen/>
        <w:t>торы и авторский коллектив сочли необходимым отразить роль вертикальных и горизонтальных движений земной коры в создании тех или иных неоструктурных комплексов и увязать с ними время начала проявления кайнозойских (неотектонически</w:t>
      </w:r>
      <w:r w:rsidRPr="005925DD">
        <w:t>х</w:t>
      </w:r>
      <w:r w:rsidRPr="005925DD">
        <w:rPr>
          <w:lang w:val="ru"/>
        </w:rPr>
        <w:t>) движений. Такой комплексный подход к анализу неотектоники отличает данную "Карту..." от ее предшественниц [Лога</w:t>
      </w:r>
      <w:r>
        <w:rPr>
          <w:lang w:val="ru"/>
        </w:rPr>
        <w:t xml:space="preserve">чев и др., </w:t>
      </w:r>
      <w:r w:rsidRPr="005925DD">
        <w:rPr>
          <w:lang w:val="ru"/>
        </w:rPr>
        <w:t>1981;. Ре</w:t>
      </w:r>
      <w:r w:rsidRPr="005925DD">
        <w:rPr>
          <w:lang w:val="ru"/>
        </w:rPr>
        <w:softHyphen/>
        <w:t>гиональная..., 1983; Шерман, Леви,</w:t>
      </w:r>
      <w:r>
        <w:rPr>
          <w:lang w:val="ru"/>
        </w:rPr>
        <w:t xml:space="preserve"> </w:t>
      </w:r>
      <w:r w:rsidRPr="005925DD">
        <w:rPr>
          <w:lang w:val="ru"/>
        </w:rPr>
        <w:t>1979].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Вертикальные движения подразделяются на два ти</w:t>
      </w:r>
      <w:r>
        <w:rPr>
          <w:lang w:val="ru"/>
        </w:rPr>
        <w:t>п</w:t>
      </w:r>
      <w:r w:rsidRPr="005925DD">
        <w:rPr>
          <w:lang w:val="ru"/>
        </w:rPr>
        <w:t>а: восходящие и нисходящие. Направленность вектора определяется относи</w:t>
      </w:r>
      <w:r w:rsidRPr="005925DD">
        <w:rPr>
          <w:lang w:val="ru"/>
        </w:rPr>
        <w:softHyphen/>
        <w:t>тельно исходной (опорной) поверхности. От этой же поверх</w:t>
      </w:r>
      <w:r w:rsidRPr="005925DD">
        <w:t>н</w:t>
      </w:r>
      <w:r w:rsidRPr="005925DD">
        <w:rPr>
          <w:lang w:val="ru"/>
        </w:rPr>
        <w:t>ости отсчитываются и амплитуды движений. Кайнозойские формации в сочетании с анализом ярусности рельефа позволили детализиро</w:t>
      </w:r>
      <w:r w:rsidRPr="005925DD">
        <w:rPr>
          <w:lang w:val="ru"/>
        </w:rPr>
        <w:softHyphen/>
        <w:t>вать общие представления о времени вовлечения различных регио</w:t>
      </w:r>
      <w:r w:rsidRPr="005925DD">
        <w:rPr>
          <w:lang w:val="ru"/>
        </w:rPr>
        <w:softHyphen/>
        <w:t>нов в неотектонические движения.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Особое место в изучении неотектоник</w:t>
      </w:r>
      <w:r w:rsidRPr="005925DD">
        <w:t>и</w:t>
      </w:r>
      <w:r w:rsidRPr="005925DD">
        <w:rPr>
          <w:lang w:val="ru"/>
        </w:rPr>
        <w:t xml:space="preserve"> занимает выбор нуля отсчета амплитуд вертикальных движений. Этот вопрос является до сих пор остро дискуссионным. Предлагалось вводить фиксиро</w:t>
      </w:r>
      <w:r w:rsidRPr="005925DD">
        <w:rPr>
          <w:lang w:val="ru"/>
        </w:rPr>
        <w:softHyphen/>
        <w:t>ванную поправку за разницу между современным и древним (на начало проявления неотектонических движений) уровнями мирово</w:t>
      </w:r>
      <w:r w:rsidRPr="005925DD">
        <w:rPr>
          <w:lang w:val="ru"/>
        </w:rPr>
        <w:softHyphen/>
        <w:t>го океана. Однако закономерности этих колебаний пока недоста</w:t>
      </w:r>
      <w:r w:rsidRPr="005925DD">
        <w:rPr>
          <w:lang w:val="ru"/>
        </w:rPr>
        <w:softHyphen/>
        <w:t>точно изучены. Поэтому на "Карте..." сохранен современный уровень моря. Традиционно принято вводить отрицательные фиксиро</w:t>
      </w:r>
      <w:r w:rsidRPr="005925DD">
        <w:rPr>
          <w:lang w:val="ru"/>
        </w:rPr>
        <w:softHyphen/>
        <w:t xml:space="preserve">ванные поправки за исходную высоту поверхности выравнивания над современным уровнем моря. Для больших территорий сделать такую операцию сложно, так </w:t>
      </w:r>
      <w:r w:rsidRPr="005925DD">
        <w:rPr>
          <w:lang w:val="ru"/>
        </w:rPr>
        <w:lastRenderedPageBreak/>
        <w:t>как порой существует несколько геолого-геоморфологических оценок исходных высот поверхности. Есть основание предполагать, что выполненные оценки свидетельствует о существенной неровности высотности опорной поверхности, деформированной впоследствии молодыми движениями. При изучении вопроса о характере рельефа поверхности выравнивания установ</w:t>
      </w:r>
      <w:r w:rsidRPr="005925DD">
        <w:rPr>
          <w:lang w:val="ru"/>
        </w:rPr>
        <w:softHyphen/>
        <w:t xml:space="preserve">лено, что в какой-то мере в качестве опорной </w:t>
      </w:r>
      <w:r>
        <w:rPr>
          <w:lang w:val="ru"/>
        </w:rPr>
        <w:t>поверхности</w:t>
      </w:r>
      <w:r w:rsidRPr="005925DD">
        <w:rPr>
          <w:lang w:val="ru"/>
        </w:rPr>
        <w:t xml:space="preserve"> может быть принята базисная поверхность рек, заведомо существовавших до начала проявления неотектонических движений. Этот методический прием был ранее предложен В.П.</w:t>
      </w:r>
      <w:r>
        <w:rPr>
          <w:lang w:val="ru"/>
        </w:rPr>
        <w:t xml:space="preserve"> </w:t>
      </w:r>
      <w:r w:rsidRPr="005925DD">
        <w:rPr>
          <w:lang w:val="ru"/>
        </w:rPr>
        <w:t>Философовым и детально обсуждался для горных районов Сибири [Геология..., 1984</w:t>
      </w:r>
      <w:r w:rsidRPr="005925DD">
        <w:t>]</w:t>
      </w:r>
      <w:r w:rsidRPr="005925DD">
        <w:rPr>
          <w:lang w:val="ru"/>
        </w:rPr>
        <w:t>. При этом использовались лишь нижние и средние течения долин, где их продольный профиль может быть аппроксимирован линейными функ</w:t>
      </w:r>
      <w:r w:rsidRPr="005925DD">
        <w:rPr>
          <w:lang w:val="ru"/>
        </w:rPr>
        <w:softHyphen/>
        <w:t xml:space="preserve">циями. Верховья же рек выполняют существенно иные геоморфологические функции, связанные с осуществлением </w:t>
      </w:r>
      <w:r>
        <w:t>попятной</w:t>
      </w:r>
      <w:r w:rsidRPr="005925DD">
        <w:rPr>
          <w:lang w:val="ru"/>
        </w:rPr>
        <w:t xml:space="preserve"> эрозии и условие пропорциональности врезов амплитудам движений практиче</w:t>
      </w:r>
      <w:r w:rsidRPr="005925DD">
        <w:rPr>
          <w:lang w:val="ru"/>
        </w:rPr>
        <w:softHyphen/>
        <w:t>ски не соблюдается. Эта сторона вопроса обсуждалась ранее [Ни</w:t>
      </w:r>
      <w:r w:rsidRPr="005925DD">
        <w:rPr>
          <w:lang w:val="ru"/>
        </w:rPr>
        <w:softHyphen/>
        <w:t>колаев, 1962; Костенко,1974; Кучай,197</w:t>
      </w:r>
      <w:r>
        <w:rPr>
          <w:lang w:val="ru"/>
        </w:rPr>
        <w:t>6</w:t>
      </w:r>
      <w:r w:rsidRPr="005925DD">
        <w:rPr>
          <w:lang w:val="ru"/>
        </w:rPr>
        <w:t>]. Для оценки амплитуд вертикальных движений полученная схема рельефа исходной повер</w:t>
      </w:r>
      <w:r w:rsidRPr="005925DD">
        <w:rPr>
          <w:lang w:val="ru"/>
        </w:rPr>
        <w:softHyphen/>
        <w:t>хности (была вычтена из схем рельефа деформированной неотектоническими движениями исходной поверхности, построенной путем интерполяции высот ее фрагментов в современно</w:t>
      </w:r>
      <w:r>
        <w:rPr>
          <w:lang w:val="ru"/>
        </w:rPr>
        <w:t>м</w:t>
      </w:r>
      <w:r w:rsidRPr="005925DD">
        <w:rPr>
          <w:lang w:val="ru"/>
        </w:rPr>
        <w:t xml:space="preserve"> рельефе.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 xml:space="preserve">Горизонтальные движения классифицируются на три типа: раздвиговые, сдвиговые к взбросо-надвиговые, каждому из которых соответствует на карте своя </w:t>
      </w:r>
      <w:r>
        <w:rPr>
          <w:lang w:val="ru"/>
        </w:rPr>
        <w:t>индивидуальная</w:t>
      </w:r>
      <w:r w:rsidRPr="005925DD">
        <w:rPr>
          <w:lang w:val="ru"/>
        </w:rPr>
        <w:t xml:space="preserve"> штриховка. Опреде</w:t>
      </w:r>
      <w:r w:rsidRPr="005925DD">
        <w:rPr>
          <w:lang w:val="ru"/>
        </w:rPr>
        <w:softHyphen/>
        <w:t xml:space="preserve">ление типа горизонтальных движений базируется на анализе структурно-геологических и сейсмологических данных о </w:t>
      </w:r>
      <w:r>
        <w:rPr>
          <w:lang w:val="ru"/>
        </w:rPr>
        <w:t>полях</w:t>
      </w:r>
      <w:r w:rsidRPr="005925DD">
        <w:rPr>
          <w:lang w:val="ru"/>
        </w:rPr>
        <w:t xml:space="preserve"> нап</w:t>
      </w:r>
      <w:r w:rsidRPr="005925DD">
        <w:rPr>
          <w:lang w:val="ru"/>
        </w:rPr>
        <w:softHyphen/>
        <w:t>ряжений, подвижек по разломам, наклонов штрихов тектонического скольжения на плоскостях сколов, смещений кайнозойских осадоч</w:t>
      </w:r>
      <w:r w:rsidRPr="005925DD">
        <w:rPr>
          <w:lang w:val="ru"/>
        </w:rPr>
        <w:softHyphen/>
        <w:t>ных комплексов и форм рельефа, а также прямых геологических (стратиграфических) маркеров.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Использование принципиально различных знаков для отражения вертикальной и горизонтальной компонент движений обеспечило возможность их наложения друг на друга и повысило информативность "Карты...".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 xml:space="preserve">Новым </w:t>
      </w:r>
      <w:r>
        <w:rPr>
          <w:lang w:val="ru"/>
        </w:rPr>
        <w:t>показанным</w:t>
      </w:r>
      <w:r w:rsidRPr="005925DD">
        <w:rPr>
          <w:lang w:val="ru"/>
        </w:rPr>
        <w:t xml:space="preserve"> на карте элементом является время начала проявления тектонических движений. Представилось </w:t>
      </w:r>
      <w:r>
        <w:rPr>
          <w:lang w:val="ru"/>
        </w:rPr>
        <w:t>возможность</w:t>
      </w:r>
      <w:r w:rsidRPr="005925DD">
        <w:rPr>
          <w:lang w:val="ru"/>
        </w:rPr>
        <w:t xml:space="preserve"> сравнить возраст </w:t>
      </w:r>
      <w:r>
        <w:rPr>
          <w:lang w:val="ru"/>
        </w:rPr>
        <w:t xml:space="preserve">неоструктурных </w:t>
      </w:r>
      <w:r w:rsidRPr="005925DD">
        <w:rPr>
          <w:lang w:val="ru"/>
        </w:rPr>
        <w:t>комплексов на громадной по площади территории.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В палеоцене-эоцене по имеющимся данным о возрасте кайно</w:t>
      </w:r>
      <w:r w:rsidRPr="005925DD">
        <w:rPr>
          <w:lang w:val="ru"/>
        </w:rPr>
        <w:softHyphen/>
        <w:t>зойских осадочных формаций неотектоническ</w:t>
      </w:r>
      <w:r w:rsidRPr="005925DD">
        <w:t>ие</w:t>
      </w:r>
      <w:r w:rsidRPr="005925DD">
        <w:rPr>
          <w:lang w:val="ru"/>
        </w:rPr>
        <w:t xml:space="preserve"> движения начали проявляться в пределах Алтая, пре</w:t>
      </w:r>
      <w:r w:rsidRPr="005925DD">
        <w:t>д</w:t>
      </w:r>
      <w:r w:rsidRPr="005925DD">
        <w:rPr>
          <w:lang w:val="ru"/>
        </w:rPr>
        <w:t xml:space="preserve">положительно на Таймыре и островах Северная Земля. В позднем эоцене начали </w:t>
      </w:r>
      <w:r>
        <w:rPr>
          <w:lang w:val="ru"/>
        </w:rPr>
        <w:t>активизироваться</w:t>
      </w:r>
      <w:r w:rsidRPr="005925DD">
        <w:rPr>
          <w:lang w:val="ru"/>
        </w:rPr>
        <w:t xml:space="preserve"> неотектонические движения в пределах Западного </w:t>
      </w:r>
      <w:r>
        <w:rPr>
          <w:lang w:val="ru"/>
        </w:rPr>
        <w:t>Саяна</w:t>
      </w:r>
      <w:r w:rsidRPr="005925DD">
        <w:rPr>
          <w:lang w:val="ru"/>
        </w:rPr>
        <w:t xml:space="preserve"> к Байкальской горной области. В олигоцене в неотектоническую активность были вовлечены обширные пространства Средне-Сибирского плоскогорья, Амуро-Зейской впадины Буреинского хребта и частично Верхояно-Колымского региона. В миоцене неотектонические движения начали проявляться в пределах Забайкалья, Верхоянья, Сетте-Дабана, в Восточном Саяне и на территории Запад</w:t>
      </w:r>
      <w:r w:rsidRPr="005925DD">
        <w:rPr>
          <w:lang w:val="ru"/>
        </w:rPr>
        <w:softHyphen/>
        <w:t>ной Сибири. В пределах названных регионов, кроме Западной Си</w:t>
      </w:r>
      <w:r w:rsidRPr="005925DD">
        <w:rPr>
          <w:lang w:val="ru"/>
        </w:rPr>
        <w:softHyphen/>
        <w:t>бири, вывод о возрасте движений базируется на несогласном залегании неогеновых отложений на подстилающих древних комплексах.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Оценки районирования по возрастному критерию не бесспорны. В ряде случаев - и это касалось в основном пограничных зон между областями с различным возрастом начала проявления движе</w:t>
      </w:r>
      <w:r w:rsidRPr="005925DD">
        <w:rPr>
          <w:lang w:val="ru"/>
        </w:rPr>
        <w:softHyphen/>
        <w:t>ний - авторам "Карты..." так и не удалось принять окончатель</w:t>
      </w:r>
      <w:r w:rsidRPr="005925DD">
        <w:rPr>
          <w:lang w:val="ru"/>
        </w:rPr>
        <w:softHyphen/>
        <w:t>ное решение, к какому возрастному этапу отнести ту или иную зону. В связи с этим было решено показать такие зоны в каче</w:t>
      </w:r>
      <w:r w:rsidRPr="005925DD">
        <w:rPr>
          <w:lang w:val="ru"/>
        </w:rPr>
        <w:softHyphen/>
        <w:t>стве "переходных", как по времени начала активизации, так и по их неоструктурному рисунку</w:t>
      </w:r>
      <w:r>
        <w:rPr>
          <w:lang w:val="ru"/>
        </w:rPr>
        <w:t>.</w:t>
      </w:r>
      <w:r w:rsidRPr="005925DD">
        <w:rPr>
          <w:lang w:val="ru"/>
        </w:rPr>
        <w:t xml:space="preserve"> О целесоо</w:t>
      </w:r>
      <w:r w:rsidRPr="005925DD">
        <w:t xml:space="preserve">бразности </w:t>
      </w:r>
      <w:r w:rsidRPr="005925DD">
        <w:rPr>
          <w:lang w:val="ru"/>
        </w:rPr>
        <w:t>выделения таких зон ранее указывалось А.Г.</w:t>
      </w:r>
      <w:r>
        <w:rPr>
          <w:lang w:val="ru"/>
        </w:rPr>
        <w:t xml:space="preserve"> </w:t>
      </w:r>
      <w:r w:rsidRPr="005925DD">
        <w:rPr>
          <w:lang w:val="ru"/>
        </w:rPr>
        <w:t>Золотаревым [1976].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Таким образом, обширный фактический материал исследований и анализ кайнозойских формаций в связи с этапностью становле</w:t>
      </w:r>
      <w:r w:rsidRPr="005925DD">
        <w:rPr>
          <w:lang w:val="ru"/>
        </w:rPr>
        <w:softHyphen/>
        <w:t>ния рельефа позволяют считать, что неотектонические движения начали проявляться не одновременно на обширных пространствах Сибири.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lastRenderedPageBreak/>
        <w:t>Важными xapактеристиками тектонической активности являются вулканизм и сейсмичность. Целиком и полность</w:t>
      </w:r>
      <w:r w:rsidRPr="005925DD">
        <w:t>ю</w:t>
      </w:r>
      <w:r w:rsidRPr="005925DD">
        <w:rPr>
          <w:lang w:val="ru"/>
        </w:rPr>
        <w:t xml:space="preserve"> области распрост</w:t>
      </w:r>
      <w:r w:rsidRPr="005925DD">
        <w:rPr>
          <w:lang w:val="ru"/>
        </w:rPr>
        <w:softHyphen/>
        <w:t>ранения вулканизма, синхронного неотектоническим движениям, на</w:t>
      </w:r>
      <w:r w:rsidRPr="005925DD">
        <w:rPr>
          <w:lang w:val="ru"/>
        </w:rPr>
        <w:softHyphen/>
        <w:t>ходятся в активных районах Сибири, где хорошо структурную вы</w:t>
      </w:r>
      <w:r w:rsidRPr="005925DD">
        <w:rPr>
          <w:lang w:val="ru"/>
        </w:rPr>
        <w:softHyphen/>
        <w:t>раженность имеет горизонтальные движения земной коры. Здесь же сконцентрированы все инструментально зарегистрированные земле</w:t>
      </w:r>
      <w:r w:rsidRPr="005925DD">
        <w:rPr>
          <w:lang w:val="ru"/>
        </w:rPr>
        <w:softHyphen/>
        <w:t>трясения, формирующие Монголо-Байкальс</w:t>
      </w:r>
      <w:r w:rsidRPr="005925DD">
        <w:t>к</w:t>
      </w:r>
      <w:r w:rsidRPr="005925DD">
        <w:rPr>
          <w:lang w:val="ru"/>
        </w:rPr>
        <w:t xml:space="preserve">ий, Становой и Лаптевско-Колымский внутриконтинентальные сейсмические пояса. Однако интенсивность землетрясений в названных поясах не одинакова. Поэтому в наиболее </w:t>
      </w:r>
      <w:r w:rsidRPr="005925DD">
        <w:t>с</w:t>
      </w:r>
      <w:r w:rsidRPr="005925DD">
        <w:rPr>
          <w:lang w:val="ru"/>
        </w:rPr>
        <w:t>ейсмоактивном из них, Саяно-Байкальском,на карту нанесены эпицентры землетрясений с М&gt; 5, в других - ме</w:t>
      </w:r>
      <w:r w:rsidRPr="005925DD">
        <w:rPr>
          <w:lang w:val="ru"/>
        </w:rPr>
        <w:softHyphen/>
        <w:t>нее сильные землетрясения.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Предложено районирование Сибири по ведущему типу неотектонических движений и времени их проявления.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К областям с преобладающим структурно-выраженными верти</w:t>
      </w:r>
      <w:r w:rsidRPr="005925DD">
        <w:rPr>
          <w:lang w:val="ru"/>
        </w:rPr>
        <w:softHyphen/>
        <w:t>кальными движениями коры в рамках "Карты..." отнесены Западно-Сибирская, Сибирская новейшие платформы, Амуро-Зейская новейшая плита и поднятия, возникшие на Буреинском массиве. Забай</w:t>
      </w:r>
      <w:r w:rsidRPr="005925DD">
        <w:rPr>
          <w:lang w:val="ru"/>
        </w:rPr>
        <w:softHyphen/>
        <w:t>кальская область умеренного горообразования и неоструктурные комплексы, развившиеся на базе Колымо-Омолонского срединного массива. Характерной чертой этих регионов является широкое раз</w:t>
      </w:r>
      <w:r w:rsidRPr="005925DD">
        <w:rPr>
          <w:lang w:val="ru"/>
        </w:rPr>
        <w:softHyphen/>
        <w:t>витие структурных элементов, обязанных своим происхождением преимущественно вертикальным движениям коры.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Области со структурно выраженным проявлением горизонталь</w:t>
      </w:r>
      <w:r w:rsidRPr="005925DD">
        <w:rPr>
          <w:lang w:val="ru"/>
        </w:rPr>
        <w:softHyphen/>
        <w:t>ных движений представляет собой сравнительно узкие и достаточ</w:t>
      </w:r>
      <w:r w:rsidRPr="005925DD">
        <w:rPr>
          <w:lang w:val="ru"/>
        </w:rPr>
        <w:softHyphen/>
        <w:t>но протяженные "пояса". Располагаются они в основном между об</w:t>
      </w:r>
      <w:r w:rsidRPr="005925DD">
        <w:rPr>
          <w:lang w:val="ru"/>
        </w:rPr>
        <w:softHyphen/>
        <w:t>ластями преимущественного проявления вертикальных движений. В рамках "Карты..." выделяются 5 протяженных поясов - Алтае-Саянский, Байкало-Становой, Верхояно-Сетте-Дабанский, Момо-Селеняхский и Арктический.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Анализ пространственного положения поясов, в пределах кото</w:t>
      </w:r>
      <w:r w:rsidRPr="005925DD">
        <w:rPr>
          <w:lang w:val="ru"/>
        </w:rPr>
        <w:softHyphen/>
        <w:t>рых отчетливо выражена горизонтальная компонента движений коры, показывает, что они, как правило, окаймляют квазиоднородные в неоструктурном отношении области.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"Карта неотектоники Сибири" отражает принципиально новый взгляд не только на неотектоническую структуру данного региона, но и на неотектонику вообще. Использование двух главных прин</w:t>
      </w:r>
      <w:r w:rsidRPr="005925DD">
        <w:rPr>
          <w:lang w:val="ru"/>
        </w:rPr>
        <w:softHyphen/>
        <w:t>ципов - возрастного и структурно-динамического - позволило по</w:t>
      </w:r>
      <w:r w:rsidRPr="005925DD">
        <w:rPr>
          <w:lang w:val="ru"/>
        </w:rPr>
        <w:softHyphen/>
        <w:t>казать неоструктурные комплексы с позиций современных геотекто</w:t>
      </w:r>
      <w:r w:rsidRPr="005925DD">
        <w:rPr>
          <w:lang w:val="ru"/>
        </w:rPr>
        <w:softHyphen/>
        <w:t>нических концепций об эволюции литосферы. Возрастной принцип помог выяснить характер последовательности вовлечения в неотектоническую активизацию все новых и новых площадей, а значит и объемов литосферы, что безусловно отражает динамику развития подлитосферных процессов. Структурно-динамический принцип дал возможность оценить роль вертикальной и горизонтальной состав</w:t>
      </w:r>
      <w:r w:rsidRPr="005925DD">
        <w:rPr>
          <w:lang w:val="ru"/>
        </w:rPr>
        <w:softHyphen/>
        <w:t>ляющих тектонических движений в формировании неоструктурных комплексов. Совместное использование обоих принципов, с одной стороны, открывает перспективы разработки новых методов изуче</w:t>
      </w:r>
      <w:r w:rsidRPr="005925DD">
        <w:rPr>
          <w:lang w:val="ru"/>
        </w:rPr>
        <w:softHyphen/>
        <w:t>ния новейшей структуры и крупномасштабных горизонтальных пере</w:t>
      </w:r>
      <w:r w:rsidRPr="005925DD">
        <w:rPr>
          <w:lang w:val="ru"/>
        </w:rPr>
        <w:softHyphen/>
        <w:t>мещений больших внутриконтинентальных блоков литосферы, а с другой - расширяет возможности изучения геодинамической актив</w:t>
      </w:r>
      <w:r w:rsidRPr="005925DD">
        <w:rPr>
          <w:lang w:val="ru"/>
        </w:rPr>
        <w:softHyphen/>
        <w:t>ности литосферы к полуколичественной основе и определения пу</w:t>
      </w:r>
      <w:r w:rsidRPr="005925DD">
        <w:rPr>
          <w:lang w:val="ru"/>
        </w:rPr>
        <w:softHyphen/>
        <w:t>тей разработки количественшх подходов к решению данного вопро</w:t>
      </w:r>
      <w:r w:rsidRPr="005925DD">
        <w:rPr>
          <w:lang w:val="ru"/>
        </w:rPr>
        <w:softHyphen/>
        <w:t>са.</w:t>
      </w:r>
    </w:p>
    <w:p w:rsidR="002163B4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Таким образом, структурно-динамический принцип, положенный в основу</w:t>
      </w:r>
      <w:r>
        <w:rPr>
          <w:lang w:val="ru"/>
        </w:rPr>
        <w:t xml:space="preserve"> </w:t>
      </w:r>
      <w:r w:rsidRPr="005925DD">
        <w:rPr>
          <w:lang w:val="ru"/>
        </w:rPr>
        <w:t>"Карты неотектоники Сибири", является родоначальником серии методических приемов, позволяющих использовать новые гео</w:t>
      </w:r>
      <w:r w:rsidRPr="005925DD">
        <w:rPr>
          <w:lang w:val="ru"/>
        </w:rPr>
        <w:softHyphen/>
        <w:t>тектонические концепции для неотектонического картографирования.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</w:p>
    <w:p w:rsidR="002163B4" w:rsidRPr="001F30E4" w:rsidRDefault="002163B4" w:rsidP="002163B4">
      <w:pPr>
        <w:widowControl w:val="0"/>
        <w:ind w:firstLine="709"/>
        <w:jc w:val="center"/>
        <w:rPr>
          <w:b/>
          <w:lang w:val="ru"/>
        </w:rPr>
      </w:pPr>
      <w:r w:rsidRPr="001F30E4">
        <w:rPr>
          <w:b/>
          <w:lang w:val="ru"/>
        </w:rPr>
        <w:t>ЛИТЕРАТУРА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 xml:space="preserve">Геология и сейсмичность зоны БАМ. Неотектоника. - </w:t>
      </w:r>
      <w:r>
        <w:rPr>
          <w:lang w:val="ru"/>
        </w:rPr>
        <w:t>Новосибирск</w:t>
      </w:r>
      <w:r w:rsidRPr="005925DD">
        <w:rPr>
          <w:lang w:val="ru"/>
        </w:rPr>
        <w:t>,</w:t>
      </w:r>
      <w:r>
        <w:rPr>
          <w:lang w:val="ru"/>
        </w:rPr>
        <w:t xml:space="preserve"> </w:t>
      </w:r>
      <w:r w:rsidRPr="005925DD">
        <w:rPr>
          <w:lang w:val="ru"/>
        </w:rPr>
        <w:t>Наука 1984. - 207с.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Золотарев А.Г. Переходный рельеф между орогенными</w:t>
      </w:r>
      <w:r>
        <w:rPr>
          <w:lang w:val="ru"/>
        </w:rPr>
        <w:t xml:space="preserve"> </w:t>
      </w:r>
      <w:r w:rsidRPr="005925DD">
        <w:rPr>
          <w:lang w:val="ru"/>
        </w:rPr>
        <w:t>и равнинно-платформенными областями // Геоморфология. - 1976. - № 2. - С. 26-35.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lastRenderedPageBreak/>
        <w:t>Костенко Н.П. Развитие складчатых и разрывных деформаций в орогенном рельефе. - М.: Недра, 1974. - 320c.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Кучай В.К. Количественный анализ новейших тектонических движений // Геол.</w:t>
      </w:r>
      <w:r>
        <w:rPr>
          <w:lang w:val="ru"/>
        </w:rPr>
        <w:t xml:space="preserve"> </w:t>
      </w:r>
      <w:r w:rsidRPr="005925DD">
        <w:rPr>
          <w:lang w:val="ru"/>
        </w:rPr>
        <w:t>и геофиз. - 1976. - №8 - С.35-44.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Логачев Н.А., Шерман С.И., Леви К.Г. О принципах и методи</w:t>
      </w:r>
      <w:r w:rsidRPr="005925DD">
        <w:rPr>
          <w:lang w:val="ru"/>
        </w:rPr>
        <w:softHyphen/>
        <w:t>ке составления карты новейшей тектоники Сибири // Методические рекомендации к Атласу тектонических карт и опорных проф</w:t>
      </w:r>
      <w:r>
        <w:rPr>
          <w:lang w:val="ru"/>
        </w:rPr>
        <w:t>илей Си</w:t>
      </w:r>
      <w:r>
        <w:rPr>
          <w:lang w:val="ru"/>
        </w:rPr>
        <w:softHyphen/>
        <w:t>бири. - Новосибирск, 198</w:t>
      </w:r>
      <w:r w:rsidRPr="005925DD">
        <w:rPr>
          <w:lang w:val="ru"/>
        </w:rPr>
        <w:t>1, - С.12-20.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>
        <w:rPr>
          <w:lang w:val="ru"/>
        </w:rPr>
        <w:t>Николаев Н.И.</w:t>
      </w:r>
      <w:r w:rsidRPr="005925DD">
        <w:rPr>
          <w:lang w:val="ru"/>
        </w:rPr>
        <w:t xml:space="preserve"> Неотектоника и ее выражение в структуре и рельефе территории СС</w:t>
      </w:r>
      <w:r>
        <w:rPr>
          <w:lang w:val="ru"/>
        </w:rPr>
        <w:t>СР. - М.: Госг</w:t>
      </w:r>
      <w:r w:rsidRPr="005925DD">
        <w:rPr>
          <w:lang w:val="ru"/>
        </w:rPr>
        <w:t>еолтехиздат, 1962. - 392с.</w:t>
      </w:r>
    </w:p>
    <w:p w:rsidR="002163B4" w:rsidRPr="005925DD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Региональная неотектоника Сибири / Под peд. Н.А.</w:t>
      </w:r>
      <w:r>
        <w:rPr>
          <w:lang w:val="ru"/>
        </w:rPr>
        <w:t xml:space="preserve"> </w:t>
      </w:r>
      <w:r w:rsidRPr="005925DD">
        <w:rPr>
          <w:lang w:val="ru"/>
        </w:rPr>
        <w:t>Логачева и С.И.</w:t>
      </w:r>
      <w:r>
        <w:rPr>
          <w:lang w:val="ru"/>
        </w:rPr>
        <w:t xml:space="preserve"> </w:t>
      </w:r>
      <w:r w:rsidRPr="005925DD">
        <w:rPr>
          <w:lang w:val="ru"/>
        </w:rPr>
        <w:t>Шермана. - Новосибирск: Наука, 1983. – 120с.</w:t>
      </w:r>
    </w:p>
    <w:p w:rsidR="002163B4" w:rsidRDefault="002163B4" w:rsidP="002163B4">
      <w:pPr>
        <w:widowControl w:val="0"/>
        <w:ind w:firstLine="709"/>
        <w:jc w:val="both"/>
        <w:rPr>
          <w:lang w:val="ru"/>
        </w:rPr>
      </w:pPr>
      <w:r w:rsidRPr="005925DD">
        <w:rPr>
          <w:lang w:val="ru"/>
        </w:rPr>
        <w:t>Шерман С.И., Леви К.Г, Новая карта неотектоники и полей напряжений Байкальской рифтовой зоны // Докл. АН СССР. - 1979. - Т.249, № 2. – С.429-432.</w:t>
      </w:r>
    </w:p>
    <w:p w:rsidR="007A3F89" w:rsidRPr="002163B4" w:rsidRDefault="007A3F89" w:rsidP="002163B4">
      <w:bookmarkStart w:id="0" w:name="_GoBack"/>
      <w:bookmarkEnd w:id="0"/>
    </w:p>
    <w:sectPr w:rsidR="007A3F89" w:rsidRPr="0021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00" w:rsidRDefault="00111800" w:rsidP="00B320FE">
      <w:r>
        <w:separator/>
      </w:r>
    </w:p>
  </w:endnote>
  <w:endnote w:type="continuationSeparator" w:id="0">
    <w:p w:rsidR="00111800" w:rsidRDefault="00111800" w:rsidP="00B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00" w:rsidRDefault="00111800" w:rsidP="00B320FE">
      <w:r>
        <w:separator/>
      </w:r>
    </w:p>
  </w:footnote>
  <w:footnote w:type="continuationSeparator" w:id="0">
    <w:p w:rsidR="00111800" w:rsidRDefault="00111800" w:rsidP="00B320FE">
      <w:r>
        <w:continuationSeparator/>
      </w:r>
    </w:p>
  </w:footnote>
  <w:footnote w:id="1">
    <w:p w:rsidR="002163B4" w:rsidRDefault="002163B4" w:rsidP="002163B4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5925DD">
        <w:t xml:space="preserve">Н.А. Логачев, </w:t>
      </w:r>
      <w:r>
        <w:t>К.Г. Леви, А.А. Немиров.</w:t>
      </w:r>
      <w:r w:rsidRPr="005925DD">
        <w:t xml:space="preserve"> Земная кора и верхняя мантия Сибири. – Иркутск: ВСФ СО АН СССР, 1987. – С. 72–77.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93"/>
    <w:rsid w:val="00111800"/>
    <w:rsid w:val="002163B4"/>
    <w:rsid w:val="00783A93"/>
    <w:rsid w:val="007A3F89"/>
    <w:rsid w:val="008C19A6"/>
    <w:rsid w:val="00B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05B0D9-1F55-41C6-BE20-32E81D3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320F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2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32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1797</Words>
  <Characters>10245</Characters>
  <Application>Microsoft Office Word</Application>
  <DocSecurity>0</DocSecurity>
  <Lines>85</Lines>
  <Paragraphs>24</Paragraphs>
  <ScaleCrop>false</ScaleCrop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2017-01-30T09:02:00Z</dcterms:created>
  <dcterms:modified xsi:type="dcterms:W3CDTF">2017-03-21T08:22:00Z</dcterms:modified>
</cp:coreProperties>
</file>