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A" w:rsidRPr="00F43D2A" w:rsidRDefault="00F43D2A" w:rsidP="00F43D2A">
      <w:pPr>
        <w:widowControl w:val="0"/>
        <w:spacing w:after="120"/>
        <w:jc w:val="center"/>
      </w:pPr>
      <w:bookmarkStart w:id="0" w:name="_GoBack"/>
      <w:bookmarkEnd w:id="0"/>
      <w:r>
        <w:t xml:space="preserve">К. В. Симонов, С. А. </w:t>
      </w:r>
      <w:proofErr w:type="spellStart"/>
      <w:r>
        <w:t>Перетокин</w:t>
      </w:r>
      <w:proofErr w:type="spellEnd"/>
      <w:r>
        <w:t xml:space="preserve">, А. Л. </w:t>
      </w:r>
      <w:proofErr w:type="spellStart"/>
      <w:r>
        <w:t>Щемель</w:t>
      </w:r>
      <w:proofErr w:type="spellEnd"/>
      <w:r>
        <w:t xml:space="preserve">, С. И. </w:t>
      </w:r>
      <w:proofErr w:type="spellStart"/>
      <w:r>
        <w:t>Шерман</w:t>
      </w:r>
      <w:proofErr w:type="spellEnd"/>
    </w:p>
    <w:p w:rsidR="00C8652E" w:rsidRDefault="00C8652E" w:rsidP="00F43D2A">
      <w:pPr>
        <w:widowControl w:val="0"/>
        <w:jc w:val="center"/>
        <w:rPr>
          <w:b/>
        </w:rPr>
      </w:pPr>
      <w:r w:rsidRPr="000B7265">
        <w:rPr>
          <w:b/>
        </w:rPr>
        <w:t xml:space="preserve">РЕГРЕССИОННОЕ МОДЕЛИРОВАНИЕ </w:t>
      </w:r>
    </w:p>
    <w:p w:rsidR="00C8652E" w:rsidRPr="000B7265" w:rsidRDefault="00C8652E" w:rsidP="00F43D2A">
      <w:pPr>
        <w:widowControl w:val="0"/>
        <w:jc w:val="center"/>
        <w:rPr>
          <w:b/>
        </w:rPr>
      </w:pPr>
      <w:r w:rsidRPr="000B7265">
        <w:rPr>
          <w:b/>
        </w:rPr>
        <w:t>ДАННЫХ СЕЙСМОЛОГИЧЕСКИХ НАБЛЮДЕНИЙ</w:t>
      </w:r>
      <w:r>
        <w:rPr>
          <w:rStyle w:val="a5"/>
          <w:b/>
        </w:rPr>
        <w:footnoteReference w:customMarkFollows="1" w:id="1"/>
        <w:t>*</w:t>
      </w:r>
    </w:p>
    <w:p w:rsidR="00C8652E" w:rsidRDefault="00C8652E" w:rsidP="00C8652E">
      <w:pPr>
        <w:widowControl w:val="0"/>
        <w:ind w:firstLine="709"/>
        <w:jc w:val="both"/>
      </w:pPr>
    </w:p>
    <w:p w:rsidR="00C8652E" w:rsidRPr="000B7265" w:rsidRDefault="00C8652E" w:rsidP="00C8652E">
      <w:pPr>
        <w:widowControl w:val="0"/>
        <w:ind w:firstLine="709"/>
        <w:jc w:val="both"/>
      </w:pPr>
      <w:r w:rsidRPr="000B7265">
        <w:t>Аннотация. В работе представлены метод построения нелинейной многомерной аппроксимации и эффективный алгоритм для анализа данных каталога землетрясе</w:t>
      </w:r>
      <w:r w:rsidRPr="000B7265">
        <w:softHyphen/>
        <w:t xml:space="preserve">ний, позволяющие учитывать неточности во входных значениях, соответствующих аргументам регрессионной функции. Приводится описание </w:t>
      </w:r>
      <w:proofErr w:type="spellStart"/>
      <w:r w:rsidRPr="000B7265">
        <w:t>нейросетевого</w:t>
      </w:r>
      <w:proofErr w:type="spellEnd"/>
      <w:r w:rsidRPr="000B7265">
        <w:t xml:space="preserve"> метода и эффективного алгоритма анализа данных сейсмологических наблюдений, основан</w:t>
      </w:r>
      <w:r w:rsidRPr="000B7265">
        <w:softHyphen/>
        <w:t xml:space="preserve">ных на построении </w:t>
      </w:r>
      <w:proofErr w:type="spellStart"/>
      <w:r w:rsidRPr="000B7265">
        <w:t>нейросетевого</w:t>
      </w:r>
      <w:proofErr w:type="spellEnd"/>
      <w:r w:rsidRPr="000B7265">
        <w:t xml:space="preserve"> гладкого гомоморфного преобразования из равно</w:t>
      </w:r>
      <w:r w:rsidRPr="000B7265">
        <w:softHyphen/>
        <w:t xml:space="preserve">мерного распределения </w:t>
      </w:r>
      <w:proofErr w:type="gramStart"/>
      <w:r w:rsidRPr="000B7265">
        <w:t>в</w:t>
      </w:r>
      <w:proofErr w:type="gramEnd"/>
      <w:r w:rsidRPr="000B7265">
        <w:t xml:space="preserve"> заданное, которое позволяет "размножать" сейсмические события в исследуемом районе. Обсуждаются результаты вычислительных экспери</w:t>
      </w:r>
      <w:r w:rsidRPr="000B7265">
        <w:softHyphen/>
        <w:t>ментов, проведенных с помощью указанного алгоритмического обеспечения, по моде</w:t>
      </w:r>
      <w:r w:rsidRPr="000B7265">
        <w:softHyphen/>
        <w:t>лированию данных сейсмического мониторинга сейсмоактивных зон Красноярского края.</w:t>
      </w:r>
    </w:p>
    <w:p w:rsidR="00C8652E" w:rsidRPr="000B7265" w:rsidRDefault="00C8652E" w:rsidP="00C8652E">
      <w:pPr>
        <w:widowControl w:val="0"/>
        <w:ind w:firstLine="709"/>
        <w:jc w:val="both"/>
      </w:pPr>
      <w:r w:rsidRPr="000B7265">
        <w:t xml:space="preserve">   </w:t>
      </w:r>
    </w:p>
    <w:p w:rsidR="00C8652E" w:rsidRPr="00163377" w:rsidRDefault="00C8652E" w:rsidP="00C8652E">
      <w:pPr>
        <w:widowControl w:val="0"/>
        <w:ind w:firstLine="709"/>
        <w:jc w:val="center"/>
        <w:rPr>
          <w:b/>
        </w:rPr>
      </w:pPr>
      <w:r w:rsidRPr="00163377">
        <w:rPr>
          <w:b/>
        </w:rPr>
        <w:t>1. Введение</w:t>
      </w:r>
    </w:p>
    <w:p w:rsidR="00C8652E" w:rsidRPr="000B7265" w:rsidRDefault="00C8652E" w:rsidP="00C8652E">
      <w:pPr>
        <w:widowControl w:val="0"/>
        <w:ind w:firstLine="709"/>
        <w:jc w:val="both"/>
      </w:pPr>
      <w:r w:rsidRPr="000B7265">
        <w:t>Задача обработки данных сейсмического мониторинга формально ставится как преобразование из генеральной совокупности входных данных с задан</w:t>
      </w:r>
      <w:r w:rsidRPr="000B7265">
        <w:softHyphen/>
        <w:t xml:space="preserve">ными доверительными интервалами в выходные, более точные (с меньшими доверительными интервалами). Существует множество способов решения этой задачи; гибкие и мощные средства предлагаются в программном пакете </w:t>
      </w:r>
      <w:proofErr w:type="spellStart"/>
      <w:r w:rsidRPr="000B7265">
        <w:t>Matlab</w:t>
      </w:r>
      <w:proofErr w:type="spellEnd"/>
      <w:r w:rsidRPr="000B7265">
        <w:t xml:space="preserve">. В инженерных и экспериментальных расчетах часто используются программы </w:t>
      </w:r>
      <w:proofErr w:type="spellStart"/>
      <w:r w:rsidRPr="000B7265">
        <w:t>MathCad</w:t>
      </w:r>
      <w:proofErr w:type="spellEnd"/>
      <w:r w:rsidRPr="000B7265">
        <w:t xml:space="preserve"> и </w:t>
      </w:r>
      <w:proofErr w:type="spellStart"/>
      <w:r w:rsidRPr="000B7265">
        <w:t>Microsoft</w:t>
      </w:r>
      <w:proofErr w:type="spellEnd"/>
      <w:r w:rsidRPr="000B7265">
        <w:t xml:space="preserve"> </w:t>
      </w:r>
      <w:proofErr w:type="spellStart"/>
      <w:r w:rsidRPr="000B7265">
        <w:t>Excel</w:t>
      </w:r>
      <w:proofErr w:type="spellEnd"/>
      <w:r w:rsidRPr="000B7265">
        <w:t>. В последнем программном продукте можно созда</w:t>
      </w:r>
      <w:r w:rsidRPr="000B7265">
        <w:softHyphen/>
        <w:t>вать произвольные функционалы оценки и оптимизировать их.</w:t>
      </w:r>
    </w:p>
    <w:p w:rsidR="00C8652E" w:rsidRPr="000B7265" w:rsidRDefault="00C8652E" w:rsidP="00C8652E">
      <w:pPr>
        <w:widowControl w:val="0"/>
        <w:ind w:firstLine="709"/>
        <w:jc w:val="both"/>
      </w:pPr>
      <w:r w:rsidRPr="000B7265">
        <w:t>Хотя используемые методы оптимизации довольно эффективны (метод Ньютона и сопряженных градиентов), но быстродействие указанных программ неудовлетворительное, возможно, из-за неиспользования принципа двойствен</w:t>
      </w:r>
      <w:r w:rsidRPr="000B7265">
        <w:softHyphen/>
        <w:t>ности для нахождения градиентов, что ограничивает возможность оптимизи</w:t>
      </w:r>
      <w:r w:rsidRPr="000B7265">
        <w:softHyphen/>
        <w:t xml:space="preserve">ровать большое число параметров. В работе предлагается краткое описание разработанного алгоритма на основе </w:t>
      </w:r>
      <w:proofErr w:type="spellStart"/>
      <w:r w:rsidRPr="000B7265">
        <w:t>нейросетевых</w:t>
      </w:r>
      <w:proofErr w:type="spellEnd"/>
      <w:r w:rsidRPr="000B7265">
        <w:t xml:space="preserve"> и других вычислительных технологий (метод упругих карт), способного эффективно </w:t>
      </w:r>
      <w:proofErr w:type="spellStart"/>
      <w:r w:rsidRPr="000B7265">
        <w:t>обрабатьшать</w:t>
      </w:r>
      <w:proofErr w:type="spellEnd"/>
      <w:r w:rsidRPr="000B7265">
        <w:t xml:space="preserve"> неточ</w:t>
      </w:r>
      <w:r w:rsidRPr="000B7265">
        <w:softHyphen/>
        <w:t>но заданные и значительные по объему массивы данных сейсмического мони</w:t>
      </w:r>
      <w:r w:rsidRPr="000B7265">
        <w:softHyphen/>
        <w:t>торинга.</w:t>
      </w:r>
    </w:p>
    <w:p w:rsidR="00C8652E" w:rsidRDefault="00C8652E" w:rsidP="00C8652E">
      <w:pPr>
        <w:widowControl w:val="0"/>
        <w:ind w:firstLine="709"/>
        <w:jc w:val="both"/>
        <w:rPr>
          <w:b/>
        </w:rPr>
      </w:pPr>
    </w:p>
    <w:p w:rsidR="00C8652E" w:rsidRPr="00163377" w:rsidRDefault="00C8652E" w:rsidP="00C8652E">
      <w:pPr>
        <w:widowControl w:val="0"/>
        <w:ind w:firstLine="709"/>
        <w:jc w:val="center"/>
        <w:rPr>
          <w:b/>
        </w:rPr>
      </w:pPr>
      <w:r w:rsidRPr="00163377">
        <w:rPr>
          <w:b/>
        </w:rPr>
        <w:t>2. Постановка задачи обработки данных</w:t>
      </w:r>
    </w:p>
    <w:p w:rsidR="00C8652E" w:rsidRPr="000B7265" w:rsidRDefault="00C8652E" w:rsidP="00C8652E">
      <w:pPr>
        <w:widowControl w:val="0"/>
        <w:ind w:firstLine="709"/>
        <w:jc w:val="both"/>
      </w:pPr>
      <w:r w:rsidRPr="000B7265">
        <w:t>Как уже отмечалось, основной круг математических задач, встречающихся при обработке данных сейсмического мониторинга, связан с проблемой, которая формулируется как заполнение пропусков в таблицах (каталоги землетря</w:t>
      </w:r>
      <w:r w:rsidRPr="000B7265">
        <w:softHyphen/>
        <w:t>сений).</w:t>
      </w:r>
    </w:p>
    <w:p w:rsidR="00C8652E" w:rsidRPr="000B7265" w:rsidRDefault="00C8652E" w:rsidP="00C8652E">
      <w:pPr>
        <w:widowControl w:val="0"/>
        <w:ind w:firstLine="709"/>
        <w:jc w:val="both"/>
      </w:pPr>
      <w:r w:rsidRPr="000B7265">
        <w:t>При традиционном подходе существует довольно значительное количество методик выполнения прямой регрессии. Чаще всего применяется метод наи</w:t>
      </w:r>
      <w:r w:rsidRPr="000B7265">
        <w:softHyphen/>
        <w:t>меньших квадратов: вводится функционал, характеризующий адекватность численной модели имеющимся данным, и он минимизируется путем изменения параметров модели. Имея модель, хорошо отражающую зависимость входов от выходов, содержащуюся в экспериментальных данных, мы по известным вхо</w:t>
      </w:r>
      <w:r w:rsidRPr="000B7265">
        <w:softHyphen/>
        <w:t>дам легко получаем выходы. Очевидны ограничения для решения поставленной проблемы минимизацией с помощью взвешенного метода наименьших квадратов; не решается обрат</w:t>
      </w:r>
      <w:r w:rsidRPr="000B7265">
        <w:softHyphen/>
        <w:t>ная задача, не учитываются неопределенности входов, значительный спектр поставленных задач будет плохо обусловлен, т.е. основная проблема состоит в том, что указанный функционал описывает довольно частный случай.</w:t>
      </w:r>
    </w:p>
    <w:p w:rsidR="00C8652E" w:rsidRPr="000B7265" w:rsidRDefault="00C8652E" w:rsidP="00C8652E">
      <w:pPr>
        <w:widowControl w:val="0"/>
        <w:ind w:firstLine="709"/>
        <w:jc w:val="both"/>
      </w:pPr>
      <w:r w:rsidRPr="000B7265">
        <w:t xml:space="preserve">Очевидны ограничения для решения поставленной проблемы минимизацией с </w:t>
      </w:r>
      <w:r w:rsidRPr="000B7265">
        <w:lastRenderedPageBreak/>
        <w:t>помощью взвешенного метода наименьших квадратов; не решается обрат</w:t>
      </w:r>
      <w:r w:rsidRPr="000B7265">
        <w:softHyphen/>
        <w:t>ная задача, не учитываются неопределенности входов, значительный спектр поставленных задач будет плохо обусловлен, т.е. основная проблема состоит в том, что указанный функционал описывает довольно частный случай. Для удовлетворительного решения задачи заполнения пробелов в таблицах обыч</w:t>
      </w:r>
      <w:r w:rsidRPr="000B7265">
        <w:softHyphen/>
        <w:t>ный метод регрессии, эмпирически аппроксимирующий искомую зависимость, неприемлем. В этом случае данные должны рассматриваться не как набор "задач-ответов", а как портрет явления - каждая строка таблицы является точкой, а в общем случае - эллипсоидом, в пространстве признаков.</w:t>
      </w:r>
    </w:p>
    <w:p w:rsidR="00C8652E" w:rsidRPr="000B7265" w:rsidRDefault="00C8652E" w:rsidP="00C8652E">
      <w:pPr>
        <w:widowControl w:val="0"/>
        <w:ind w:firstLine="709"/>
        <w:jc w:val="both"/>
      </w:pPr>
      <w:proofErr w:type="spellStart"/>
      <w:r w:rsidRPr="000B7265">
        <w:t>Нейросетевая</w:t>
      </w:r>
      <w:proofErr w:type="spellEnd"/>
      <w:r w:rsidRPr="000B7265">
        <w:t xml:space="preserve"> модель (или другое устройство) вырабатывает внутреннее представление о том, какие состояния корректны для заданного явления, а какие - нет, это может быть и функциональная зависимость одних обобщен</w:t>
      </w:r>
      <w:r w:rsidRPr="000B7265">
        <w:softHyphen/>
        <w:t>ных координат от других, и модель конечного автомата, и набор образов. На этапе решения обобщенной задачи устройство получает на вход эллипсоид в пространстве входов-выходов (строка с неопределенностями в некоторых ком</w:t>
      </w:r>
      <w:r w:rsidRPr="000B7265">
        <w:softHyphen/>
        <w:t>понентах) и ищет ближайшую к нему корректную точку. Естественно, резуль</w:t>
      </w:r>
      <w:r w:rsidRPr="000B7265">
        <w:softHyphen/>
        <w:t>тат поиска может и не быть геометрически самым близким, он зависит от реа</w:t>
      </w:r>
      <w:r w:rsidRPr="000B7265">
        <w:softHyphen/>
        <w:t>лизации устройства, например, при использовании градиентного спуска вдоль градиента и будет получен первый попавшийся экстремум.</w:t>
      </w:r>
    </w:p>
    <w:p w:rsidR="00C8652E" w:rsidRPr="000B7265" w:rsidRDefault="00C8652E" w:rsidP="00C8652E">
      <w:pPr>
        <w:widowControl w:val="0"/>
        <w:ind w:firstLine="709"/>
        <w:jc w:val="both"/>
      </w:pPr>
      <w:proofErr w:type="gramStart"/>
      <w:r w:rsidRPr="000B7265">
        <w:t>Конечно, решением обратной задачи, особенно многокритериальной, мо</w:t>
      </w:r>
      <w:r w:rsidRPr="000B7265">
        <w:softHyphen/>
        <w:t xml:space="preserve">жет быть и </w:t>
      </w:r>
      <w:proofErr w:type="spellStart"/>
      <w:r w:rsidRPr="000B7265">
        <w:t>континиум</w:t>
      </w:r>
      <w:proofErr w:type="spellEnd"/>
      <w:r w:rsidRPr="000B7265">
        <w:t>, тогда может быть важным находить не только одну из подходящих точек, а различные статистические характеристики решения - распределение, меру и т. п. Итак, целью данной работы является разработ</w:t>
      </w:r>
      <w:r w:rsidRPr="000B7265">
        <w:softHyphen/>
        <w:t>ка математических методов для возможно более независимой от пользователя (автоматичной) компьютерной системы обработки неточно определенных дан</w:t>
      </w:r>
      <w:r w:rsidRPr="000B7265">
        <w:softHyphen/>
        <w:t>ных.</w:t>
      </w:r>
      <w:proofErr w:type="gramEnd"/>
    </w:p>
    <w:p w:rsidR="00C8652E" w:rsidRDefault="00C8652E" w:rsidP="00C8652E">
      <w:pPr>
        <w:widowControl w:val="0"/>
        <w:ind w:firstLine="709"/>
        <w:jc w:val="both"/>
        <w:rPr>
          <w:b/>
        </w:rPr>
      </w:pPr>
      <w:bookmarkStart w:id="1" w:name="bookmark4"/>
    </w:p>
    <w:p w:rsidR="00C8652E" w:rsidRPr="00163377" w:rsidRDefault="00C8652E" w:rsidP="00C8652E">
      <w:pPr>
        <w:widowControl w:val="0"/>
        <w:ind w:firstLine="709"/>
        <w:jc w:val="center"/>
        <w:rPr>
          <w:b/>
        </w:rPr>
      </w:pPr>
      <w:r w:rsidRPr="00163377">
        <w:rPr>
          <w:b/>
        </w:rPr>
        <w:t>3. Принципы построения алгоритма обработки данных</w:t>
      </w:r>
      <w:bookmarkEnd w:id="1"/>
    </w:p>
    <w:p w:rsidR="00C8652E" w:rsidRPr="000B7265" w:rsidRDefault="00C8652E" w:rsidP="00C8652E">
      <w:pPr>
        <w:widowControl w:val="0"/>
        <w:ind w:firstLine="709"/>
        <w:jc w:val="both"/>
      </w:pPr>
      <w:r w:rsidRPr="000B7265">
        <w:t xml:space="preserve">В большинстве случаев в </w:t>
      </w:r>
      <w:proofErr w:type="spellStart"/>
      <w:r w:rsidRPr="000B7265">
        <w:t>нейросетевом</w:t>
      </w:r>
      <w:proofErr w:type="spellEnd"/>
      <w:r w:rsidRPr="000B7265">
        <w:t xml:space="preserve"> подходе используются оптимизационные принципы. Строится функционал, оценивающий качество </w:t>
      </w:r>
      <w:proofErr w:type="spellStart"/>
      <w:r w:rsidRPr="000B7265">
        <w:t>нейросетевой</w:t>
      </w:r>
      <w:proofErr w:type="spellEnd"/>
      <w:r w:rsidRPr="000B7265">
        <w:t xml:space="preserve"> модели, и оптимизируется градиентными, либо другими методами. Методы оптимизации довольно хорошо разработаны, но и не тривиальны. Основные проблемы состоят в быстродействии работы </w:t>
      </w:r>
      <w:proofErr w:type="spellStart"/>
      <w:r w:rsidRPr="000B7265">
        <w:t>нейросети</w:t>
      </w:r>
      <w:proofErr w:type="spellEnd"/>
      <w:r w:rsidRPr="000B7265">
        <w:t>, сложном рельефе оце</w:t>
      </w:r>
      <w:r w:rsidRPr="000B7265">
        <w:softHyphen/>
        <w:t xml:space="preserve">ночной функции. Применение </w:t>
      </w:r>
      <w:proofErr w:type="spellStart"/>
      <w:r w:rsidRPr="000B7265">
        <w:t>нейросетевого</w:t>
      </w:r>
      <w:proofErr w:type="spellEnd"/>
      <w:r w:rsidRPr="000B7265">
        <w:t xml:space="preserve"> подхода и направлено на решение проблемы быстродействия.</w:t>
      </w:r>
    </w:p>
    <w:p w:rsidR="00C8652E" w:rsidRPr="000B7265" w:rsidRDefault="00C8652E" w:rsidP="00C8652E">
      <w:pPr>
        <w:widowControl w:val="0"/>
        <w:ind w:firstLine="709"/>
        <w:jc w:val="both"/>
      </w:pPr>
      <w:r w:rsidRPr="000B7265">
        <w:t xml:space="preserve"> Для оптимизации функции градиентными методами при большом числе параметров требуется находить множество частных производных, и с помощью метода множителей Лагранжа удается довести время нахождения градиента до </w:t>
      </w:r>
      <w:r w:rsidRPr="00CB2D19">
        <w:rPr>
          <w:i/>
        </w:rPr>
        <w:t>СТ</w:t>
      </w:r>
      <w:r w:rsidRPr="000B7265">
        <w:t>, где</w:t>
      </w:r>
      <w:proofErr w:type="gramStart"/>
      <w:r w:rsidRPr="000B7265">
        <w:t xml:space="preserve"> </w:t>
      </w:r>
      <w:r w:rsidRPr="00CB2D19">
        <w:rPr>
          <w:i/>
        </w:rPr>
        <w:t>Т</w:t>
      </w:r>
      <w:proofErr w:type="gramEnd"/>
      <w:r w:rsidRPr="000B7265">
        <w:t xml:space="preserve"> - время вычисления функции, традиционно, константа </w:t>
      </w:r>
      <w:r w:rsidRPr="00CB2D19">
        <w:rPr>
          <w:i/>
        </w:rPr>
        <w:t>С</w:t>
      </w:r>
      <w:r w:rsidRPr="000B7265">
        <w:t xml:space="preserve"> порядка трех, в разработанном здесь алгоритме она приближается к единице, т.е. время одной итерации обучения примерно равно одной итерации функционирования.</w:t>
      </w:r>
    </w:p>
    <w:p w:rsidR="00C8652E" w:rsidRPr="000B7265" w:rsidRDefault="00C8652E" w:rsidP="00C8652E">
      <w:pPr>
        <w:widowControl w:val="0"/>
        <w:ind w:firstLine="709"/>
        <w:jc w:val="both"/>
      </w:pPr>
      <w:r w:rsidRPr="000B7265">
        <w:t>Ландшафт оценочной функции обычно очень сложен, поэтому при недоста</w:t>
      </w:r>
      <w:r w:rsidRPr="000B7265">
        <w:softHyphen/>
        <w:t xml:space="preserve">точной убыточности числа </w:t>
      </w:r>
      <w:proofErr w:type="spellStart"/>
      <w:r w:rsidRPr="000B7265">
        <w:t>подстроечных</w:t>
      </w:r>
      <w:proofErr w:type="spellEnd"/>
      <w:r w:rsidRPr="000B7265">
        <w:t xml:space="preserve"> параметров невозможно, используя градиентные методы, достигнуть глобального минимума. Для решения этой проблемы разработаны методы глобальной оптимизации, такие как метод ди</w:t>
      </w:r>
      <w:r w:rsidRPr="000B7265">
        <w:softHyphen/>
        <w:t>намических ядер, генетические алгоритмы, методы Монте-Карло. Однако су</w:t>
      </w:r>
      <w:r w:rsidRPr="000B7265">
        <w:softHyphen/>
        <w:t>ществующая проблема переобучения показывает, что глобальный минимум обучающего функционала далеко не всегда обеспечивает оптимальное реше</w:t>
      </w:r>
      <w:r w:rsidRPr="000B7265">
        <w:softHyphen/>
        <w:t xml:space="preserve">ние, </w:t>
      </w:r>
      <w:proofErr w:type="spellStart"/>
      <w:r w:rsidRPr="000B7265">
        <w:t>регуляризационные</w:t>
      </w:r>
      <w:proofErr w:type="spellEnd"/>
      <w:r w:rsidRPr="000B7265">
        <w:t xml:space="preserve"> методы и методы ранней остановки иллюстрируют это.</w:t>
      </w:r>
    </w:p>
    <w:p w:rsidR="00C8652E" w:rsidRPr="000B7265" w:rsidRDefault="00C8652E" w:rsidP="00C8652E">
      <w:pPr>
        <w:widowControl w:val="0"/>
        <w:ind w:firstLine="709"/>
        <w:jc w:val="both"/>
      </w:pPr>
      <w:r w:rsidRPr="000B7265">
        <w:t xml:space="preserve">Для оценки </w:t>
      </w:r>
      <w:proofErr w:type="spellStart"/>
      <w:r w:rsidRPr="000B7265">
        <w:t>экстраполяционных</w:t>
      </w:r>
      <w:proofErr w:type="spellEnd"/>
      <w:r w:rsidRPr="000B7265">
        <w:t xml:space="preserve"> способностей обученных </w:t>
      </w:r>
      <w:proofErr w:type="spellStart"/>
      <w:r w:rsidRPr="000B7265">
        <w:t>нейросетей</w:t>
      </w:r>
      <w:proofErr w:type="spellEnd"/>
      <w:r w:rsidRPr="000B7265">
        <w:t xml:space="preserve"> ти</w:t>
      </w:r>
      <w:r w:rsidRPr="000B7265">
        <w:softHyphen/>
        <w:t xml:space="preserve">пично разделение обучающей выборки на собственно </w:t>
      </w:r>
      <w:proofErr w:type="gramStart"/>
      <w:r w:rsidRPr="000B7265">
        <w:t>обучающую</w:t>
      </w:r>
      <w:proofErr w:type="gramEnd"/>
      <w:r w:rsidRPr="000B7265">
        <w:t xml:space="preserve"> и тестовую. С целью исключения эксперта из процесса обучения используется большое ко</w:t>
      </w:r>
      <w:r w:rsidRPr="000B7265">
        <w:softHyphen/>
        <w:t>личество вариантов разделений выборки, при которых находятся в среднем оптимальные параметры регрессионной модели. Далее найденные параметры используются для построения окончательного варианта модели, причем в обу</w:t>
      </w:r>
      <w:r w:rsidRPr="000B7265">
        <w:softHyphen/>
        <w:t>чающей выборке участвуют все примеры задачника.</w:t>
      </w:r>
    </w:p>
    <w:p w:rsidR="00C8652E" w:rsidRPr="000B7265" w:rsidRDefault="00C8652E" w:rsidP="00C8652E">
      <w:pPr>
        <w:widowControl w:val="0"/>
        <w:ind w:firstLine="709"/>
        <w:jc w:val="both"/>
      </w:pPr>
      <w:r w:rsidRPr="000B7265">
        <w:lastRenderedPageBreak/>
        <w:t>Например, в методе перекрестной проверки каждая задача поочередно пе</w:t>
      </w:r>
      <w:r w:rsidRPr="000B7265">
        <w:softHyphen/>
        <w:t xml:space="preserve">ремещается из обучающей выборки в </w:t>
      </w:r>
      <w:proofErr w:type="gramStart"/>
      <w:r w:rsidRPr="000B7265">
        <w:t>тестовую</w:t>
      </w:r>
      <w:proofErr w:type="gramEnd"/>
      <w:r w:rsidRPr="000B7265">
        <w:t>, поэтому вычисление обучаю</w:t>
      </w:r>
      <w:r w:rsidRPr="000B7265">
        <w:softHyphen/>
        <w:t>щего функционала состоит из суммирования многих незначительно отличаю</w:t>
      </w:r>
      <w:r w:rsidRPr="000B7265">
        <w:softHyphen/>
        <w:t>щихся значений. Можно, используя теорию возмущений, приблизительно вы</w:t>
      </w:r>
      <w:r w:rsidRPr="000B7265">
        <w:softHyphen/>
        <w:t>числять обучающий функционал и его градиенты, что значительно увеличи</w:t>
      </w:r>
      <w:r w:rsidRPr="000B7265">
        <w:softHyphen/>
        <w:t>вает скорость обучения.</w:t>
      </w:r>
    </w:p>
    <w:p w:rsidR="00C8652E" w:rsidRDefault="00C8652E" w:rsidP="00C8652E">
      <w:pPr>
        <w:widowControl w:val="0"/>
        <w:ind w:firstLine="709"/>
        <w:jc w:val="both"/>
      </w:pPr>
      <w:bookmarkStart w:id="2" w:name="bookmark5"/>
    </w:p>
    <w:p w:rsidR="00C8652E" w:rsidRPr="00163377" w:rsidRDefault="00C8652E" w:rsidP="00C8652E">
      <w:pPr>
        <w:widowControl w:val="0"/>
        <w:ind w:firstLine="709"/>
        <w:jc w:val="center"/>
        <w:rPr>
          <w:b/>
        </w:rPr>
      </w:pPr>
      <w:r w:rsidRPr="00163377">
        <w:rPr>
          <w:b/>
        </w:rPr>
        <w:t>4. Обобщенный метод наименьших квадратов</w:t>
      </w:r>
      <w:bookmarkEnd w:id="2"/>
    </w:p>
    <w:p w:rsidR="00C8652E" w:rsidRPr="000B7265" w:rsidRDefault="00C8652E" w:rsidP="00C8652E">
      <w:pPr>
        <w:widowControl w:val="0"/>
        <w:ind w:firstLine="709"/>
        <w:jc w:val="both"/>
      </w:pPr>
      <w:r w:rsidRPr="000B7265">
        <w:t>В этой связи предлагается оптимизировать следующий функционал:</w:t>
      </w:r>
    </w:p>
    <w:p w:rsidR="00C8652E" w:rsidRPr="000B7265" w:rsidRDefault="00C8652E" w:rsidP="00C8652E">
      <w:pPr>
        <w:widowControl w:val="0"/>
        <w:ind w:firstLine="709"/>
        <w:jc w:val="both"/>
      </w:pPr>
      <w:r w:rsidRPr="00CB2D19">
        <w:rPr>
          <w:position w:val="-34"/>
        </w:rPr>
        <w:object w:dxaOrig="3879"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6pt;height:42.85pt" o:ole="">
            <v:imagedata r:id="rId7" o:title=""/>
          </v:shape>
          <o:OLEObject Type="Embed" ProgID="Equation.3" ShapeID="_x0000_i1025" DrawAspect="Content" ObjectID="_1556455836" r:id="rId8"/>
        </w:object>
      </w:r>
      <w:r>
        <w:t>,</w:t>
      </w:r>
    </w:p>
    <w:p w:rsidR="00C8652E" w:rsidRPr="000B7265" w:rsidRDefault="00C8652E" w:rsidP="00C8652E">
      <w:pPr>
        <w:widowControl w:val="0"/>
        <w:jc w:val="both"/>
      </w:pPr>
      <w:r w:rsidRPr="000B7265">
        <w:t xml:space="preserve">где </w:t>
      </w:r>
      <w:r w:rsidRPr="00CB2D19">
        <w:rPr>
          <w:i/>
        </w:rPr>
        <w:t>i</w:t>
      </w:r>
      <w:r w:rsidRPr="000B7265">
        <w:t xml:space="preserve"> - номер эксперимента; </w:t>
      </w:r>
      <w:r w:rsidRPr="00CB2D19">
        <w:rPr>
          <w:i/>
        </w:rPr>
        <w:t>у</w:t>
      </w:r>
      <w:r w:rsidRPr="000B7265">
        <w:t xml:space="preserve"> - экспериментальное значение; </w:t>
      </w:r>
      <w:r w:rsidRPr="00CB2D19">
        <w:rPr>
          <w:i/>
        </w:rPr>
        <w:t>х</w:t>
      </w:r>
      <w:r w:rsidRPr="000B7265">
        <w:t xml:space="preserve"> - вектор пе</w:t>
      </w:r>
      <w:r w:rsidRPr="000B7265">
        <w:softHyphen/>
        <w:t>ременных, для ко</w:t>
      </w:r>
      <w:r>
        <w:t xml:space="preserve">торых нг1ходится зависимость; </w:t>
      </w:r>
      <w:r w:rsidRPr="00CB2D19">
        <w:rPr>
          <w:i/>
        </w:rPr>
        <w:t>f</w:t>
      </w:r>
      <w:r>
        <w:t>(</w:t>
      </w:r>
      <w:r w:rsidRPr="00CB2D19">
        <w:rPr>
          <w:i/>
        </w:rPr>
        <w:t>x</w:t>
      </w:r>
      <w:r>
        <w:t>,p) - аппроксимифующа</w:t>
      </w:r>
      <w:r w:rsidRPr="000B7265">
        <w:t xml:space="preserve">я функция; р - вектор настраиваемых параметров функции; </w:t>
      </w:r>
      <w:r w:rsidRPr="00CB2D19">
        <w:rPr>
          <w:i/>
        </w:rPr>
        <w:t>δy</w:t>
      </w:r>
      <w:r w:rsidRPr="000B7265">
        <w:t xml:space="preserve"> - доверительный интервал по </w:t>
      </w:r>
      <w:r w:rsidRPr="00CB2D19">
        <w:rPr>
          <w:i/>
        </w:rPr>
        <w:t>у</w:t>
      </w:r>
      <w:r w:rsidRPr="000B7265">
        <w:t xml:space="preserve">; </w:t>
      </w:r>
      <w:r w:rsidRPr="00CB2D19">
        <w:rPr>
          <w:i/>
        </w:rPr>
        <w:t>δ</w:t>
      </w:r>
      <w:r>
        <w:rPr>
          <w:i/>
        </w:rPr>
        <w:t>х</w:t>
      </w:r>
      <w:r w:rsidRPr="000B7265">
        <w:t xml:space="preserve"> - доверительный ин</w:t>
      </w:r>
      <w:r>
        <w:t xml:space="preserve">тервал по </w:t>
      </w:r>
      <w:r w:rsidRPr="00CB2D19">
        <w:rPr>
          <w:i/>
        </w:rPr>
        <w:t>х</w:t>
      </w:r>
      <w:r w:rsidRPr="000B7265">
        <w:t xml:space="preserve">; </w:t>
      </w:r>
      <w:r w:rsidRPr="00CB2D19">
        <w:rPr>
          <w:i/>
          <w:lang w:val="en-US"/>
        </w:rPr>
        <w:t>n</w:t>
      </w:r>
      <w:r w:rsidRPr="000B7265">
        <w:t xml:space="preserve"> - количество задач; </w:t>
      </w:r>
      <w:r>
        <w:rPr>
          <w:i/>
          <w:lang w:val="en-US"/>
        </w:rPr>
        <w:t>m</w:t>
      </w:r>
      <w:r>
        <w:t xml:space="preserve"> </w:t>
      </w:r>
      <w:r w:rsidRPr="000B7265">
        <w:t xml:space="preserve">- размерность; </w:t>
      </w:r>
      <w:r w:rsidRPr="00CB2D19">
        <w:rPr>
          <w:i/>
          <w:lang w:val="en-US"/>
        </w:rPr>
        <w:t>r</w:t>
      </w:r>
      <w:r w:rsidRPr="000B7265">
        <w:t xml:space="preserve"> - четная степень (</w:t>
      </w:r>
      <w:r w:rsidRPr="00CB2D19">
        <w:rPr>
          <w:i/>
          <w:lang w:val="en-US"/>
        </w:rPr>
        <w:t>r</w:t>
      </w:r>
      <w:r w:rsidRPr="000B7265">
        <w:t xml:space="preserve"> = 2).</w:t>
      </w:r>
    </w:p>
    <w:p w:rsidR="00C8652E" w:rsidRPr="000B7265" w:rsidRDefault="00C8652E" w:rsidP="00C8652E">
      <w:pPr>
        <w:widowControl w:val="0"/>
        <w:ind w:firstLine="709"/>
        <w:jc w:val="both"/>
      </w:pPr>
      <w:r w:rsidRPr="000B7265">
        <w:t>При оптимизации находятся не только уточненные объекты (</w:t>
      </w:r>
      <w:r w:rsidRPr="00CB2D19">
        <w:rPr>
          <w:i/>
        </w:rPr>
        <w:t>у</w:t>
      </w:r>
      <w:r w:rsidRPr="000B7265">
        <w:t>), но и их признаки (</w:t>
      </w:r>
      <w:r w:rsidRPr="00CB2D19">
        <w:rPr>
          <w:i/>
        </w:rPr>
        <w:t>х</w:t>
      </w:r>
      <w:r w:rsidRPr="000B7265">
        <w:t>). За это, конечно, приходится расплачиваться временными ресур</w:t>
      </w:r>
      <w:r w:rsidRPr="000B7265">
        <w:softHyphen/>
        <w:t>сами, однако возможна реализация алгоритма, при котором дополнительные члены функционала приводят к набору независимых задач малой размерности.</w:t>
      </w:r>
    </w:p>
    <w:p w:rsidR="00C8652E" w:rsidRPr="000B7265" w:rsidRDefault="00C8652E" w:rsidP="00C8652E">
      <w:pPr>
        <w:widowControl w:val="0"/>
        <w:ind w:firstLine="709"/>
        <w:jc w:val="both"/>
      </w:pPr>
      <w:r w:rsidRPr="000B7265">
        <w:t>В качестве предобработки над экспериментальными значениями и довери</w:t>
      </w:r>
      <w:r w:rsidRPr="000B7265">
        <w:softHyphen/>
        <w:t>тельными интервалами проводятся следующие действия: центрирование и нор</w:t>
      </w:r>
      <w:r w:rsidRPr="000B7265">
        <w:softHyphen/>
        <w:t xml:space="preserve">мирование </w:t>
      </w:r>
      <w:r w:rsidRPr="00CB2D19">
        <w:rPr>
          <w:i/>
        </w:rPr>
        <w:t>х</w:t>
      </w:r>
      <w:r w:rsidRPr="00CB2D19">
        <w:rPr>
          <w:i/>
          <w:vertAlign w:val="subscript"/>
        </w:rPr>
        <w:t>i</w:t>
      </w:r>
      <w:r w:rsidRPr="000B7265">
        <w:t>, где учитывается вес этой величины, обратно пропорциональный доверительному интервалу. Одновременно этими же действиями оценивается линейная часть регрессии. В качестве базисной функции используется</w:t>
      </w:r>
    </w:p>
    <w:p w:rsidR="00C8652E" w:rsidRPr="00CB2D19" w:rsidRDefault="00C8652E" w:rsidP="00C8652E">
      <w:pPr>
        <w:widowControl w:val="0"/>
        <w:ind w:firstLine="709"/>
        <w:jc w:val="both"/>
      </w:pPr>
      <w:r w:rsidRPr="00CB2D19">
        <w:rPr>
          <w:position w:val="-30"/>
        </w:rPr>
        <w:object w:dxaOrig="3340" w:dyaOrig="720">
          <v:shape id="_x0000_i1026" type="#_x0000_t75" style="width:165.4pt;height:36.45pt" o:ole="">
            <v:imagedata r:id="rId9" o:title=""/>
          </v:shape>
          <o:OLEObject Type="Embed" ProgID="Equation.3" ShapeID="_x0000_i1026" DrawAspect="Content" ObjectID="_1556455837" r:id="rId10"/>
        </w:object>
      </w:r>
      <w:r w:rsidRPr="00CB2D19">
        <w:t>,</w:t>
      </w:r>
    </w:p>
    <w:p w:rsidR="00C8652E" w:rsidRPr="000B7265" w:rsidRDefault="00C8652E" w:rsidP="00C8652E">
      <w:pPr>
        <w:widowControl w:val="0"/>
        <w:jc w:val="both"/>
      </w:pPr>
      <w:r w:rsidRPr="000B7265">
        <w:t xml:space="preserve">где </w:t>
      </w:r>
      <w:r w:rsidRPr="00CB2D19">
        <w:rPr>
          <w:i/>
          <w:lang w:val="en-US"/>
        </w:rPr>
        <w:t>X</w:t>
      </w:r>
      <w:r w:rsidRPr="000B7265">
        <w:t xml:space="preserve"> - входы, </w:t>
      </w:r>
      <w:r w:rsidRPr="00CB2D19">
        <w:rPr>
          <w:i/>
          <w:lang w:val="en-US"/>
        </w:rPr>
        <w:t>b</w:t>
      </w:r>
      <w:r>
        <w:t xml:space="preserve">, </w:t>
      </w:r>
      <w:r w:rsidRPr="00CB2D19">
        <w:rPr>
          <w:i/>
        </w:rPr>
        <w:t>c</w:t>
      </w:r>
      <w:r>
        <w:t>,</w:t>
      </w:r>
      <w:r w:rsidRPr="00CB2D19">
        <w:t xml:space="preserve"> </w:t>
      </w:r>
      <w:r w:rsidRPr="00E21FBE">
        <w:rPr>
          <w:position w:val="-6"/>
        </w:rPr>
        <w:object w:dxaOrig="260" w:dyaOrig="220">
          <v:shape id="_x0000_i1027" type="#_x0000_t75" style="width:14.15pt;height:7.3pt" o:ole="">
            <v:imagedata r:id="rId11" o:title=""/>
          </v:shape>
          <o:OLEObject Type="Embed" ProgID="Equation.3" ShapeID="_x0000_i1027" DrawAspect="Content" ObjectID="_1556455838" r:id="rId12"/>
        </w:object>
      </w:r>
      <w:r>
        <w:t xml:space="preserve">, </w:t>
      </w:r>
      <w:r w:rsidRPr="00E21FBE">
        <w:rPr>
          <w:position w:val="-10"/>
        </w:rPr>
        <w:object w:dxaOrig="220" w:dyaOrig="260">
          <v:shape id="_x0000_i1028" type="#_x0000_t75" style="width:7.3pt;height:14.15pt" o:ole="">
            <v:imagedata r:id="rId13" o:title=""/>
          </v:shape>
          <o:OLEObject Type="Embed" ProgID="Equation.3" ShapeID="_x0000_i1028" DrawAspect="Content" ObjectID="_1556455839" r:id="rId14"/>
        </w:object>
      </w:r>
      <w:r>
        <w:t xml:space="preserve"> - подстраиваемые параметры (</w:t>
      </w:r>
      <w:r w:rsidRPr="00CB2D19">
        <w:rPr>
          <w:i/>
          <w:lang w:val="en-US"/>
        </w:rPr>
        <w:t>b</w:t>
      </w:r>
      <w:r w:rsidRPr="000B7265">
        <w:t xml:space="preserve"> и </w:t>
      </w:r>
      <w:r w:rsidRPr="00CB2D19">
        <w:rPr>
          <w:i/>
        </w:rPr>
        <w:t>c</w:t>
      </w:r>
      <w:r w:rsidRPr="000B7265">
        <w:t>, определяются при предобработке);</w:t>
      </w:r>
      <w:r w:rsidRPr="00434810">
        <w:t xml:space="preserve"> </w:t>
      </w:r>
      <w:r w:rsidRPr="00434810">
        <w:rPr>
          <w:i/>
          <w:lang w:val="en-US"/>
        </w:rPr>
        <w:t>a</w:t>
      </w:r>
      <w:r w:rsidRPr="00434810">
        <w:rPr>
          <w:i/>
          <w:vertAlign w:val="subscript"/>
          <w:lang w:val="en-US"/>
        </w:rPr>
        <w:t>it</w:t>
      </w:r>
      <w:r w:rsidRPr="000B7265">
        <w:t xml:space="preserve"> </w:t>
      </w:r>
      <w:r w:rsidRPr="00434810">
        <w:rPr>
          <w:i/>
          <w:lang w:val="en-US"/>
        </w:rPr>
        <w:t>i</w:t>
      </w:r>
      <w:r w:rsidRPr="000B7265">
        <w:t xml:space="preserve">-й выход задачи </w:t>
      </w:r>
      <w:r w:rsidRPr="00434810">
        <w:rPr>
          <w:i/>
          <w:lang w:val="en-US"/>
        </w:rPr>
        <w:t>t</w:t>
      </w:r>
      <w:r w:rsidRPr="000B7265">
        <w:t xml:space="preserve">; </w:t>
      </w:r>
      <w:r w:rsidRPr="00434810">
        <w:rPr>
          <w:i/>
        </w:rPr>
        <w:t>j</w:t>
      </w:r>
      <w:r w:rsidRPr="000B7265">
        <w:t xml:space="preserve"> меняется от единицы до числа нейронов.</w:t>
      </w:r>
    </w:p>
    <w:p w:rsidR="00C8652E" w:rsidRPr="000B7265" w:rsidRDefault="00C8652E" w:rsidP="00C8652E">
      <w:pPr>
        <w:widowControl w:val="0"/>
        <w:ind w:firstLine="709"/>
        <w:jc w:val="both"/>
      </w:pPr>
      <w:r w:rsidRPr="000B7265">
        <w:t>Такой подход был предпринят из-за легкости вычисления производных, оценки интегральных характеристик (значимости входов, средней гладкости) и близости к интегральному преобразованию Фурье, для которого справедливы универсальность и т. п. Гладкость функции, а точнее негладкостъ, оценивалась как</w:t>
      </w:r>
    </w:p>
    <w:p w:rsidR="00C8652E" w:rsidRPr="00434810" w:rsidRDefault="00C8652E" w:rsidP="00C8652E">
      <w:pPr>
        <w:widowControl w:val="0"/>
        <w:ind w:firstLine="709"/>
        <w:jc w:val="both"/>
      </w:pPr>
      <w:r w:rsidRPr="00434810">
        <w:rPr>
          <w:position w:val="-30"/>
        </w:rPr>
        <w:object w:dxaOrig="1400" w:dyaOrig="700">
          <v:shape id="_x0000_i1029" type="#_x0000_t75" style="width:1in;height:36.45pt" o:ole="">
            <v:imagedata r:id="rId15" o:title=""/>
          </v:shape>
          <o:OLEObject Type="Embed" ProgID="Equation.3" ShapeID="_x0000_i1029" DrawAspect="Content" ObjectID="_1556455840" r:id="rId16"/>
        </w:object>
      </w:r>
      <w:r w:rsidRPr="00434810">
        <w:t>.</w:t>
      </w:r>
    </w:p>
    <w:p w:rsidR="00C8652E" w:rsidRPr="000B7265" w:rsidRDefault="00C8652E" w:rsidP="00C8652E">
      <w:pPr>
        <w:widowControl w:val="0"/>
        <w:ind w:firstLine="709"/>
        <w:jc w:val="both"/>
      </w:pPr>
      <w:r w:rsidRPr="000B7265">
        <w:t>На эту величину пользователем накладывается ограничение сверх, и при предобработке, если необходимо, матрица связей нормируется для удовлетворения заданного условия. Во время обучения подстраиваемые параметры</w:t>
      </w:r>
      <w:r w:rsidRPr="00434810">
        <w:t xml:space="preserve"> </w:t>
      </w:r>
      <w:r w:rsidRPr="00E21FBE">
        <w:rPr>
          <w:position w:val="-6"/>
        </w:rPr>
        <w:object w:dxaOrig="260" w:dyaOrig="220">
          <v:shape id="_x0000_i1030" type="#_x0000_t75" style="width:14.15pt;height:7.3pt" o:ole="">
            <v:imagedata r:id="rId11" o:title=""/>
          </v:shape>
          <o:OLEObject Type="Embed" ProgID="Equation.3" ShapeID="_x0000_i1030" DrawAspect="Content" ObjectID="_1556455841" r:id="rId17"/>
        </w:object>
      </w:r>
      <w:r w:rsidRPr="00434810">
        <w:t xml:space="preserve"> </w:t>
      </w:r>
      <w:r w:rsidRPr="000B7265">
        <w:t>изменя</w:t>
      </w:r>
      <w:r w:rsidRPr="000B7265">
        <w:softHyphen/>
        <w:t>лись таким образом, чтобы не выходить за указанные пределы.</w:t>
      </w:r>
    </w:p>
    <w:p w:rsidR="00C8652E" w:rsidRPr="000B7265" w:rsidRDefault="00C8652E" w:rsidP="00C8652E">
      <w:pPr>
        <w:widowControl w:val="0"/>
        <w:ind w:firstLine="709"/>
        <w:jc w:val="both"/>
      </w:pPr>
      <w:r w:rsidRPr="000B7265">
        <w:t>Для оптимизации использовался метод сопряженных градиентов, т. е. на</w:t>
      </w:r>
      <w:r w:rsidRPr="000B7265">
        <w:softHyphen/>
        <w:t>правление шага выбиралось линейной комбинацией антиградиента оценочной функции и шага на предыдущей итерации. На каждой итерации вдоль вы</w:t>
      </w:r>
      <w:r w:rsidRPr="000B7265">
        <w:softHyphen/>
        <w:t>бранного направления выбирался оптимальный шаг с помощью квадратичной аппроксимации оценочной функции. Из-за неточности такой аппроксимации, методом дихотомии выбирался не ухудшающий шаг в случае ошибочного опре</w:t>
      </w:r>
      <w:r w:rsidRPr="000B7265">
        <w:softHyphen/>
        <w:t>деления оптимального. В процессе оптимизации выбираемое направление постепенно удаляется от наилучшего, поэтому на каждом шаге, номер которого равнялся числу подстроечных параметров, делался переход на направление антиградиента, т.е. использовался вариант алгоритма сопряженных градиен</w:t>
      </w:r>
      <w:r w:rsidRPr="000B7265">
        <w:softHyphen/>
        <w:t>тов Полака-Рибиера. Также использовались ортогонализация сопрягаемых на</w:t>
      </w:r>
      <w:r w:rsidRPr="000B7265">
        <w:softHyphen/>
        <w:t>правлений, по возможности расчетные величины не пересчитывались, а к ним вычислялись добавки для оптимизации времени вычислений. Оценка прооб</w:t>
      </w:r>
      <w:r w:rsidRPr="000B7265">
        <w:softHyphen/>
        <w:t xml:space="preserve">разовывалась к виду, удобному для </w:t>
      </w:r>
      <w:r w:rsidRPr="000B7265">
        <w:lastRenderedPageBreak/>
        <w:t>быстрого дифференцирования. На первом шаге выполняется линейная регрессия данных, поэтому оценка находится в интервале от нуля до единицы.</w:t>
      </w:r>
    </w:p>
    <w:p w:rsidR="00C8652E" w:rsidRPr="000B7265" w:rsidRDefault="00C8652E" w:rsidP="00C8652E">
      <w:pPr>
        <w:widowControl w:val="0"/>
        <w:ind w:firstLine="709"/>
        <w:jc w:val="both"/>
      </w:pPr>
      <w:r w:rsidRPr="000B7265">
        <w:t>Как упоминалось выше, для наилучшего использования экстраполяционных возможностей регрессионных методов необходимо применение какого-либо из методов проверки получаемых моделей на данных, не включенных в обу</w:t>
      </w:r>
      <w:r w:rsidRPr="000B7265">
        <w:softHyphen/>
        <w:t>чающую выборку. С этой целью был разработан и проверен метод быстрого тестирования, основывающийся на методе перекрестной проверки. Оценкой правильности выбора глобальных параметров модели, таких как вид и сила ограничений, число нейронов и т. п., может служить ошибка модели на тесто</w:t>
      </w:r>
      <w:r w:rsidRPr="000B7265">
        <w:softHyphen/>
        <w:t>вой выборке, на тех примерах, где она не обучалась.</w:t>
      </w:r>
    </w:p>
    <w:p w:rsidR="00C8652E" w:rsidRPr="000B7265" w:rsidRDefault="00C8652E" w:rsidP="00C8652E">
      <w:pPr>
        <w:widowControl w:val="0"/>
        <w:ind w:firstLine="709"/>
        <w:jc w:val="both"/>
      </w:pPr>
      <w:r w:rsidRPr="000B7265">
        <w:t>Довольно сложно оптимизировать глобальные параметры, так как модель приходится постоянно обучать заново. Существуют методы хороших разбиений задачника на подвыборки, однако оказалось возможным значительно ускорить метод перекрестной проверки, используя теорию возмущении. Модификация других методов для автоматической разбивки задачника при сегодняшнем раз</w:t>
      </w:r>
      <w:r w:rsidRPr="000B7265">
        <w:softHyphen/>
        <w:t>витии вычислительной техники н способов программирования представляет</w:t>
      </w:r>
      <w:r w:rsidRPr="000B7265">
        <w:softHyphen/>
        <w:t>ся нецелесообразным, поскольку значительное увеличение способов разбиения влечет за собой либо усложнение алгоритмов, либо снижение эффективности работы программы.</w:t>
      </w:r>
    </w:p>
    <w:p w:rsidR="00C8652E" w:rsidRPr="000B7265" w:rsidRDefault="00C8652E" w:rsidP="00C8652E">
      <w:pPr>
        <w:widowControl w:val="0"/>
        <w:ind w:firstLine="709"/>
        <w:jc w:val="both"/>
      </w:pPr>
      <w:r w:rsidRPr="000B7265">
        <w:t>Можно заметить, что чем менее градиенты задач коррелируют между со</w:t>
      </w:r>
      <w:r w:rsidRPr="000B7265">
        <w:softHyphen/>
        <w:t>бой, тем лучше модель выдержит перекрестную проверку. На этом свойстве возможно дальнейшее ускорение за счет создания наиболее репрезентативного задачника (выбрасывая неважные задачи).</w:t>
      </w:r>
    </w:p>
    <w:p w:rsidR="00C8652E" w:rsidRPr="000B7265" w:rsidRDefault="00C8652E" w:rsidP="00C8652E">
      <w:pPr>
        <w:widowControl w:val="0"/>
        <w:ind w:firstLine="709"/>
        <w:jc w:val="both"/>
      </w:pPr>
      <w:r w:rsidRPr="000B7265">
        <w:t>Данные результаты реализованы в пакете программ модели и опробова</w:t>
      </w:r>
      <w:r w:rsidRPr="000B7265">
        <w:softHyphen/>
        <w:t>ны в ряде численных экспериментах, которые подтвердили правильность вы</w:t>
      </w:r>
      <w:r w:rsidRPr="000B7265">
        <w:softHyphen/>
        <w:t>сказанных предположений. Применение тестовых методов позволяет решить проблему "самодостаточности" в случае смешения входов и выходов, построе</w:t>
      </w:r>
      <w:r w:rsidRPr="000B7265">
        <w:softHyphen/>
        <w:t>ния нейросетевых или иных функций, где "все является функцией от всего". Появляется возможность относительно полной автоматизации обработки дан</w:t>
      </w:r>
      <w:r w:rsidRPr="000B7265">
        <w:softHyphen/>
        <w:t>ных, когда пользователю не надо задумываться даже о наличии и количестве причинно-следственных связей в данных, а нейросетевая модель сможет разо</w:t>
      </w:r>
      <w:r w:rsidRPr="000B7265">
        <w:softHyphen/>
        <w:t>браться, что от чего зависит.</w:t>
      </w:r>
    </w:p>
    <w:p w:rsidR="00C8652E" w:rsidRPr="000B7265" w:rsidRDefault="00C8652E" w:rsidP="00C8652E">
      <w:pPr>
        <w:widowControl w:val="0"/>
        <w:ind w:firstLine="709"/>
        <w:jc w:val="both"/>
      </w:pPr>
      <w:bookmarkStart w:id="3" w:name="bookmark6"/>
      <w:r w:rsidRPr="000B7265">
        <w:t xml:space="preserve"> </w:t>
      </w:r>
    </w:p>
    <w:p w:rsidR="00C8652E" w:rsidRPr="00163377" w:rsidRDefault="00C8652E" w:rsidP="00C8652E">
      <w:pPr>
        <w:widowControl w:val="0"/>
        <w:ind w:firstLine="709"/>
        <w:jc w:val="center"/>
        <w:rPr>
          <w:b/>
        </w:rPr>
      </w:pPr>
      <w:r w:rsidRPr="00163377">
        <w:rPr>
          <w:b/>
        </w:rPr>
        <w:t>5. Визуализация данных сейсмического мониторинга методом упругих карт</w:t>
      </w:r>
      <w:bookmarkEnd w:id="3"/>
    </w:p>
    <w:p w:rsidR="00C8652E" w:rsidRPr="000B7265" w:rsidRDefault="00C8652E" w:rsidP="00C8652E">
      <w:pPr>
        <w:widowControl w:val="0"/>
        <w:ind w:firstLine="709"/>
        <w:jc w:val="both"/>
      </w:pPr>
      <w:r w:rsidRPr="000B7265">
        <w:t>В работе представлен подход для aнализа сейсмичности региона средства</w:t>
      </w:r>
      <w:r w:rsidRPr="000B7265">
        <w:softHyphen/>
        <w:t>ми вычислительного эксперимента с целью оценки сейсмического риска и уточ</w:t>
      </w:r>
      <w:r w:rsidRPr="000B7265">
        <w:softHyphen/>
        <w:t>нения сейсмической опасности. Для сейсмоактивных зон территории Красно</w:t>
      </w:r>
      <w:r w:rsidRPr="000B7265">
        <w:softHyphen/>
        <w:t>ярского края решались задачи пространственно-временного распределения сейсмич</w:t>
      </w:r>
      <w:r w:rsidRPr="000B7265">
        <w:softHyphen/>
        <w:t>ности и моделирование сейсмогеологических данных на основе регрессионного подхода, а также эффективная визуализация полученных результатов методом упругих карт. Исходными данными для решения поставленных задач являлись каталоги сейсмических событий в регионе.</w:t>
      </w:r>
    </w:p>
    <w:p w:rsidR="00C8652E" w:rsidRPr="000B7265" w:rsidRDefault="00C8652E" w:rsidP="00C8652E">
      <w:pPr>
        <w:widowControl w:val="0"/>
        <w:ind w:firstLine="709"/>
        <w:jc w:val="both"/>
      </w:pPr>
      <w:r w:rsidRPr="000B7265">
        <w:t>На первом этапе вычислительного эксперимента выполнялся пространственно-временной анализ сейсмичности на основе статистического анализа каталога землетрясений региона. Здесь осуществлялся поиск параметров пространственно-временного распределения сейсмических событий и долгосрочная оценка сейсмической опасности. Изучалось распределение сейсмических собы</w:t>
      </w:r>
      <w:r w:rsidRPr="000B7265">
        <w:softHyphen/>
        <w:t>тий с учетом направления, а также распределение сейсмических событий с учетом времени.</w:t>
      </w:r>
    </w:p>
    <w:p w:rsidR="00C8652E" w:rsidRPr="000B7265" w:rsidRDefault="00C8652E" w:rsidP="00C8652E">
      <w:pPr>
        <w:widowControl w:val="0"/>
        <w:ind w:firstLine="709"/>
        <w:jc w:val="both"/>
      </w:pPr>
      <w:r w:rsidRPr="000B7265">
        <w:t>Второй этап вычислительного эксперимента - регрессионное моделирова</w:t>
      </w:r>
      <w:r w:rsidRPr="000B7265">
        <w:softHyphen/>
        <w:t>ние каталога землетрясений. Решением этой задачи являлось создание специ</w:t>
      </w:r>
      <w:r w:rsidRPr="000B7265">
        <w:softHyphen/>
        <w:t>ализированного датчика случайных чисел, генерирующего параметры сейсми</w:t>
      </w:r>
      <w:r w:rsidRPr="000B7265">
        <w:softHyphen/>
        <w:t>ческих событий, которое осуществлялось на основе регрессионного подхода. Датчик случайных чисел строился как регрессионное отображение из вспомо</w:t>
      </w:r>
      <w:r w:rsidRPr="000B7265">
        <w:softHyphen/>
        <w:t xml:space="preserve">гательного многообразия в многообразие реальных данных. При этом сначала определялось редкое распределение точек многообразия с общим количеством точек, соответствующим количеству зарегистрированных событий. </w:t>
      </w:r>
      <w:r w:rsidRPr="000B7265">
        <w:lastRenderedPageBreak/>
        <w:t>Использо</w:t>
      </w:r>
      <w:r w:rsidRPr="000B7265">
        <w:softHyphen/>
        <w:t>вано пространство скрытых параметров в виде подмножества квадратной решетки, ограниченного кругом.</w:t>
      </w:r>
    </w:p>
    <w:p w:rsidR="00C8652E" w:rsidRPr="000B7265" w:rsidRDefault="00C8652E" w:rsidP="00C8652E">
      <w:pPr>
        <w:widowControl w:val="0"/>
        <w:ind w:firstLine="709"/>
        <w:jc w:val="both"/>
      </w:pPr>
      <w:r w:rsidRPr="000B7265">
        <w:t>При моделировании использовался комплекс программ Модели. Как по</w:t>
      </w:r>
      <w:r w:rsidRPr="000B7265">
        <w:softHyphen/>
        <w:t>казано выше, программный комплекс Модели предназначен для оперативно</w:t>
      </w:r>
      <w:r w:rsidRPr="000B7265">
        <w:softHyphen/>
        <w:t>го синтеза по большим массивам экспериментальных данных аналитических моделей с регулируемым уровнем сглаживания этих данных. Программа ра</w:t>
      </w:r>
      <w:r w:rsidRPr="000B7265">
        <w:softHyphen/>
        <w:t>ботает в среде операционных систем MS Windows 95/98/2000/ХР и Windows NT 4, а также в виде набора инструментальных функций вычислительной сре</w:t>
      </w:r>
      <w:r w:rsidRPr="000B7265">
        <w:softHyphen/>
        <w:t>ды MatLab в UNIX и MacOS.</w:t>
      </w:r>
    </w:p>
    <w:p w:rsidR="00C8652E" w:rsidRPr="000B7265" w:rsidRDefault="00C8652E" w:rsidP="00C8652E">
      <w:pPr>
        <w:widowControl w:val="0"/>
        <w:ind w:firstLine="709"/>
        <w:jc w:val="both"/>
      </w:pPr>
      <w:r w:rsidRPr="000B7265">
        <w:t>В математическом отношении программа осуществляет нелинейную много</w:t>
      </w:r>
      <w:r w:rsidRPr="000B7265">
        <w:softHyphen/>
        <w:t>мерную регрессию. В качестве интерполирующего применяется один из вари</w:t>
      </w:r>
      <w:r w:rsidRPr="000B7265">
        <w:softHyphen/>
        <w:t>антов многомерных представлений в виде интегралов Фурье с заменой инте</w:t>
      </w:r>
      <w:r w:rsidRPr="000B7265">
        <w:softHyphen/>
        <w:t>гралов конечными суммами. При оптимизации используется метод быстрого вычисления многомерных градиентов или метод множителей Лагранжа и ва</w:t>
      </w:r>
      <w:r w:rsidRPr="000B7265">
        <w:softHyphen/>
        <w:t>риант метода сопряженных градиентов.</w:t>
      </w:r>
    </w:p>
    <w:p w:rsidR="00C8652E" w:rsidRPr="000B7265" w:rsidRDefault="00C8652E" w:rsidP="00C8652E">
      <w:pPr>
        <w:widowControl w:val="0"/>
        <w:ind w:firstLine="709"/>
        <w:jc w:val="both"/>
      </w:pPr>
      <w:r w:rsidRPr="000B7265">
        <w:t>Для расчета использовался вариант комплекса программ в виде надстройки к MS Excel. В ходе проведенных расчетов достигнутая точность аппроксима</w:t>
      </w:r>
      <w:r w:rsidRPr="000B7265">
        <w:softHyphen/>
        <w:t>ции данных каталога (координат эпицентра) составила 2,5-3 км. В качестве обучающих выборок был выбран каталог ИФЗ (В. И. Уломов и др.) и каталог КНИИГиМС.</w:t>
      </w:r>
    </w:p>
    <w:p w:rsidR="00C8652E" w:rsidRPr="000B7265" w:rsidRDefault="00C8652E" w:rsidP="00C8652E">
      <w:pPr>
        <w:widowControl w:val="0"/>
        <w:ind w:firstLine="709"/>
        <w:jc w:val="both"/>
      </w:pPr>
      <w:r w:rsidRPr="000B7265">
        <w:t>Следующий шаг - визуализация связей геолого-геофизических факторов с сейсмичностью, где реализация алгоритма визуализации данных осуществ</w:t>
      </w:r>
      <w:r w:rsidRPr="000B7265">
        <w:softHyphen/>
        <w:t>лялась на основе метода упругих карт. Основным элементом модели упругой карты является упругая сетка, которая должна обладать: свойством близости к точкам данных; свойством упругости по отношению к растяжению; свойством упругости по отношению к изгибу.</w:t>
      </w:r>
    </w:p>
    <w:p w:rsidR="00C8652E" w:rsidRPr="000B7265" w:rsidRDefault="00C8652E" w:rsidP="00C8652E">
      <w:pPr>
        <w:widowControl w:val="0"/>
        <w:ind w:firstLine="709"/>
        <w:jc w:val="both"/>
      </w:pPr>
      <w:r w:rsidRPr="000B7265">
        <w:t>Таким образом, решением поставленной задачи будет оптимизация следу</w:t>
      </w:r>
      <w:r w:rsidRPr="000B7265">
        <w:softHyphen/>
        <w:t>ющего функционала:</w:t>
      </w:r>
    </w:p>
    <w:p w:rsidR="00C8652E" w:rsidRPr="00434810" w:rsidRDefault="00C8652E" w:rsidP="00C8652E">
      <w:pPr>
        <w:widowControl w:val="0"/>
        <w:ind w:firstLine="709"/>
        <w:jc w:val="both"/>
      </w:pPr>
      <w:r w:rsidRPr="00434810">
        <w:rPr>
          <w:position w:val="-32"/>
        </w:rPr>
        <w:object w:dxaOrig="2940" w:dyaOrig="700">
          <v:shape id="_x0000_i1031" type="#_x0000_t75" style="width:2in;height:36.45pt" o:ole="">
            <v:imagedata r:id="rId18" o:title=""/>
          </v:shape>
          <o:OLEObject Type="Embed" ProgID="Equation.3" ShapeID="_x0000_i1031" DrawAspect="Content" ObjectID="_1556455842" r:id="rId19"/>
        </w:object>
      </w:r>
      <w:r w:rsidRPr="00434810">
        <w:t>,</w:t>
      </w:r>
    </w:p>
    <w:p w:rsidR="00C8652E" w:rsidRPr="000B7265" w:rsidRDefault="00C8652E" w:rsidP="00C8652E">
      <w:pPr>
        <w:widowControl w:val="0"/>
        <w:jc w:val="both"/>
      </w:pPr>
      <w:r w:rsidRPr="000B7265">
        <w:t>где |</w:t>
      </w:r>
      <w:r w:rsidRPr="00434810">
        <w:rPr>
          <w:i/>
          <w:lang w:val="en-US"/>
        </w:rPr>
        <w:t>x</w:t>
      </w:r>
      <w:r w:rsidRPr="000B7265">
        <w:t xml:space="preserve">| - число точек в </w:t>
      </w:r>
      <w:r w:rsidRPr="00434810">
        <w:rPr>
          <w:i/>
        </w:rPr>
        <w:t>X</w:t>
      </w:r>
      <w:r w:rsidRPr="000B7265">
        <w:t>;</w:t>
      </w:r>
      <w:r w:rsidRPr="00434810">
        <w:t xml:space="preserve"> </w:t>
      </w:r>
      <w:r w:rsidRPr="00434810">
        <w:rPr>
          <w:i/>
        </w:rPr>
        <w:t>λ</w:t>
      </w:r>
      <w:r>
        <w:t xml:space="preserve">, </w:t>
      </w:r>
      <w:r w:rsidRPr="00434810">
        <w:rPr>
          <w:i/>
        </w:rPr>
        <w:t>μ</w:t>
      </w:r>
      <w:r w:rsidRPr="000B7265">
        <w:t xml:space="preserve"> - коэффициенты упругости, отвечающие за растяжение и изог</w:t>
      </w:r>
      <w:r>
        <w:t xml:space="preserve">нутость сетки соответственно; </w:t>
      </w:r>
      <w:r w:rsidRPr="00A42CFD">
        <w:rPr>
          <w:i/>
        </w:rPr>
        <w:t>D</w:t>
      </w:r>
      <w:r w:rsidRPr="00A42CFD">
        <w:rPr>
          <w:i/>
          <w:vertAlign w:val="subscript"/>
        </w:rPr>
        <w:t>1</w:t>
      </w:r>
      <w:r w:rsidRPr="000B7265">
        <w:t xml:space="preserve">, </w:t>
      </w:r>
      <w:r w:rsidRPr="00A42CFD">
        <w:rPr>
          <w:i/>
        </w:rPr>
        <w:t>D</w:t>
      </w:r>
      <w:r w:rsidRPr="00A42CFD">
        <w:rPr>
          <w:i/>
          <w:vertAlign w:val="subscript"/>
        </w:rPr>
        <w:t>2</w:t>
      </w:r>
      <w:r w:rsidRPr="000B7265">
        <w:t xml:space="preserve">, </w:t>
      </w:r>
      <w:r w:rsidRPr="00A42CFD">
        <w:rPr>
          <w:i/>
        </w:rPr>
        <w:t>D</w:t>
      </w:r>
      <w:r w:rsidRPr="00A42CFD">
        <w:rPr>
          <w:i/>
          <w:vertAlign w:val="subscript"/>
        </w:rPr>
        <w:t>3</w:t>
      </w:r>
      <w:r w:rsidRPr="000B7265">
        <w:t xml:space="preserve"> - слагаемые, от</w:t>
      </w:r>
      <w:r w:rsidRPr="000B7265">
        <w:softHyphen/>
        <w:t xml:space="preserve">вечающие за свойства сетки: </w:t>
      </w:r>
      <w:r w:rsidRPr="00A42CFD">
        <w:rPr>
          <w:i/>
        </w:rPr>
        <w:t>D</w:t>
      </w:r>
      <w:r w:rsidRPr="00A42CFD">
        <w:rPr>
          <w:i/>
          <w:vertAlign w:val="subscript"/>
        </w:rPr>
        <w:t xml:space="preserve">1 </w:t>
      </w:r>
      <w:r w:rsidRPr="000B7265">
        <w:t xml:space="preserve">- мера близости расположения узлов сетки к данным; </w:t>
      </w:r>
      <w:r w:rsidRPr="00A42CFD">
        <w:rPr>
          <w:i/>
        </w:rPr>
        <w:t>D</w:t>
      </w:r>
      <w:r w:rsidRPr="00A42CFD">
        <w:rPr>
          <w:i/>
          <w:vertAlign w:val="subscript"/>
        </w:rPr>
        <w:t xml:space="preserve">2 </w:t>
      </w:r>
      <w:r w:rsidRPr="000B7265">
        <w:t xml:space="preserve">- мера растянутости сетки; </w:t>
      </w:r>
      <w:r w:rsidRPr="00A42CFD">
        <w:rPr>
          <w:i/>
        </w:rPr>
        <w:t>D</w:t>
      </w:r>
      <w:r w:rsidRPr="00A42CFD">
        <w:rPr>
          <w:i/>
          <w:vertAlign w:val="subscript"/>
        </w:rPr>
        <w:t>3</w:t>
      </w:r>
      <w:r w:rsidRPr="000B7265">
        <w:t xml:space="preserve"> - мера изогнутости (кривизны) сетки.</w:t>
      </w:r>
    </w:p>
    <w:p w:rsidR="00C8652E" w:rsidRDefault="00C8652E" w:rsidP="00C8652E">
      <w:pPr>
        <w:widowControl w:val="0"/>
        <w:ind w:firstLine="709"/>
        <w:jc w:val="both"/>
      </w:pPr>
      <w:r w:rsidRPr="000B7265">
        <w:t>В работе анализируется и сопоставляется результат визуализации суммар</w:t>
      </w:r>
      <w:r w:rsidRPr="000B7265">
        <w:softHyphen/>
        <w:t>ной выделившейся сейсмической энергии (с использованием метода упругих карт) и данные о геолого-геофизич</w:t>
      </w:r>
      <w:r>
        <w:t>еских факторах (и их визуализаци</w:t>
      </w:r>
      <w:r w:rsidRPr="000B7265">
        <w:t>я) изуча</w:t>
      </w:r>
      <w:r w:rsidRPr="000B7265">
        <w:softHyphen/>
        <w:t>емой области. Моделирование указанных данных с помощью регрессионного подхода позволило построить прогностическую модель сейсмической активно</w:t>
      </w:r>
      <w:r w:rsidRPr="000B7265">
        <w:softHyphen/>
        <w:t>сти в регионе на основе регрессионной модели связи геолого-геофизических факторов и данных исследуемого каталога землетрясений.</w:t>
      </w:r>
    </w:p>
    <w:p w:rsidR="004E0E8B" w:rsidRPr="00C8652E" w:rsidRDefault="004E0E8B" w:rsidP="00C8652E"/>
    <w:sectPr w:rsidR="004E0E8B" w:rsidRPr="00C865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E4" w:rsidRDefault="00865AE4" w:rsidP="006766E0">
      <w:r>
        <w:separator/>
      </w:r>
    </w:p>
  </w:endnote>
  <w:endnote w:type="continuationSeparator" w:id="0">
    <w:p w:rsidR="00865AE4" w:rsidRDefault="00865AE4" w:rsidP="0067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E4" w:rsidRDefault="00865AE4" w:rsidP="006766E0">
      <w:r>
        <w:separator/>
      </w:r>
    </w:p>
  </w:footnote>
  <w:footnote w:type="continuationSeparator" w:id="0">
    <w:p w:rsidR="00865AE4" w:rsidRDefault="00865AE4" w:rsidP="006766E0">
      <w:r>
        <w:continuationSeparator/>
      </w:r>
    </w:p>
  </w:footnote>
  <w:footnote w:id="1">
    <w:p w:rsidR="00C8652E" w:rsidRDefault="00C8652E" w:rsidP="00C8652E">
      <w:pPr>
        <w:pStyle w:val="a3"/>
      </w:pPr>
      <w:r>
        <w:rPr>
          <w:rStyle w:val="a5"/>
        </w:rPr>
        <w:t>*</w:t>
      </w:r>
      <w:r>
        <w:t xml:space="preserve"> Соавторы </w:t>
      </w:r>
      <w:r w:rsidRPr="000B7265">
        <w:t xml:space="preserve">К.В. Симонов, С.А. </w:t>
      </w:r>
      <w:proofErr w:type="spellStart"/>
      <w:r w:rsidRPr="000B7265">
        <w:t>Перетокин</w:t>
      </w:r>
      <w:proofErr w:type="spellEnd"/>
      <w:r w:rsidRPr="000B7265">
        <w:t xml:space="preserve">, А.Л. </w:t>
      </w:r>
      <w:proofErr w:type="spellStart"/>
      <w:r w:rsidRPr="000B7265">
        <w:t>Щемель</w:t>
      </w:r>
      <w:proofErr w:type="spellEnd"/>
      <w:r>
        <w:t>.</w:t>
      </w:r>
      <w:r w:rsidRPr="000B7265">
        <w:t xml:space="preserve"> Математические методы в геофизике. – Новосибирск, 2003. – Ч. 1. – С. 81–86.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3"/>
    <w:rsid w:val="0010287B"/>
    <w:rsid w:val="004E0E8B"/>
    <w:rsid w:val="004F1313"/>
    <w:rsid w:val="006766E0"/>
    <w:rsid w:val="00865AE4"/>
    <w:rsid w:val="009776D3"/>
    <w:rsid w:val="00C8652E"/>
    <w:rsid w:val="00F4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766E0"/>
    <w:rPr>
      <w:sz w:val="20"/>
      <w:szCs w:val="20"/>
    </w:rPr>
  </w:style>
  <w:style w:type="character" w:customStyle="1" w:styleId="a4">
    <w:name w:val="Текст сноски Знак"/>
    <w:basedOn w:val="a0"/>
    <w:link w:val="a3"/>
    <w:semiHidden/>
    <w:rsid w:val="006766E0"/>
    <w:rPr>
      <w:rFonts w:ascii="Times New Roman" w:eastAsia="Times New Roman" w:hAnsi="Times New Roman" w:cs="Times New Roman"/>
      <w:sz w:val="20"/>
      <w:szCs w:val="20"/>
      <w:lang w:eastAsia="ru-RU"/>
    </w:rPr>
  </w:style>
  <w:style w:type="character" w:styleId="a5">
    <w:name w:val="footnote reference"/>
    <w:semiHidden/>
    <w:rsid w:val="006766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766E0"/>
    <w:rPr>
      <w:sz w:val="20"/>
      <w:szCs w:val="20"/>
    </w:rPr>
  </w:style>
  <w:style w:type="character" w:customStyle="1" w:styleId="a4">
    <w:name w:val="Текст сноски Знак"/>
    <w:basedOn w:val="a0"/>
    <w:link w:val="a3"/>
    <w:semiHidden/>
    <w:rsid w:val="006766E0"/>
    <w:rPr>
      <w:rFonts w:ascii="Times New Roman" w:eastAsia="Times New Roman" w:hAnsi="Times New Roman" w:cs="Times New Roman"/>
      <w:sz w:val="20"/>
      <w:szCs w:val="20"/>
      <w:lang w:eastAsia="ru-RU"/>
    </w:rPr>
  </w:style>
  <w:style w:type="character" w:styleId="a5">
    <w:name w:val="footnote reference"/>
    <w:semiHidden/>
    <w:rsid w:val="00676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4</cp:revision>
  <dcterms:created xsi:type="dcterms:W3CDTF">2017-02-01T03:31:00Z</dcterms:created>
  <dcterms:modified xsi:type="dcterms:W3CDTF">2017-05-16T07:02:00Z</dcterms:modified>
</cp:coreProperties>
</file>