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F6F" w:rsidRDefault="00066F6F" w:rsidP="00221C76">
      <w:pPr>
        <w:spacing w:before="80" w:after="0"/>
        <w:jc w:val="center"/>
        <w:rPr>
          <w:rFonts w:ascii="Times New Roman" w:hAnsi="Times New Roman" w:cs="Times New Roman"/>
        </w:rPr>
      </w:pPr>
      <w:r w:rsidRPr="0067017F">
        <w:rPr>
          <w:rFonts w:ascii="Times New Roman" w:hAnsi="Times New Roman" w:cs="Times New Roman"/>
        </w:rPr>
        <w:t xml:space="preserve">Научный руководитель — академик </w:t>
      </w:r>
      <w:r>
        <w:rPr>
          <w:rFonts w:ascii="Times New Roman" w:hAnsi="Times New Roman" w:cs="Times New Roman"/>
        </w:rPr>
        <w:t xml:space="preserve">Н. А. </w:t>
      </w:r>
      <w:proofErr w:type="spellStart"/>
      <w:r>
        <w:rPr>
          <w:rFonts w:ascii="Times New Roman" w:hAnsi="Times New Roman" w:cs="Times New Roman"/>
        </w:rPr>
        <w:t>Логачев</w:t>
      </w:r>
      <w:proofErr w:type="spellEnd"/>
    </w:p>
    <w:p w:rsidR="00066F6F" w:rsidRDefault="00066F6F" w:rsidP="00221C76">
      <w:pPr>
        <w:spacing w:before="80" w:after="0"/>
        <w:jc w:val="center"/>
        <w:rPr>
          <w:rFonts w:ascii="Times New Roman" w:hAnsi="Times New Roman" w:cs="Times New Roman"/>
        </w:rPr>
      </w:pPr>
      <w:r w:rsidRPr="00066F6F">
        <w:rPr>
          <w:rFonts w:ascii="Times New Roman" w:hAnsi="Times New Roman" w:cs="Times New Roman"/>
          <w:b/>
        </w:rPr>
        <w:t>ИЗК СО РАН:</w:t>
      </w:r>
      <w:r w:rsidRPr="006701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К. Г. </w:t>
      </w:r>
      <w:r w:rsidRPr="0067017F">
        <w:rPr>
          <w:rFonts w:ascii="Times New Roman" w:hAnsi="Times New Roman" w:cs="Times New Roman"/>
        </w:rPr>
        <w:t>Ле</w:t>
      </w:r>
      <w:r>
        <w:rPr>
          <w:rFonts w:ascii="Times New Roman" w:hAnsi="Times New Roman" w:cs="Times New Roman"/>
        </w:rPr>
        <w:t>ви</w:t>
      </w:r>
      <w:r w:rsidRPr="0067017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А. М. </w:t>
      </w:r>
      <w:proofErr w:type="spellStart"/>
      <w:r>
        <w:rPr>
          <w:rFonts w:ascii="Times New Roman" w:hAnsi="Times New Roman" w:cs="Times New Roman"/>
        </w:rPr>
        <w:t>Алакшин</w:t>
      </w:r>
      <w:proofErr w:type="spellEnd"/>
      <w:r w:rsidRPr="0067017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В. А. </w:t>
      </w:r>
      <w:proofErr w:type="gramStart"/>
      <w:r w:rsidRPr="0067017F">
        <w:rPr>
          <w:rFonts w:ascii="Times New Roman" w:hAnsi="Times New Roman" w:cs="Times New Roman"/>
        </w:rPr>
        <w:t>Голубев</w:t>
      </w:r>
      <w:proofErr w:type="gramEnd"/>
      <w:r w:rsidRPr="0067017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Р. П. Дорофеева, В. М. Кожевников</w:t>
      </w:r>
      <w:r w:rsidRPr="0067017F">
        <w:rPr>
          <w:rFonts w:ascii="Times New Roman" w:hAnsi="Times New Roman" w:cs="Times New Roman"/>
        </w:rPr>
        <w:t xml:space="preserve">, </w:t>
      </w:r>
      <w:r w:rsidR="00221C76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А. В. </w:t>
      </w:r>
      <w:proofErr w:type="spellStart"/>
      <w:r w:rsidRPr="0067017F">
        <w:rPr>
          <w:rFonts w:ascii="Times New Roman" w:hAnsi="Times New Roman" w:cs="Times New Roman"/>
        </w:rPr>
        <w:t>Лухнев</w:t>
      </w:r>
      <w:proofErr w:type="spellEnd"/>
      <w:r>
        <w:rPr>
          <w:rFonts w:ascii="Times New Roman" w:hAnsi="Times New Roman" w:cs="Times New Roman"/>
        </w:rPr>
        <w:t>,</w:t>
      </w:r>
      <w:r w:rsidRPr="006701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С. В. </w:t>
      </w:r>
      <w:r w:rsidRPr="0067017F">
        <w:rPr>
          <w:rFonts w:ascii="Times New Roman" w:hAnsi="Times New Roman" w:cs="Times New Roman"/>
        </w:rPr>
        <w:t>Лысак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А. И.</w:t>
      </w:r>
      <w:r w:rsidRPr="0067017F">
        <w:rPr>
          <w:rFonts w:ascii="Times New Roman" w:hAnsi="Times New Roman" w:cs="Times New Roman"/>
        </w:rPr>
        <w:t xml:space="preserve"> Миро</w:t>
      </w:r>
      <w:r>
        <w:rPr>
          <w:rFonts w:ascii="Times New Roman" w:hAnsi="Times New Roman" w:cs="Times New Roman"/>
        </w:rPr>
        <w:t>шни</w:t>
      </w:r>
      <w:r w:rsidRPr="0067017F">
        <w:rPr>
          <w:rFonts w:ascii="Times New Roman" w:hAnsi="Times New Roman" w:cs="Times New Roman"/>
        </w:rPr>
        <w:t>ченко</w:t>
      </w:r>
      <w:r>
        <w:rPr>
          <w:rFonts w:ascii="Times New Roman" w:hAnsi="Times New Roman" w:cs="Times New Roman"/>
        </w:rPr>
        <w:t>,</w:t>
      </w:r>
      <w:r w:rsidRPr="006701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В. В. </w:t>
      </w:r>
      <w:proofErr w:type="spellStart"/>
      <w:r w:rsidRPr="0067017F">
        <w:rPr>
          <w:rFonts w:ascii="Times New Roman" w:hAnsi="Times New Roman" w:cs="Times New Roman"/>
        </w:rPr>
        <w:t>Мордвинова</w:t>
      </w:r>
      <w:proofErr w:type="spellEnd"/>
      <w:r>
        <w:rPr>
          <w:rFonts w:ascii="Times New Roman" w:hAnsi="Times New Roman" w:cs="Times New Roman"/>
        </w:rPr>
        <w:t xml:space="preserve">, В. А. </w:t>
      </w:r>
      <w:r w:rsidRPr="0067017F">
        <w:rPr>
          <w:rFonts w:ascii="Times New Roman" w:hAnsi="Times New Roman" w:cs="Times New Roman"/>
        </w:rPr>
        <w:t>Сан</w:t>
      </w:r>
      <w:r>
        <w:rPr>
          <w:rFonts w:ascii="Times New Roman" w:hAnsi="Times New Roman" w:cs="Times New Roman"/>
        </w:rPr>
        <w:t>ьков</w:t>
      </w:r>
      <w:r w:rsidRPr="0067017F">
        <w:rPr>
          <w:rFonts w:ascii="Times New Roman" w:hAnsi="Times New Roman" w:cs="Times New Roman"/>
        </w:rPr>
        <w:t xml:space="preserve">, </w:t>
      </w:r>
      <w:r w:rsidR="00221C76">
        <w:rPr>
          <w:rFonts w:ascii="Times New Roman" w:hAnsi="Times New Roman" w:cs="Times New Roman"/>
        </w:rPr>
        <w:br/>
      </w:r>
      <w:bookmarkStart w:id="0" w:name="_GoBack"/>
      <w:bookmarkEnd w:id="0"/>
      <w:r>
        <w:rPr>
          <w:rFonts w:ascii="Times New Roman" w:hAnsi="Times New Roman" w:cs="Times New Roman"/>
        </w:rPr>
        <w:t xml:space="preserve">К. Ж. </w:t>
      </w:r>
      <w:proofErr w:type="spellStart"/>
      <w:r>
        <w:rPr>
          <w:rFonts w:ascii="Times New Roman" w:hAnsi="Times New Roman" w:cs="Times New Roman"/>
        </w:rPr>
        <w:t>Семинский</w:t>
      </w:r>
      <w:proofErr w:type="spellEnd"/>
      <w:r w:rsidRPr="0067017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А. В. </w:t>
      </w:r>
      <w:r w:rsidRPr="0067017F">
        <w:rPr>
          <w:rFonts w:ascii="Times New Roman" w:hAnsi="Times New Roman" w:cs="Times New Roman"/>
        </w:rPr>
        <w:t xml:space="preserve">Черемных, </w:t>
      </w:r>
      <w:r>
        <w:rPr>
          <w:rFonts w:ascii="Times New Roman" w:hAnsi="Times New Roman" w:cs="Times New Roman"/>
        </w:rPr>
        <w:t xml:space="preserve">С. И. </w:t>
      </w:r>
      <w:proofErr w:type="spellStart"/>
      <w:r>
        <w:rPr>
          <w:rFonts w:ascii="Times New Roman" w:hAnsi="Times New Roman" w:cs="Times New Roman"/>
        </w:rPr>
        <w:t>Шерман</w:t>
      </w:r>
      <w:proofErr w:type="spellEnd"/>
    </w:p>
    <w:p w:rsidR="00066F6F" w:rsidRPr="0067017F" w:rsidRDefault="00066F6F" w:rsidP="00221C76">
      <w:pPr>
        <w:spacing w:before="80" w:after="0"/>
        <w:jc w:val="center"/>
        <w:rPr>
          <w:rFonts w:ascii="Times New Roman" w:hAnsi="Times New Roman" w:cs="Times New Roman"/>
        </w:rPr>
      </w:pPr>
      <w:r w:rsidRPr="00066F6F">
        <w:rPr>
          <w:rFonts w:ascii="Times New Roman" w:hAnsi="Times New Roman" w:cs="Times New Roman"/>
          <w:b/>
        </w:rPr>
        <w:t>ИГФ СО РАН:</w:t>
      </w:r>
      <w:r w:rsidRPr="006701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А. Д. </w:t>
      </w:r>
      <w:proofErr w:type="spellStart"/>
      <w:r w:rsidRPr="0067017F">
        <w:rPr>
          <w:rFonts w:ascii="Times New Roman" w:hAnsi="Times New Roman" w:cs="Times New Roman"/>
        </w:rPr>
        <w:t>Дучков</w:t>
      </w:r>
      <w:proofErr w:type="spellEnd"/>
      <w:r w:rsidRPr="0067017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П. Г. </w:t>
      </w:r>
      <w:proofErr w:type="spellStart"/>
      <w:r w:rsidRPr="0067017F">
        <w:rPr>
          <w:rFonts w:ascii="Times New Roman" w:hAnsi="Times New Roman" w:cs="Times New Roman"/>
        </w:rPr>
        <w:t>Дяд</w:t>
      </w:r>
      <w:r>
        <w:rPr>
          <w:rFonts w:ascii="Times New Roman" w:hAnsi="Times New Roman" w:cs="Times New Roman"/>
        </w:rPr>
        <w:t>ь</w:t>
      </w:r>
      <w:r w:rsidRPr="0067017F">
        <w:rPr>
          <w:rFonts w:ascii="Times New Roman" w:hAnsi="Times New Roman" w:cs="Times New Roman"/>
        </w:rPr>
        <w:t>ков</w:t>
      </w:r>
      <w:proofErr w:type="spellEnd"/>
      <w:r w:rsidRPr="0067017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Л. С. </w:t>
      </w:r>
      <w:r w:rsidRPr="0067017F">
        <w:rPr>
          <w:rFonts w:ascii="Times New Roman" w:hAnsi="Times New Roman" w:cs="Times New Roman"/>
        </w:rPr>
        <w:t xml:space="preserve">Соколова, </w:t>
      </w:r>
      <w:r>
        <w:rPr>
          <w:rFonts w:ascii="Times New Roman" w:hAnsi="Times New Roman" w:cs="Times New Roman"/>
        </w:rPr>
        <w:t>В. Ю. Тимофеев</w:t>
      </w:r>
    </w:p>
    <w:p w:rsidR="00066F6F" w:rsidRPr="0067017F" w:rsidRDefault="00066F6F" w:rsidP="00221C76">
      <w:pPr>
        <w:spacing w:before="80" w:after="0"/>
        <w:jc w:val="center"/>
        <w:rPr>
          <w:rFonts w:ascii="Times New Roman" w:hAnsi="Times New Roman" w:cs="Times New Roman"/>
        </w:rPr>
      </w:pPr>
      <w:bookmarkStart w:id="1" w:name="bookmark1"/>
      <w:r w:rsidRPr="00066F6F">
        <w:rPr>
          <w:rFonts w:ascii="Times New Roman" w:hAnsi="Times New Roman" w:cs="Times New Roman"/>
          <w:b/>
        </w:rPr>
        <w:t>Новосибирский ГИС-центр СО РАН:</w:t>
      </w:r>
      <w:r w:rsidRPr="006701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И. С. </w:t>
      </w:r>
      <w:proofErr w:type="spellStart"/>
      <w:r w:rsidRPr="0067017F">
        <w:rPr>
          <w:rFonts w:ascii="Times New Roman" w:hAnsi="Times New Roman" w:cs="Times New Roman"/>
        </w:rPr>
        <w:t>Забадаев</w:t>
      </w:r>
      <w:proofErr w:type="spellEnd"/>
      <w:r w:rsidRPr="0067017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С. </w:t>
      </w:r>
      <w:r w:rsidRPr="0067017F">
        <w:rPr>
          <w:rFonts w:ascii="Times New Roman" w:hAnsi="Times New Roman" w:cs="Times New Roman"/>
        </w:rPr>
        <w:t>Кривоного</w:t>
      </w:r>
      <w:bookmarkEnd w:id="1"/>
      <w:r>
        <w:rPr>
          <w:rFonts w:ascii="Times New Roman" w:hAnsi="Times New Roman" w:cs="Times New Roman"/>
        </w:rPr>
        <w:t>в</w:t>
      </w:r>
    </w:p>
    <w:p w:rsidR="00066F6F" w:rsidRDefault="00066F6F" w:rsidP="00221C76">
      <w:pPr>
        <w:spacing w:before="80" w:after="0"/>
        <w:jc w:val="center"/>
        <w:rPr>
          <w:rFonts w:ascii="Times New Roman" w:hAnsi="Times New Roman" w:cs="Times New Roman"/>
        </w:rPr>
      </w:pPr>
      <w:r w:rsidRPr="00066F6F">
        <w:rPr>
          <w:rFonts w:ascii="Times New Roman" w:hAnsi="Times New Roman" w:cs="Times New Roman"/>
          <w:b/>
        </w:rPr>
        <w:t xml:space="preserve">ИГД СО РАН: </w:t>
      </w:r>
      <w:r w:rsidR="00221C76" w:rsidRPr="00221C76">
        <w:rPr>
          <w:rFonts w:ascii="Times New Roman" w:hAnsi="Times New Roman" w:cs="Times New Roman"/>
        </w:rPr>
        <w:t xml:space="preserve">Л. А. </w:t>
      </w:r>
      <w:r w:rsidRPr="0067017F">
        <w:rPr>
          <w:rFonts w:ascii="Times New Roman" w:hAnsi="Times New Roman" w:cs="Times New Roman"/>
        </w:rPr>
        <w:t xml:space="preserve">Назаров, </w:t>
      </w:r>
      <w:r w:rsidR="00221C76">
        <w:rPr>
          <w:rFonts w:ascii="Times New Roman" w:hAnsi="Times New Roman" w:cs="Times New Roman"/>
        </w:rPr>
        <w:t xml:space="preserve">Л. А. </w:t>
      </w:r>
      <w:r w:rsidRPr="0067017F">
        <w:rPr>
          <w:rFonts w:ascii="Times New Roman" w:hAnsi="Times New Roman" w:cs="Times New Roman"/>
        </w:rPr>
        <w:t>Назаров</w:t>
      </w:r>
      <w:r w:rsidR="00221C76">
        <w:rPr>
          <w:rFonts w:ascii="Times New Roman" w:hAnsi="Times New Roman" w:cs="Times New Roman"/>
        </w:rPr>
        <w:t>а</w:t>
      </w:r>
    </w:p>
    <w:p w:rsidR="00066F6F" w:rsidRPr="0067017F" w:rsidRDefault="00066F6F" w:rsidP="00066F6F">
      <w:pPr>
        <w:spacing w:after="0"/>
        <w:jc w:val="center"/>
        <w:rPr>
          <w:rFonts w:ascii="Times New Roman" w:hAnsi="Times New Roman" w:cs="Times New Roman"/>
        </w:rPr>
      </w:pPr>
    </w:p>
    <w:p w:rsidR="00920FF7" w:rsidRDefault="00920FF7" w:rsidP="00066F6F">
      <w:pPr>
        <w:tabs>
          <w:tab w:val="left" w:pos="4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9942AC">
        <w:rPr>
          <w:rFonts w:ascii="Times New Roman" w:hAnsi="Times New Roman" w:cs="Times New Roman"/>
          <w:b/>
          <w:sz w:val="24"/>
          <w:szCs w:val="24"/>
          <w:lang w:val="ru"/>
        </w:rPr>
        <w:t>ТРЕХМЕРНАЯ ГЕОДИНАМИЧЕСКАЯ МОДЕЛЬ ЛИТОСФЕРЫ ЦЕНТРАЛЬНОЙ АЗИИ В КАЙНОЗОЕ</w:t>
      </w:r>
      <w:r>
        <w:rPr>
          <w:rStyle w:val="a5"/>
          <w:rFonts w:ascii="Times New Roman" w:hAnsi="Times New Roman" w:cs="Times New Roman"/>
          <w:b/>
          <w:sz w:val="24"/>
          <w:szCs w:val="24"/>
          <w:lang w:val="ru"/>
        </w:rPr>
        <w:footnoteReference w:customMarkFollows="1" w:id="1"/>
        <w:t>*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920FF7" w:rsidRPr="00A22A4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A47">
        <w:rPr>
          <w:rFonts w:ascii="Times New Roman" w:hAnsi="Times New Roman" w:cs="Times New Roman"/>
          <w:b/>
          <w:bCs/>
          <w:iCs/>
          <w:sz w:val="24"/>
          <w:szCs w:val="24"/>
        </w:rPr>
        <w:t>Введение.</w:t>
      </w:r>
      <w:r w:rsidRPr="00A22A47">
        <w:rPr>
          <w:rFonts w:ascii="Times New Roman" w:hAnsi="Times New Roman" w:cs="Times New Roman"/>
          <w:sz w:val="24"/>
          <w:szCs w:val="24"/>
        </w:rPr>
        <w:t xml:space="preserve"> Проектом предусматривается построение объемной 3-мерной модели литосферы Центральной Азии в машиночитаемом виде. В плане работ:</w:t>
      </w:r>
    </w:p>
    <w:p w:rsidR="00920FF7" w:rsidRPr="00A22A47" w:rsidRDefault="00920FF7" w:rsidP="00920FF7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‒ </w:t>
      </w:r>
      <w:r w:rsidRPr="00A22A47">
        <w:rPr>
          <w:rFonts w:ascii="Times New Roman" w:hAnsi="Times New Roman" w:cs="Times New Roman"/>
          <w:sz w:val="24"/>
          <w:szCs w:val="24"/>
        </w:rPr>
        <w:t>построение 3-мерной модели глубинного строения земной коры и верхней мантии Центральной Азии (по данным взрывной сейсмологии на длинных профилях и сейсмической томографии), подготовительные работы по соз</w:t>
      </w:r>
      <w:r w:rsidRPr="00A22A47">
        <w:rPr>
          <w:rFonts w:ascii="Times New Roman" w:hAnsi="Times New Roman" w:cs="Times New Roman"/>
          <w:sz w:val="24"/>
          <w:szCs w:val="24"/>
        </w:rPr>
        <w:softHyphen/>
        <w:t xml:space="preserve">данию 3-мерной </w:t>
      </w:r>
      <w:proofErr w:type="spellStart"/>
      <w:r w:rsidRPr="00A22A47">
        <w:rPr>
          <w:rFonts w:ascii="Times New Roman" w:hAnsi="Times New Roman" w:cs="Times New Roman"/>
          <w:sz w:val="24"/>
          <w:szCs w:val="24"/>
        </w:rPr>
        <w:t>сейсмостратиграфической</w:t>
      </w:r>
      <w:proofErr w:type="spellEnd"/>
      <w:r w:rsidRPr="00A22A47">
        <w:rPr>
          <w:rFonts w:ascii="Times New Roman" w:hAnsi="Times New Roman" w:cs="Times New Roman"/>
          <w:sz w:val="24"/>
          <w:szCs w:val="24"/>
        </w:rPr>
        <w:t xml:space="preserve"> модели Байкала и Телецкого озера (Геофизическая служба СО РАН, ИЗК СО РАН);</w:t>
      </w:r>
    </w:p>
    <w:p w:rsidR="00920FF7" w:rsidRPr="00A22A47" w:rsidRDefault="00920FF7" w:rsidP="00920FF7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‒ </w:t>
      </w:r>
      <w:r w:rsidRPr="00A22A47">
        <w:rPr>
          <w:rFonts w:ascii="Times New Roman" w:hAnsi="Times New Roman" w:cs="Times New Roman"/>
          <w:sz w:val="24"/>
          <w:szCs w:val="24"/>
        </w:rPr>
        <w:t>построение 3-мерной геотермической модели литосферы Центральной Азии (ИГФ ОИГГМ СО РАН; ИЗК СО РАН; ГИС-центр ОИГГМ);</w:t>
      </w:r>
    </w:p>
    <w:p w:rsidR="00920FF7" w:rsidRPr="00A22A47" w:rsidRDefault="00920FF7" w:rsidP="00920FF7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‒ </w:t>
      </w:r>
      <w:r w:rsidRPr="00A22A47">
        <w:rPr>
          <w:rFonts w:ascii="Times New Roman" w:hAnsi="Times New Roman" w:cs="Times New Roman"/>
          <w:sz w:val="24"/>
          <w:szCs w:val="24"/>
        </w:rPr>
        <w:t>построение 3-мерной модели напряженно-деформированного состояния литосферы Центральной Азии по гравиметрическим данным (ИЗК СО РАН; ГИС-центр ИЗК СО РАН);</w:t>
      </w:r>
    </w:p>
    <w:p w:rsidR="00920FF7" w:rsidRPr="00A22A47" w:rsidRDefault="00920FF7" w:rsidP="00920FF7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‒ </w:t>
      </w:r>
      <w:r w:rsidRPr="00A22A47">
        <w:rPr>
          <w:rFonts w:ascii="Times New Roman" w:hAnsi="Times New Roman" w:cs="Times New Roman"/>
          <w:sz w:val="24"/>
          <w:szCs w:val="24"/>
        </w:rPr>
        <w:t>построение математических моделей напряженно-деформированного со</w:t>
      </w:r>
      <w:r w:rsidRPr="00A22A47">
        <w:rPr>
          <w:rFonts w:ascii="Times New Roman" w:hAnsi="Times New Roman" w:cs="Times New Roman"/>
          <w:sz w:val="24"/>
          <w:szCs w:val="24"/>
        </w:rPr>
        <w:softHyphen/>
        <w:t>стояния основных структурных элементов Центральной Азии и кинемати</w:t>
      </w:r>
      <w:r w:rsidRPr="00A22A47">
        <w:rPr>
          <w:rFonts w:ascii="Times New Roman" w:hAnsi="Times New Roman" w:cs="Times New Roman"/>
          <w:sz w:val="24"/>
          <w:szCs w:val="24"/>
        </w:rPr>
        <w:softHyphen/>
        <w:t>ческих моделей (ИГФ ОИГГМ СО РАН; ИГД СО РАН; ИЗК СО РАН);</w:t>
      </w:r>
    </w:p>
    <w:p w:rsidR="00920FF7" w:rsidRPr="00A22A47" w:rsidRDefault="00920FF7" w:rsidP="00920FF7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‒ </w:t>
      </w:r>
      <w:r w:rsidRPr="00A22A47">
        <w:rPr>
          <w:rFonts w:ascii="Times New Roman" w:hAnsi="Times New Roman" w:cs="Times New Roman"/>
          <w:sz w:val="24"/>
          <w:szCs w:val="24"/>
        </w:rPr>
        <w:t>изучение периодичности проявления деформационных процессов в лито</w:t>
      </w:r>
      <w:r w:rsidRPr="00A22A47">
        <w:rPr>
          <w:rFonts w:ascii="Times New Roman" w:hAnsi="Times New Roman" w:cs="Times New Roman"/>
          <w:sz w:val="24"/>
          <w:szCs w:val="24"/>
        </w:rPr>
        <w:softHyphen/>
        <w:t>сфере Центральной Азии (ИЗК СО РАН; ИГФ ОИГГМ СО РАН).</w:t>
      </w:r>
    </w:p>
    <w:p w:rsidR="00920FF7" w:rsidRPr="00A22A4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A47">
        <w:rPr>
          <w:rFonts w:ascii="Times New Roman" w:hAnsi="Times New Roman" w:cs="Times New Roman"/>
          <w:sz w:val="24"/>
          <w:szCs w:val="24"/>
        </w:rPr>
        <w:t xml:space="preserve">Авторский коллектив избрал, своей стратегией в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1997 г.</w:t>
      </w:r>
      <w:r w:rsidRPr="00A22A47">
        <w:rPr>
          <w:rFonts w:ascii="Times New Roman" w:hAnsi="Times New Roman" w:cs="Times New Roman"/>
          <w:sz w:val="24"/>
          <w:szCs w:val="24"/>
        </w:rPr>
        <w:t xml:space="preserve"> отработку мето</w:t>
      </w:r>
      <w:r w:rsidRPr="00A22A47">
        <w:rPr>
          <w:rFonts w:ascii="Times New Roman" w:hAnsi="Times New Roman" w:cs="Times New Roman"/>
          <w:sz w:val="24"/>
          <w:szCs w:val="24"/>
        </w:rPr>
        <w:softHyphen/>
        <w:t xml:space="preserve">дики и подходов к построению 3-мерной модели литосферы Байкальской </w:t>
      </w:r>
      <w:proofErr w:type="spellStart"/>
      <w:r w:rsidRPr="00A22A47">
        <w:rPr>
          <w:rFonts w:ascii="Times New Roman" w:hAnsi="Times New Roman" w:cs="Times New Roman"/>
          <w:sz w:val="24"/>
          <w:szCs w:val="24"/>
        </w:rPr>
        <w:t>рифтовой</w:t>
      </w:r>
      <w:proofErr w:type="spellEnd"/>
      <w:r w:rsidRPr="00A22A47">
        <w:rPr>
          <w:rFonts w:ascii="Times New Roman" w:hAnsi="Times New Roman" w:cs="Times New Roman"/>
          <w:sz w:val="24"/>
          <w:szCs w:val="24"/>
        </w:rPr>
        <w:t xml:space="preserve"> системы — наиболее изученной части Центральной Азии. Ниже мы вкратце приводим эти результаты. Большая часть этой статьи наполнена иллю</w:t>
      </w:r>
      <w:r w:rsidRPr="00A22A47">
        <w:rPr>
          <w:rFonts w:ascii="Times New Roman" w:hAnsi="Times New Roman" w:cs="Times New Roman"/>
          <w:sz w:val="24"/>
          <w:szCs w:val="24"/>
        </w:rPr>
        <w:softHyphen/>
        <w:t>стративным материалом, что позволяет читателю напрямую воспользоваться некоторыми результатами проекта, находящегося еще на самых дальних под</w:t>
      </w:r>
      <w:r w:rsidRPr="00A22A47">
        <w:rPr>
          <w:rFonts w:ascii="Times New Roman" w:hAnsi="Times New Roman" w:cs="Times New Roman"/>
          <w:sz w:val="24"/>
          <w:szCs w:val="24"/>
        </w:rPr>
        <w:softHyphen/>
        <w:t>ступах к решению проблемы.</w:t>
      </w: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A47">
        <w:rPr>
          <w:rFonts w:ascii="Times New Roman" w:hAnsi="Times New Roman" w:cs="Times New Roman"/>
          <w:b/>
          <w:bCs/>
          <w:sz w:val="24"/>
          <w:szCs w:val="24"/>
        </w:rPr>
        <w:t>Создание трехмерной топографической основы для тестового ре</w:t>
      </w:r>
      <w:r w:rsidRPr="00A22A47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гиона Прибайкалья, </w:t>
      </w:r>
      <w:r w:rsidRPr="00A22A47">
        <w:rPr>
          <w:rFonts w:ascii="Times New Roman" w:hAnsi="Times New Roman" w:cs="Times New Roman"/>
          <w:sz w:val="24"/>
          <w:szCs w:val="24"/>
        </w:rPr>
        <w:t>на наш взгляд, важно, так как обычно, имея дело с кар</w:t>
      </w:r>
      <w:r w:rsidRPr="00A22A47">
        <w:rPr>
          <w:rFonts w:ascii="Times New Roman" w:hAnsi="Times New Roman" w:cs="Times New Roman"/>
          <w:sz w:val="24"/>
          <w:szCs w:val="24"/>
        </w:rPr>
        <w:softHyphen/>
        <w:t>тами, мы, по существу, используем плоское отображение геологических и гео</w:t>
      </w:r>
      <w:r w:rsidRPr="00A22A47">
        <w:rPr>
          <w:rFonts w:ascii="Times New Roman" w:hAnsi="Times New Roman" w:cs="Times New Roman"/>
          <w:sz w:val="24"/>
          <w:szCs w:val="24"/>
        </w:rPr>
        <w:softHyphen/>
        <w:t>физических объектов и, следовательно, в той или иной мере искаженное. В на</w:t>
      </w:r>
      <w:r w:rsidRPr="00A22A47">
        <w:rPr>
          <w:rFonts w:ascii="Times New Roman" w:hAnsi="Times New Roman" w:cs="Times New Roman"/>
          <w:sz w:val="24"/>
          <w:szCs w:val="24"/>
        </w:rPr>
        <w:softHyphen/>
        <w:t>стоящий момент создание объемной модели рельефа является одной из перво</w:t>
      </w:r>
      <w:r w:rsidRPr="00A22A47">
        <w:rPr>
          <w:rFonts w:ascii="Times New Roman" w:hAnsi="Times New Roman" w:cs="Times New Roman"/>
          <w:sz w:val="24"/>
          <w:szCs w:val="24"/>
        </w:rPr>
        <w:softHyphen/>
        <w:t>очередных и, наверное, самых кропотливых работ по проекту. Идет работа по созданию 3-мерной топографической основы карт Сибири в м-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1</w:t>
      </w:r>
      <w:proofErr w:type="gramStart"/>
      <w:r w:rsidRPr="005B13F4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5B13F4">
        <w:rPr>
          <w:rFonts w:ascii="Times New Roman" w:hAnsi="Times New Roman" w:cs="Times New Roman"/>
          <w:bCs/>
          <w:iCs/>
          <w:sz w:val="24"/>
          <w:szCs w:val="24"/>
        </w:rPr>
        <w:t xml:space="preserve"> 1</w:t>
      </w:r>
      <w:r>
        <w:rPr>
          <w:rFonts w:ascii="Times New Roman" w:hAnsi="Times New Roman" w:cs="Times New Roman"/>
          <w:bCs/>
          <w:iCs/>
          <w:sz w:val="24"/>
          <w:szCs w:val="24"/>
        </w:rPr>
        <w:t> 000 000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B13F4">
        <w:rPr>
          <w:rFonts w:ascii="Times New Roman" w:hAnsi="Times New Roman" w:cs="Times New Roman"/>
          <w:sz w:val="24"/>
          <w:szCs w:val="24"/>
        </w:rPr>
        <w:t>и ближнего Прибайкалья в м-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 xml:space="preserve">1 : 200 </w:t>
      </w:r>
      <w:r>
        <w:rPr>
          <w:rFonts w:ascii="Times New Roman" w:hAnsi="Times New Roman" w:cs="Times New Roman"/>
          <w:bCs/>
          <w:iCs/>
          <w:sz w:val="24"/>
          <w:szCs w:val="24"/>
        </w:rPr>
        <w:t>000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A47">
        <w:rPr>
          <w:rFonts w:ascii="Times New Roman" w:hAnsi="Times New Roman" w:cs="Times New Roman"/>
          <w:b/>
          <w:bCs/>
          <w:sz w:val="24"/>
          <w:szCs w:val="24"/>
        </w:rPr>
        <w:t xml:space="preserve">Трехмерная модель глубинного строения литосферы Центральной Азии по комплексу геофизических данных. </w:t>
      </w:r>
      <w:r w:rsidRPr="00A22A47">
        <w:rPr>
          <w:rFonts w:ascii="Times New Roman" w:hAnsi="Times New Roman" w:cs="Times New Roman"/>
          <w:sz w:val="24"/>
          <w:szCs w:val="24"/>
        </w:rPr>
        <w:t>В рамках этого раздела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1997 г.</w:t>
      </w:r>
      <w:r w:rsidRPr="005B13F4">
        <w:rPr>
          <w:rFonts w:ascii="Times New Roman" w:hAnsi="Times New Roman" w:cs="Times New Roman"/>
          <w:sz w:val="24"/>
          <w:szCs w:val="24"/>
        </w:rPr>
        <w:t xml:space="preserve"> были выполнены рабо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ты по предварительной интер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претации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данных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 горизон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тальных неоднородностях в литосфере Азиатского кон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тинента,</w:t>
      </w:r>
      <w:r w:rsidRPr="005B13F4">
        <w:rPr>
          <w:rFonts w:ascii="Times New Roman" w:hAnsi="Times New Roman" w:cs="Times New Roman"/>
          <w:sz w:val="24"/>
          <w:szCs w:val="24"/>
        </w:rPr>
        <w:t xml:space="preserve"> базирующейся на подходе, в основе которого ле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жит метод поверхностно-волно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вой томографии </w:t>
      </w:r>
      <w:r>
        <w:rPr>
          <w:rFonts w:ascii="Times New Roman" w:hAnsi="Times New Roman" w:cs="Times New Roman"/>
          <w:sz w:val="24"/>
          <w:szCs w:val="24"/>
        </w:rPr>
        <w:t xml:space="preserve">(метод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Бэйку</w:t>
      </w:r>
      <w:r w:rsidRPr="005B13F4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>—Гильберта). В качестве исходных данных использовались сведения о характере диспер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сии групповых скоростей ос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новной моды волн Рэлея (дис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персионные кривые групповых скоростей) вдоль </w:t>
      </w:r>
      <w:r w:rsidRPr="005B13F4">
        <w:rPr>
          <w:rFonts w:ascii="Times New Roman" w:hAnsi="Times New Roman" w:cs="Times New Roman"/>
          <w:sz w:val="24"/>
          <w:szCs w:val="24"/>
        </w:rPr>
        <w:lastRenderedPageBreak/>
        <w:t>сейсмических трасс, пересекающих конти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нент в разных направлениях. Целью этих работ является по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лучение, на базе вычислений, карт </w:t>
      </w:r>
      <w:proofErr w:type="gramStart"/>
      <w:r w:rsidRPr="005B13F4">
        <w:rPr>
          <w:rFonts w:ascii="Times New Roman" w:hAnsi="Times New Roman" w:cs="Times New Roman"/>
          <w:sz w:val="24"/>
          <w:szCs w:val="24"/>
        </w:rPr>
        <w:t>распределения групповых скоростей основной моды волн Рэлея</w:t>
      </w:r>
      <w:proofErr w:type="gramEnd"/>
      <w:r w:rsidRPr="005B13F4">
        <w:rPr>
          <w:rFonts w:ascii="Times New Roman" w:hAnsi="Times New Roman" w:cs="Times New Roman"/>
          <w:sz w:val="24"/>
          <w:szCs w:val="24"/>
        </w:rPr>
        <w:t xml:space="preserve"> на Азиатском континен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те.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sz w:val="24"/>
          <w:szCs w:val="24"/>
        </w:rPr>
        <w:t xml:space="preserve">В результате обработки данных получено пятнадцать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погоризонтных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планов изменения групповых скоростей с ша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гом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 с.</w:t>
      </w:r>
      <w:r w:rsidRPr="005B13F4">
        <w:rPr>
          <w:rFonts w:ascii="Times New Roman" w:hAnsi="Times New Roman" w:cs="Times New Roman"/>
          <w:sz w:val="24"/>
          <w:szCs w:val="24"/>
        </w:rPr>
        <w:t xml:space="preserve"> Их анализ позволяет выявить некоторые закономер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ности в распределении группо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вых скоростей, связанные с на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личием в коре и верхней ман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тии Азиатского континента крупномасштабных скоростных неоднородностей. Так на карте, соответствующей периоду ко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лебаний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</w:t>
      </w:r>
      <w:r w:rsidRPr="005B13F4">
        <w:rPr>
          <w:rFonts w:ascii="Times New Roman" w:hAnsi="Times New Roman" w:cs="Times New Roman"/>
          <w:sz w:val="24"/>
          <w:szCs w:val="24"/>
        </w:rPr>
        <w:t xml:space="preserve"> </w:t>
      </w:r>
      <w:r w:rsidRPr="005B13F4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5B13F4">
        <w:rPr>
          <w:rFonts w:ascii="Times New Roman" w:hAnsi="Times New Roman" w:cs="Times New Roman"/>
          <w:bCs/>
          <w:sz w:val="24"/>
          <w:szCs w:val="24"/>
        </w:rPr>
        <w:t>,</w:t>
      </w:r>
      <w:r w:rsidRPr="005B13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13F4">
        <w:rPr>
          <w:rFonts w:ascii="Times New Roman" w:hAnsi="Times New Roman" w:cs="Times New Roman"/>
          <w:sz w:val="24"/>
          <w:szCs w:val="24"/>
        </w:rPr>
        <w:t>максимумы групповых скоростей приуро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чены к тектонически активным высокогорным регионам, тогда как для стабильных платфор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менных структур характерны существенно более низкие ско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рости. Очевидно, что в данном случае это можно связать с на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личием или отсутствием мощ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ных осадочных отложений в том или ином регионе. Иная картина в распределении груп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повых скоростей наблюдается для более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длиннопериодных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колебаний волн Рэлея. На картах, соответствующих периодам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60 с</w:t>
      </w:r>
      <w:r w:rsidRPr="005B13F4">
        <w:rPr>
          <w:rFonts w:ascii="Times New Roman" w:hAnsi="Times New Roman" w:cs="Times New Roman"/>
          <w:sz w:val="24"/>
          <w:szCs w:val="24"/>
        </w:rPr>
        <w:t xml:space="preserve"> и более, особенности распределения групповых скоростей обу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словлены как толщиной коры в целом, так и скоростными характеристиками коры и верхней мантии. Тектонически активные регионы континента характе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ризуются существенно более низкими скоростями поверхностных волн по срав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нению со стабильными платформами (рис. 1).</w:t>
      </w: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b/>
          <w:bCs/>
          <w:sz w:val="24"/>
          <w:szCs w:val="24"/>
        </w:rPr>
        <w:t xml:space="preserve">Построение 3-мерной геотермической модели Центральной Азии. </w:t>
      </w:r>
      <w:r w:rsidRPr="005B13F4">
        <w:rPr>
          <w:rFonts w:ascii="Times New Roman" w:hAnsi="Times New Roman" w:cs="Times New Roman"/>
          <w:sz w:val="24"/>
          <w:szCs w:val="24"/>
        </w:rPr>
        <w:t>Построение 3-мерной геотермической модели литосферы Центральной Азии бы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ло начато, так же как и в предыдущем случае, с построения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погоризонтных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срезов, расчет температур на которых производился с учетом теплопроводно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сти, тепло генерации и величин теплового потока. </w:t>
      </w:r>
      <w:proofErr w:type="gramStart"/>
      <w:r w:rsidRPr="005B13F4">
        <w:rPr>
          <w:rFonts w:ascii="Times New Roman" w:hAnsi="Times New Roman" w:cs="Times New Roman"/>
          <w:sz w:val="24"/>
          <w:szCs w:val="24"/>
        </w:rPr>
        <w:t xml:space="preserve">При расчете температур для больших глубин тепловое поле считалось стационарным, теплопроводность и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теплогенерация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принимались меняющимися по экспоненциальному закону, ве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личины теплового потока соответствовали имеющимся фактическим данным на поверхности.</w:t>
      </w:r>
      <w:proofErr w:type="gramEnd"/>
      <w:r w:rsidRPr="005B13F4">
        <w:rPr>
          <w:rFonts w:ascii="Times New Roman" w:hAnsi="Times New Roman" w:cs="Times New Roman"/>
          <w:sz w:val="24"/>
          <w:szCs w:val="24"/>
        </w:rPr>
        <w:t xml:space="preserve"> Расчеты проводились по известным и преобразованным фор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мулам.</w:t>
      </w: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глубине 1 км</w:t>
      </w:r>
      <w:r w:rsidRPr="005B13F4">
        <w:rPr>
          <w:rFonts w:ascii="Times New Roman" w:hAnsi="Times New Roman" w:cs="Times New Roman"/>
          <w:sz w:val="24"/>
          <w:szCs w:val="24"/>
        </w:rPr>
        <w:t xml:space="preserve"> температуры </w:t>
      </w:r>
      <w:proofErr w:type="gramStart"/>
      <w:r w:rsidRPr="005B13F4">
        <w:rPr>
          <w:rFonts w:ascii="Times New Roman" w:hAnsi="Times New Roman" w:cs="Times New Roman"/>
          <w:sz w:val="24"/>
          <w:szCs w:val="24"/>
        </w:rPr>
        <w:t>подо</w:t>
      </w:r>
      <w:proofErr w:type="gramEnd"/>
      <w:r w:rsidRPr="005B13F4">
        <w:rPr>
          <w:rFonts w:ascii="Times New Roman" w:hAnsi="Times New Roman" w:cs="Times New Roman"/>
          <w:sz w:val="24"/>
          <w:szCs w:val="24"/>
        </w:rPr>
        <w:t xml:space="preserve"> дном оз. Байкал оказались более низ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кими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(16</w:t>
      </w:r>
      <w:r w:rsidRPr="005B13F4">
        <w:rPr>
          <w:rFonts w:ascii="Times New Roman" w:hAnsi="Times New Roman" w:cs="Times New Roman"/>
          <w:sz w:val="24"/>
          <w:szCs w:val="24"/>
        </w:rPr>
        <w:t xml:space="preserve"> ± 9°), чем измеренные или прогнозные величины в его горном обрам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лении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(18</w:t>
      </w:r>
      <w:r w:rsidRPr="005B13F4">
        <w:rPr>
          <w:rFonts w:ascii="Times New Roman" w:hAnsi="Times New Roman" w:cs="Times New Roman"/>
          <w:sz w:val="24"/>
          <w:szCs w:val="24"/>
        </w:rPr>
        <w:t xml:space="preserve"> ±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14°)</w:t>
      </w:r>
      <w:r w:rsidRPr="005B13F4">
        <w:rPr>
          <w:rFonts w:ascii="Times New Roman" w:hAnsi="Times New Roman" w:cs="Times New Roman"/>
          <w:sz w:val="24"/>
          <w:szCs w:val="24"/>
        </w:rPr>
        <w:t xml:space="preserve"> и особенно в других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рифтовых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впадинах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(37</w:t>
      </w:r>
      <w:r w:rsidRPr="005B13F4">
        <w:rPr>
          <w:rFonts w:ascii="Times New Roman" w:hAnsi="Times New Roman" w:cs="Times New Roman"/>
          <w:sz w:val="24"/>
          <w:szCs w:val="24"/>
        </w:rPr>
        <w:t xml:space="preserve"> ± 18°), по-видимому из-за того, что измерения начинались со дна озера, т.е. на глубинах более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5B13F4">
        <w:rPr>
          <w:rFonts w:ascii="Times New Roman" w:hAnsi="Times New Roman" w:cs="Times New Roman"/>
          <w:sz w:val="24"/>
          <w:szCs w:val="24"/>
        </w:rPr>
        <w:t>—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1,5 км.</w:t>
      </w:r>
      <w:r w:rsidRPr="005B13F4">
        <w:rPr>
          <w:rFonts w:ascii="Times New Roman" w:hAnsi="Times New Roman" w:cs="Times New Roman"/>
          <w:sz w:val="24"/>
          <w:szCs w:val="24"/>
        </w:rPr>
        <w:t xml:space="preserve"> Даже в Забайкалье и на юге Сибирской платформы они выше. </w:t>
      </w:r>
      <w:proofErr w:type="gramStart"/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глубине 3 км</w:t>
      </w:r>
      <w:r w:rsidRPr="005B13F4">
        <w:rPr>
          <w:rFonts w:ascii="Times New Roman" w:hAnsi="Times New Roman" w:cs="Times New Roman"/>
          <w:sz w:val="24"/>
          <w:szCs w:val="24"/>
        </w:rPr>
        <w:t xml:space="preserve"> температура под Байкальской (81 ±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33</w:t>
      </w:r>
      <w:r w:rsidRPr="005B13F4">
        <w:rPr>
          <w:rFonts w:ascii="Times New Roman" w:hAnsi="Times New Roman" w:cs="Times New Roman"/>
          <w:sz w:val="24"/>
          <w:szCs w:val="24"/>
        </w:rPr>
        <w:t xml:space="preserve">°) и другими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(93</w:t>
      </w:r>
      <w:r w:rsidRPr="005B13F4">
        <w:rPr>
          <w:rFonts w:ascii="Times New Roman" w:hAnsi="Times New Roman" w:cs="Times New Roman"/>
          <w:sz w:val="24"/>
          <w:szCs w:val="24"/>
        </w:rPr>
        <w:t xml:space="preserve"> ±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32°)</w:t>
      </w:r>
      <w:r w:rsidRPr="005B1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рифтовыми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впадинами уже значительно выше, чем в их горном об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рамлении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(49</w:t>
      </w:r>
      <w:r w:rsidRPr="005B13F4">
        <w:rPr>
          <w:rFonts w:ascii="Times New Roman" w:hAnsi="Times New Roman" w:cs="Times New Roman"/>
          <w:sz w:val="24"/>
          <w:szCs w:val="24"/>
        </w:rPr>
        <w:t xml:space="preserve"> ±29°) и в прилегающих районах Забайкалья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(61 ± 19°)</w:t>
      </w:r>
      <w:r w:rsidRPr="005B13F4">
        <w:rPr>
          <w:rFonts w:ascii="Times New Roman" w:hAnsi="Times New Roman" w:cs="Times New Roman"/>
          <w:sz w:val="24"/>
          <w:szCs w:val="24"/>
        </w:rPr>
        <w:t xml:space="preserve"> и особен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но в южных районах Сибирской платформы </w:t>
      </w:r>
      <w:r w:rsidRPr="005B13F4">
        <w:rPr>
          <w:rFonts w:ascii="Times New Roman" w:hAnsi="Times New Roman" w:cs="Times New Roman"/>
          <w:bCs/>
          <w:iCs/>
          <w:sz w:val="24"/>
          <w:szCs w:val="24"/>
        </w:rPr>
        <w:t>(46 ± 10°).</w:t>
      </w:r>
      <w:proofErr w:type="gramEnd"/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 глубине 5 км</w:t>
      </w:r>
      <w:r w:rsidRPr="005B13F4">
        <w:rPr>
          <w:rFonts w:ascii="Times New Roman" w:hAnsi="Times New Roman" w:cs="Times New Roman"/>
          <w:sz w:val="24"/>
          <w:szCs w:val="24"/>
        </w:rPr>
        <w:t xml:space="preserve"> по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добная тенденция продолжает сохраняться и заметно усиливается, так как температуры </w:t>
      </w:r>
      <w:proofErr w:type="gramStart"/>
      <w:r w:rsidRPr="005B13F4">
        <w:rPr>
          <w:rFonts w:ascii="Times New Roman" w:hAnsi="Times New Roman" w:cs="Times New Roman"/>
          <w:sz w:val="24"/>
          <w:szCs w:val="24"/>
        </w:rPr>
        <w:t>подо</w:t>
      </w:r>
      <w:proofErr w:type="gramEnd"/>
      <w:r w:rsidRPr="005B13F4">
        <w:rPr>
          <w:rFonts w:ascii="Times New Roman" w:hAnsi="Times New Roman" w:cs="Times New Roman"/>
          <w:sz w:val="24"/>
          <w:szCs w:val="24"/>
        </w:rPr>
        <w:t xml:space="preserve"> дном оз. Байкал уже почти в два раза превышают темпера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туры на той же глубине в окружающих районах (рис. 2).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083DA8" w:rsidP="00920FF7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7085" cy="7513320"/>
            <wp:effectExtent l="0" t="0" r="5715" b="0"/>
            <wp:docPr id="2" name="Рисунок 2" descr="D:\18НАУЧНАЯ РАБОТА\01СТАТЬИ\2017\ТРУДЫ\КНИГА\ТЕМА 5\Рисунки Обраб\[237] Интеграционные программы фундаментальных исследований СО РАН, 1998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НАУЧНАЯ РАБОТА\01СТАТЬИ\2017\ТРУДЫ\КНИГА\ТЕМА 5\Рисунки Обраб\[237] Интеграционные программы фундаментальных исследований СО РАН, 1998, рис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A8" w:rsidRDefault="00083DA8" w:rsidP="00920FF7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bCs/>
          <w:iCs/>
          <w:sz w:val="24"/>
          <w:szCs w:val="24"/>
        </w:rPr>
        <w:t>Рис. 1.</w:t>
      </w:r>
      <w:r w:rsidRPr="005B13F4">
        <w:rPr>
          <w:rFonts w:ascii="Times New Roman" w:hAnsi="Times New Roman" w:cs="Times New Roman"/>
          <w:sz w:val="24"/>
          <w:szCs w:val="24"/>
        </w:rPr>
        <w:t xml:space="preserve"> Распределение групповых скоростей ос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новной моды волн Рэлея на Азиатском конти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ненте для периодов </w:t>
      </w:r>
      <w:r>
        <w:rPr>
          <w:rFonts w:ascii="Times New Roman" w:hAnsi="Times New Roman" w:cs="Times New Roman"/>
          <w:sz w:val="24"/>
          <w:szCs w:val="24"/>
        </w:rPr>
        <w:t>колебаний:</w:t>
      </w:r>
      <w:r w:rsidRPr="005B13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13F4">
        <w:rPr>
          <w:rFonts w:ascii="Times New Roman" w:hAnsi="Times New Roman" w:cs="Times New Roman"/>
          <w:sz w:val="24"/>
          <w:szCs w:val="24"/>
        </w:rPr>
        <w:t>А — 10 с, Б — 60 с, В — 150 с.</w:t>
      </w:r>
      <w:proofErr w:type="gramEnd"/>
    </w:p>
    <w:p w:rsidR="00920FF7" w:rsidRPr="005B13F4" w:rsidRDefault="00083DA8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1595" cy="4071620"/>
            <wp:effectExtent l="0" t="0" r="1905" b="5080"/>
            <wp:docPr id="3" name="Рисунок 3" descr="D:\18НАУЧНАЯ РАБОТА\01СТАТЬИ\2017\ТРУДЫ\КНИГА\ТЕМА 5\Рисунки Обраб\[237] Интеграционные программы фундаментальных исследований СО РАН, 1998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НАУЧНАЯ РАБОТА\01СТАТЬИ\2017\ТРУДЫ\КНИГА\ТЕМА 5\Рисунки Обраб\[237] Интеграционные программы фундаментальных исследований СО РАН, 1998, рис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Pr="00A22A4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iCs/>
          <w:sz w:val="24"/>
          <w:szCs w:val="24"/>
        </w:rPr>
        <w:t>Рис. 2.</w:t>
      </w:r>
      <w:r w:rsidRPr="005B13F4">
        <w:rPr>
          <w:rFonts w:ascii="Times New Roman" w:hAnsi="Times New Roman" w:cs="Times New Roman"/>
          <w:sz w:val="24"/>
          <w:szCs w:val="24"/>
        </w:rPr>
        <w:t xml:space="preserve"> Температура (°С) на глубине 5 км.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13F4">
        <w:rPr>
          <w:rFonts w:ascii="Times New Roman" w:hAnsi="Times New Roman" w:cs="Times New Roman"/>
          <w:sz w:val="24"/>
          <w:szCs w:val="24"/>
        </w:rPr>
        <w:t xml:space="preserve">Результаты расчетов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глубин 10—50 км</w:t>
      </w:r>
      <w:r w:rsidRPr="005B13F4">
        <w:rPr>
          <w:rFonts w:ascii="Times New Roman" w:hAnsi="Times New Roman" w:cs="Times New Roman"/>
          <w:sz w:val="24"/>
          <w:szCs w:val="24"/>
        </w:rPr>
        <w:t xml:space="preserve"> хотя и нельзя считать оконча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тельными, так как они, возможно, требуют уточнения величин расчетных па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раметров, особенно для Забайкалья и Прибайкалья, но они уже позволяют су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дить об интенсивности разогрева глубинным теплом земной коры и верхних го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ризонтов мантии, Распределение температур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глубине 40 км,</w:t>
      </w:r>
      <w:r w:rsidRPr="005B13F4">
        <w:rPr>
          <w:rFonts w:ascii="Times New Roman" w:hAnsi="Times New Roman" w:cs="Times New Roman"/>
          <w:sz w:val="24"/>
          <w:szCs w:val="24"/>
        </w:rPr>
        <w:t xml:space="preserve"> по сути, на подошве коры, и сравнение закономерностей этого распределения с другими срезами</w:t>
      </w:r>
      <w:proofErr w:type="gramEnd"/>
      <w:r w:rsidRPr="005B13F4">
        <w:rPr>
          <w:rFonts w:ascii="Times New Roman" w:hAnsi="Times New Roman" w:cs="Times New Roman"/>
          <w:sz w:val="24"/>
          <w:szCs w:val="24"/>
        </w:rPr>
        <w:t xml:space="preserve"> и геодинамическими параметрами позволяют полагать, что выявлен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ным закономерностям нарастания глубинных температур соответствуют повышение интенсивности неотектонических движений, уменьшение толщины зем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ной коры и литосферы в целом.</w:t>
      </w: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sz w:val="24"/>
          <w:szCs w:val="24"/>
        </w:rPr>
        <w:t>Таким образом, на всех уровнях в литосфере Байкальская впадина выде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ляется повышенными температурами. Собственно, это предопределяется самой методикой прогнозирования температур по тепловому потоку. Используя ее, мы не только предполагаем стационарность температурного поля (это может при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вести к занижению расчетных значений температур), но и квалифицируем аномалию теплового потока как глубинную, отражающую реальные вариации температур, по крайней мере, в низах коры.</w:t>
      </w: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Проблема природы Байкальской аномалии теплового потока (глу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бинная или приповерхностная).</w:t>
      </w:r>
      <w:r w:rsidRPr="005B13F4">
        <w:rPr>
          <w:rFonts w:ascii="Times New Roman" w:hAnsi="Times New Roman" w:cs="Times New Roman"/>
          <w:sz w:val="24"/>
          <w:szCs w:val="24"/>
        </w:rPr>
        <w:t xml:space="preserve"> Объяснения природы Байкальской анома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лии основаны на многочисленных, но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малоглубинных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(в слое осадков мощно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стью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5B13F4">
        <w:rPr>
          <w:rFonts w:ascii="Times New Roman" w:hAnsi="Times New Roman" w:cs="Times New Roman"/>
          <w:sz w:val="24"/>
          <w:szCs w:val="24"/>
        </w:rPr>
        <w:t>—</w:t>
      </w:r>
      <w:r w:rsidRPr="008E506F">
        <w:rPr>
          <w:rFonts w:ascii="Times New Roman" w:hAnsi="Times New Roman" w:cs="Times New Roman"/>
          <w:b/>
          <w:i/>
          <w:sz w:val="24"/>
          <w:szCs w:val="24"/>
        </w:rPr>
        <w:t>3 м</w:t>
      </w:r>
      <w:r w:rsidRPr="005B13F4">
        <w:rPr>
          <w:rFonts w:ascii="Times New Roman" w:hAnsi="Times New Roman" w:cs="Times New Roman"/>
          <w:sz w:val="24"/>
          <w:szCs w:val="24"/>
        </w:rPr>
        <w:t>) определениях теплового потока. Поэтому есть опасения, что с глу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биной тепловой поток </w:t>
      </w:r>
      <w:proofErr w:type="gramStart"/>
      <w:r w:rsidRPr="005B13F4">
        <w:rPr>
          <w:rFonts w:ascii="Times New Roman" w:hAnsi="Times New Roman" w:cs="Times New Roman"/>
          <w:sz w:val="24"/>
          <w:szCs w:val="24"/>
        </w:rPr>
        <w:t>изменяется</w:t>
      </w:r>
      <w:proofErr w:type="gramEnd"/>
      <w:r w:rsidRPr="005B13F4">
        <w:rPr>
          <w:rFonts w:ascii="Times New Roman" w:hAnsi="Times New Roman" w:cs="Times New Roman"/>
          <w:sz w:val="24"/>
          <w:szCs w:val="24"/>
        </w:rPr>
        <w:t xml:space="preserve"> и гипотеза его глубинной природы потребует корректировки. Следует отметить, что достоверность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малоглубинных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оценок теплового потока в оз. Байкал получила несомненное подтверждение. Во-первых, оценки потока по измерениям температуры и теплопроводности осад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ков до глубины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100 м</w:t>
      </w:r>
      <w:r w:rsidRPr="005B13F4">
        <w:rPr>
          <w:rFonts w:ascii="Times New Roman" w:hAnsi="Times New Roman" w:cs="Times New Roman"/>
          <w:sz w:val="24"/>
          <w:szCs w:val="24"/>
        </w:rPr>
        <w:t xml:space="preserve"> в первых подводных скважинах </w:t>
      </w:r>
      <w:r w:rsidRPr="005B13F4">
        <w:rPr>
          <w:rFonts w:ascii="Times New Roman" w:hAnsi="Times New Roman" w:cs="Times New Roman"/>
          <w:b/>
          <w:bCs/>
          <w:sz w:val="24"/>
          <w:szCs w:val="24"/>
          <w:lang w:val="en-US"/>
        </w:rPr>
        <w:t>BDP</w:t>
      </w:r>
      <w:r w:rsidRPr="005B13F4">
        <w:rPr>
          <w:rFonts w:ascii="Times New Roman" w:hAnsi="Times New Roman" w:cs="Times New Roman"/>
          <w:b/>
          <w:bCs/>
          <w:sz w:val="24"/>
          <w:szCs w:val="24"/>
        </w:rPr>
        <w:t xml:space="preserve">-93 </w:t>
      </w:r>
      <w:r w:rsidRPr="005B13F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Бугульдейская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перемычка) и </w:t>
      </w:r>
      <w:r w:rsidRPr="005B13F4">
        <w:rPr>
          <w:rFonts w:ascii="Times New Roman" w:hAnsi="Times New Roman" w:cs="Times New Roman"/>
          <w:b/>
          <w:bCs/>
          <w:sz w:val="24"/>
          <w:szCs w:val="24"/>
          <w:lang w:val="en-US"/>
        </w:rPr>
        <w:t>BDP</w:t>
      </w:r>
      <w:r w:rsidRPr="005B13F4">
        <w:rPr>
          <w:rFonts w:ascii="Times New Roman" w:hAnsi="Times New Roman" w:cs="Times New Roman"/>
          <w:b/>
          <w:bCs/>
          <w:sz w:val="24"/>
          <w:szCs w:val="24"/>
        </w:rPr>
        <w:t xml:space="preserve">-96 </w:t>
      </w:r>
      <w:r w:rsidRPr="005B13F4">
        <w:rPr>
          <w:rFonts w:ascii="Times New Roman" w:hAnsi="Times New Roman" w:cs="Times New Roman"/>
          <w:sz w:val="24"/>
          <w:szCs w:val="24"/>
        </w:rPr>
        <w:t>(Академический хребет) показали их соответствие наблю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дениям с погруженными термографами. Во-вторых, после проведения многоканального сейсмического профилирования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1989</w:t>
      </w:r>
      <w:r w:rsidRPr="005B13F4">
        <w:rPr>
          <w:rFonts w:ascii="Times New Roman" w:hAnsi="Times New Roman" w:cs="Times New Roman"/>
          <w:sz w:val="24"/>
          <w:szCs w:val="24"/>
        </w:rPr>
        <w:t xml:space="preserve"> и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1992 гг.</w:t>
      </w:r>
      <w:r w:rsidRPr="005B13F4">
        <w:rPr>
          <w:rFonts w:ascii="Times New Roman" w:hAnsi="Times New Roman" w:cs="Times New Roman"/>
          <w:sz w:val="24"/>
          <w:szCs w:val="24"/>
        </w:rPr>
        <w:t xml:space="preserve"> и обнаружения </w:t>
      </w:r>
      <w:r w:rsidRPr="005B13F4">
        <w:rPr>
          <w:rFonts w:ascii="Times New Roman" w:hAnsi="Times New Roman" w:cs="Times New Roman"/>
          <w:sz w:val="24"/>
          <w:szCs w:val="24"/>
        </w:rPr>
        <w:lastRenderedPageBreak/>
        <w:t>сейсмических признаков наличия в осадках озера газогидратов появилась воз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можность оценить значения теплового потока по информации о глубине залега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ния </w:t>
      </w:r>
      <w:r w:rsidRPr="005B13F4">
        <w:rPr>
          <w:rFonts w:ascii="Times New Roman" w:hAnsi="Times New Roman" w:cs="Times New Roman"/>
          <w:b/>
          <w:bCs/>
          <w:sz w:val="24"/>
          <w:szCs w:val="24"/>
        </w:rPr>
        <w:t xml:space="preserve">(до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300—400 м</w:t>
      </w:r>
      <w:r w:rsidRPr="005B13F4">
        <w:rPr>
          <w:rFonts w:ascii="Times New Roman" w:hAnsi="Times New Roman" w:cs="Times New Roman"/>
          <w:sz w:val="24"/>
          <w:szCs w:val="24"/>
        </w:rPr>
        <w:t xml:space="preserve"> ниже дна) нижней границы этого слоя. Было выполнено порядка 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500</w:t>
      </w:r>
      <w:r w:rsidRPr="005B13F4">
        <w:rPr>
          <w:rFonts w:ascii="Times New Roman" w:hAnsi="Times New Roman" w:cs="Times New Roman"/>
          <w:sz w:val="24"/>
          <w:szCs w:val="24"/>
        </w:rPr>
        <w:t xml:space="preserve"> оценок ТП в Южной и Центральной впадинах. Совместный анализ расчетных данных с натурными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малоглубинными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геотермическими измерения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ми показал их хорошую сходимость. В-третьих, глубинная природа Байкаль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ской аномалии теплового потока подтверждается результатами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термобарометрии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ксенолитов из кайнозойских вулканитов разного возраста. Данные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термобарометрии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свидетельствуют о высокотемпературном режиме в недрах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рифтовой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зоны.</w:t>
      </w: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sz w:val="24"/>
          <w:szCs w:val="24"/>
        </w:rPr>
        <w:t>Таким образом, разномасштабная информация о тепловом потоке, в об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щем, подтверждает достоверность </w:t>
      </w:r>
      <w:proofErr w:type="spellStart"/>
      <w:r w:rsidRPr="005B13F4">
        <w:rPr>
          <w:rFonts w:ascii="Times New Roman" w:hAnsi="Times New Roman" w:cs="Times New Roman"/>
          <w:sz w:val="24"/>
          <w:szCs w:val="24"/>
        </w:rPr>
        <w:t>малоглубинных</w:t>
      </w:r>
      <w:proofErr w:type="spellEnd"/>
      <w:r w:rsidRPr="005B13F4">
        <w:rPr>
          <w:rFonts w:ascii="Times New Roman" w:hAnsi="Times New Roman" w:cs="Times New Roman"/>
          <w:sz w:val="24"/>
          <w:szCs w:val="24"/>
        </w:rPr>
        <w:t xml:space="preserve"> его оценок в оз. Байкал и глубинную природу самой аномалии теплового потока.</w:t>
      </w: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b/>
          <w:bCs/>
          <w:sz w:val="24"/>
          <w:szCs w:val="24"/>
        </w:rPr>
        <w:t>Трехмерная модель напряженно-деформированного состояния лито</w:t>
      </w:r>
      <w:r w:rsidRPr="005B13F4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сферы Центральной Азии. </w:t>
      </w:r>
      <w:r w:rsidRPr="005B13F4">
        <w:rPr>
          <w:rFonts w:ascii="Times New Roman" w:hAnsi="Times New Roman" w:cs="Times New Roman"/>
          <w:sz w:val="24"/>
          <w:szCs w:val="24"/>
        </w:rPr>
        <w:t>Напряженно-деформированное состояние лито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сферы и ее термальный режим определяют течение большинства, если не всех, эндогенных геологических процессов. Поэтому обобщение материалов о напря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женно-деформированном состоянии литосферы в виде карт и 3-мерных моде</w:t>
      </w:r>
      <w:r w:rsidRPr="005B13F4">
        <w:rPr>
          <w:rFonts w:ascii="Times New Roman" w:hAnsi="Times New Roman" w:cs="Times New Roman"/>
          <w:sz w:val="24"/>
          <w:szCs w:val="24"/>
        </w:rPr>
        <w:softHyphen/>
        <w:t>лей ее строения может дать богатый материал для выявления основных причин, вызывающих вулканические извержения и мощные землетрясения.</w:t>
      </w:r>
    </w:p>
    <w:p w:rsidR="00920FF7" w:rsidRPr="005B13F4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Деструктивные зоны и </w:t>
      </w:r>
      <w:proofErr w:type="spellStart"/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разломно</w:t>
      </w:r>
      <w:proofErr w:type="spellEnd"/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-блоковые структуры Централь</w:t>
      </w:r>
      <w:r w:rsidRPr="005B13F4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ной Азии.</w:t>
      </w:r>
      <w:r w:rsidRPr="005B13F4">
        <w:rPr>
          <w:rFonts w:ascii="Times New Roman" w:hAnsi="Times New Roman" w:cs="Times New Roman"/>
          <w:sz w:val="24"/>
          <w:szCs w:val="24"/>
        </w:rPr>
        <w:t xml:space="preserve"> Деструкция литосферы в целом характеризуется развитием разло</w:t>
      </w:r>
      <w:r w:rsidRPr="005B13F4">
        <w:rPr>
          <w:rFonts w:ascii="Times New Roman" w:hAnsi="Times New Roman" w:cs="Times New Roman"/>
          <w:sz w:val="24"/>
          <w:szCs w:val="24"/>
        </w:rPr>
        <w:softHyphen/>
        <w:t xml:space="preserve">мов, блоковых структур и выделяемых в последние годы деструктивных зон литосферы (ДЗЛ). </w:t>
      </w:r>
      <w:r>
        <w:rPr>
          <w:rFonts w:ascii="Times New Roman" w:hAnsi="Times New Roman" w:cs="Times New Roman"/>
          <w:sz w:val="24"/>
          <w:szCs w:val="24"/>
        </w:rPr>
        <w:t>Деструктивные зоны – особый кла</w:t>
      </w:r>
      <w:proofErr w:type="gramStart"/>
      <w:r>
        <w:rPr>
          <w:rFonts w:ascii="Times New Roman" w:hAnsi="Times New Roman" w:cs="Times New Roman"/>
          <w:sz w:val="24"/>
          <w:szCs w:val="24"/>
        </w:rPr>
        <w:t>сс стр</w:t>
      </w:r>
      <w:proofErr w:type="gramEnd"/>
      <w:r>
        <w:rPr>
          <w:rFonts w:ascii="Times New Roman" w:hAnsi="Times New Roman" w:cs="Times New Roman"/>
          <w:sz w:val="24"/>
          <w:szCs w:val="24"/>
        </w:rPr>
        <w:t>уктур литосферы.</w:t>
      </w:r>
    </w:p>
    <w:p w:rsidR="00920FF7" w:rsidRPr="008E506F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06F">
        <w:rPr>
          <w:rFonts w:ascii="Times New Roman" w:hAnsi="Times New Roman" w:cs="Times New Roman"/>
          <w:sz w:val="24"/>
          <w:szCs w:val="24"/>
        </w:rPr>
        <w:t>В объем этого понятия входят области континентальной и океанической ко</w:t>
      </w:r>
      <w:r w:rsidRPr="008E506F">
        <w:rPr>
          <w:rFonts w:ascii="Times New Roman" w:hAnsi="Times New Roman" w:cs="Times New Roman"/>
          <w:sz w:val="24"/>
          <w:szCs w:val="24"/>
        </w:rPr>
        <w:softHyphen/>
        <w:t>ры, характеризующиеся повышенной раздробленностью, современной сейс</w:t>
      </w:r>
      <w:r w:rsidRPr="008E506F">
        <w:rPr>
          <w:rFonts w:ascii="Times New Roman" w:hAnsi="Times New Roman" w:cs="Times New Roman"/>
          <w:sz w:val="24"/>
          <w:szCs w:val="24"/>
        </w:rPr>
        <w:softHyphen/>
        <w:t>мичностью, интенсивным напряженным состоянием, высокими скоростями деформирования среды и контрастными вариациями значений геофизических полей.</w:t>
      </w:r>
    </w:p>
    <w:p w:rsidR="00920FF7" w:rsidRPr="008E506F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06F">
        <w:rPr>
          <w:rFonts w:ascii="Times New Roman" w:hAnsi="Times New Roman" w:cs="Times New Roman"/>
          <w:sz w:val="24"/>
          <w:szCs w:val="24"/>
        </w:rPr>
        <w:t>В Центральной Азии выделяются две крупные деструктивные зоны лито</w:t>
      </w:r>
      <w:r w:rsidRPr="008E506F">
        <w:rPr>
          <w:rFonts w:ascii="Times New Roman" w:hAnsi="Times New Roman" w:cs="Times New Roman"/>
          <w:sz w:val="24"/>
          <w:szCs w:val="24"/>
        </w:rPr>
        <w:softHyphen/>
        <w:t xml:space="preserve">сферы: Гималайская и Саяно-Байкало-Становая. Обе имеют </w:t>
      </w:r>
      <w:proofErr w:type="spellStart"/>
      <w:r w:rsidRPr="008E506F">
        <w:rPr>
          <w:rFonts w:ascii="Times New Roman" w:hAnsi="Times New Roman" w:cs="Times New Roman"/>
          <w:sz w:val="24"/>
          <w:szCs w:val="24"/>
        </w:rPr>
        <w:t>субширотное</w:t>
      </w:r>
      <w:proofErr w:type="spellEnd"/>
      <w:r w:rsidRPr="008E506F">
        <w:rPr>
          <w:rFonts w:ascii="Times New Roman" w:hAnsi="Times New Roman" w:cs="Times New Roman"/>
          <w:sz w:val="24"/>
          <w:szCs w:val="24"/>
        </w:rPr>
        <w:t xml:space="preserve"> про</w:t>
      </w:r>
      <w:r w:rsidRPr="008E506F">
        <w:rPr>
          <w:rFonts w:ascii="Times New Roman" w:hAnsi="Times New Roman" w:cs="Times New Roman"/>
          <w:sz w:val="24"/>
          <w:szCs w:val="24"/>
        </w:rPr>
        <w:softHyphen/>
        <w:t>стирание и на востоке сливаются с Западно-Тихоокеанской деструктивной зо</w:t>
      </w:r>
      <w:r w:rsidRPr="008E506F">
        <w:rPr>
          <w:rFonts w:ascii="Times New Roman" w:hAnsi="Times New Roman" w:cs="Times New Roman"/>
          <w:sz w:val="24"/>
          <w:szCs w:val="24"/>
        </w:rPr>
        <w:softHyphen/>
        <w:t xml:space="preserve">ной. Из теоретических и экспериментальных работ по разрушению материалов известно, что деструктивный процесс начинается с рассеянной </w:t>
      </w:r>
      <w:proofErr w:type="spellStart"/>
      <w:r w:rsidRPr="008E506F">
        <w:rPr>
          <w:rFonts w:ascii="Times New Roman" w:hAnsi="Times New Roman" w:cs="Times New Roman"/>
          <w:sz w:val="24"/>
          <w:szCs w:val="24"/>
        </w:rPr>
        <w:t>трещиновато</w:t>
      </w:r>
      <w:r w:rsidRPr="008E506F">
        <w:rPr>
          <w:rFonts w:ascii="Times New Roman" w:hAnsi="Times New Roman" w:cs="Times New Roman"/>
          <w:sz w:val="24"/>
          <w:szCs w:val="24"/>
        </w:rPr>
        <w:softHyphen/>
        <w:t>сти</w:t>
      </w:r>
      <w:proofErr w:type="spellEnd"/>
      <w:r w:rsidRPr="008E506F">
        <w:rPr>
          <w:rFonts w:ascii="Times New Roman" w:hAnsi="Times New Roman" w:cs="Times New Roman"/>
          <w:sz w:val="24"/>
          <w:szCs w:val="24"/>
        </w:rPr>
        <w:t xml:space="preserve"> деформируемой среды. По мере развития деформаций </w:t>
      </w:r>
      <w:proofErr w:type="spellStart"/>
      <w:r w:rsidRPr="008E506F">
        <w:rPr>
          <w:rFonts w:ascii="Times New Roman" w:hAnsi="Times New Roman" w:cs="Times New Roman"/>
          <w:sz w:val="24"/>
          <w:szCs w:val="24"/>
        </w:rPr>
        <w:t>трещиноватость</w:t>
      </w:r>
      <w:proofErr w:type="spellEnd"/>
      <w:r w:rsidRPr="008E506F">
        <w:rPr>
          <w:rFonts w:ascii="Times New Roman" w:hAnsi="Times New Roman" w:cs="Times New Roman"/>
          <w:sz w:val="24"/>
          <w:szCs w:val="24"/>
        </w:rPr>
        <w:t xml:space="preserve"> структурируется в отдельные локальные более крупные разрывы. Аналогичным образом процесс повторяется на каждом последующем иерархическом уровне.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06F">
        <w:rPr>
          <w:rFonts w:ascii="Times New Roman" w:hAnsi="Times New Roman" w:cs="Times New Roman"/>
          <w:sz w:val="24"/>
          <w:szCs w:val="24"/>
        </w:rPr>
        <w:t xml:space="preserve">Составлены карты современных деструктивных зон и </w:t>
      </w:r>
      <w:proofErr w:type="spellStart"/>
      <w:r w:rsidRPr="008E506F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8E506F">
        <w:rPr>
          <w:rFonts w:ascii="Times New Roman" w:hAnsi="Times New Roman" w:cs="Times New Roman"/>
          <w:sz w:val="24"/>
          <w:szCs w:val="24"/>
        </w:rPr>
        <w:t>-блоковой тектоники Центральной Азии (рис. 3). Проведен сравнительный анализ про</w:t>
      </w:r>
      <w:r w:rsidRPr="008E506F">
        <w:rPr>
          <w:rFonts w:ascii="Times New Roman" w:hAnsi="Times New Roman" w:cs="Times New Roman"/>
          <w:sz w:val="24"/>
          <w:szCs w:val="24"/>
        </w:rPr>
        <w:softHyphen/>
        <w:t>странственного расположения упомянутых структур, а также некоторых физи</w:t>
      </w:r>
      <w:r w:rsidRPr="008E506F">
        <w:rPr>
          <w:rFonts w:ascii="Times New Roman" w:hAnsi="Times New Roman" w:cs="Times New Roman"/>
          <w:sz w:val="24"/>
          <w:szCs w:val="24"/>
        </w:rPr>
        <w:softHyphen/>
        <w:t>ко-математических закономерностей деструкции в каждом из существующих типов напряженно-деформированного состояния литосферы.</w:t>
      </w: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06F">
        <w:rPr>
          <w:rFonts w:ascii="Times New Roman" w:hAnsi="Times New Roman" w:cs="Times New Roman"/>
          <w:sz w:val="24"/>
          <w:szCs w:val="24"/>
        </w:rPr>
        <w:t xml:space="preserve">Установлено, что </w:t>
      </w:r>
      <w:proofErr w:type="gramStart"/>
      <w:r w:rsidRPr="008E506F">
        <w:rPr>
          <w:rFonts w:ascii="Times New Roman" w:hAnsi="Times New Roman" w:cs="Times New Roman"/>
          <w:sz w:val="24"/>
          <w:szCs w:val="24"/>
        </w:rPr>
        <w:t>современные</w:t>
      </w:r>
      <w:proofErr w:type="gramEnd"/>
      <w:r w:rsidRPr="008E506F">
        <w:rPr>
          <w:rFonts w:ascii="Times New Roman" w:hAnsi="Times New Roman" w:cs="Times New Roman"/>
          <w:sz w:val="24"/>
          <w:szCs w:val="24"/>
        </w:rPr>
        <w:t xml:space="preserve"> ДЗЛ, за редким исключением, не совпада</w:t>
      </w:r>
      <w:r w:rsidRPr="008E506F">
        <w:rPr>
          <w:rFonts w:ascii="Times New Roman" w:hAnsi="Times New Roman" w:cs="Times New Roman"/>
          <w:sz w:val="24"/>
          <w:szCs w:val="24"/>
        </w:rPr>
        <w:softHyphen/>
        <w:t>ют с границами наиболее крупных литосферных блоков. ДЗЛ формируются бла</w:t>
      </w:r>
      <w:r w:rsidRPr="008E506F">
        <w:rPr>
          <w:rFonts w:ascii="Times New Roman" w:hAnsi="Times New Roman" w:cs="Times New Roman"/>
          <w:sz w:val="24"/>
          <w:szCs w:val="24"/>
        </w:rPr>
        <w:softHyphen/>
        <w:t xml:space="preserve">годаря интегрированию </w:t>
      </w:r>
      <w:proofErr w:type="spellStart"/>
      <w:r w:rsidRPr="008E506F">
        <w:rPr>
          <w:rFonts w:ascii="Times New Roman" w:hAnsi="Times New Roman" w:cs="Times New Roman"/>
          <w:sz w:val="24"/>
          <w:szCs w:val="24"/>
        </w:rPr>
        <w:t>разнопорядковых</w:t>
      </w:r>
      <w:proofErr w:type="spellEnd"/>
      <w:r w:rsidRPr="008E506F">
        <w:rPr>
          <w:rFonts w:ascii="Times New Roman" w:hAnsi="Times New Roman" w:cs="Times New Roman"/>
          <w:sz w:val="24"/>
          <w:szCs w:val="24"/>
        </w:rPr>
        <w:t xml:space="preserve"> и разновозрастных дислокаций. Бло</w:t>
      </w:r>
      <w:r w:rsidRPr="008E506F">
        <w:rPr>
          <w:rFonts w:ascii="Times New Roman" w:hAnsi="Times New Roman" w:cs="Times New Roman"/>
          <w:sz w:val="24"/>
          <w:szCs w:val="24"/>
        </w:rPr>
        <w:softHyphen/>
        <w:t>ковые структуры Центральной Азии также вычленяются при пересечениях и комбинациях, прежде всего, разновозрастных разломов. При этом</w:t>
      </w:r>
      <w:proofErr w:type="gramStart"/>
      <w:r w:rsidRPr="008E506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E506F">
        <w:rPr>
          <w:rFonts w:ascii="Times New Roman" w:hAnsi="Times New Roman" w:cs="Times New Roman"/>
          <w:sz w:val="24"/>
          <w:szCs w:val="24"/>
        </w:rPr>
        <w:t xml:space="preserve"> чем крупнее блок, тем большая временная разность в зарождении ограничивающих его раз</w:t>
      </w:r>
      <w:r w:rsidRPr="006135FB">
        <w:rPr>
          <w:rFonts w:ascii="Times New Roman" w:hAnsi="Times New Roman" w:cs="Times New Roman"/>
          <w:sz w:val="24"/>
          <w:szCs w:val="24"/>
        </w:rPr>
        <w:t xml:space="preserve">ломов. Процесс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разломообразования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в литосфере хорошо коррелирует с ее сейсмичностью, что позволяет по интегрированной группе признаков оцени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вать относительную степень деструкции литосферы, используя параметры раз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ломов, блоков и сейсмичности.</w:t>
      </w:r>
    </w:p>
    <w:p w:rsidR="00920FF7" w:rsidRDefault="00083DA8" w:rsidP="00083DA8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8298" cy="5641676"/>
            <wp:effectExtent l="0" t="0" r="2540" b="0"/>
            <wp:docPr id="4" name="Рисунок 4" descr="D:\18НАУЧНАЯ РАБОТА\01СТАТЬИ\2017\ТРУДЫ\КНИГА\ТЕМА 5\Рисунки Обраб\[237] Интеграционные программы фундаментальных исследований СО РАН, 1998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5\Рисунки Обраб\[237] Интеграционные программы фундаментальных исследований СО РАН, 1998, рис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42" cy="56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iCs/>
          <w:sz w:val="24"/>
          <w:szCs w:val="24"/>
        </w:rPr>
        <w:t>Рис. 3.</w:t>
      </w:r>
      <w:r w:rsidRPr="006135FB">
        <w:rPr>
          <w:rFonts w:ascii="Times New Roman" w:hAnsi="Times New Roman" w:cs="Times New Roman"/>
          <w:sz w:val="24"/>
          <w:szCs w:val="24"/>
        </w:rPr>
        <w:t xml:space="preserve"> Схема дест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руктивных зон Цен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тральной Азии.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 w:rsidRPr="006135FB">
        <w:rPr>
          <w:rFonts w:ascii="Times New Roman" w:hAnsi="Times New Roman" w:cs="Times New Roman"/>
          <w:sz w:val="24"/>
          <w:szCs w:val="24"/>
        </w:rPr>
        <w:t>— разломы; 2 — зоны сжатия; 3 — зоны рас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тяжения; 4 — зоны сдвига; </w:t>
      </w:r>
      <w:r w:rsidRPr="006135FB">
        <w:rPr>
          <w:rFonts w:ascii="Times New Roman" w:hAnsi="Times New Roman" w:cs="Times New Roman"/>
          <w:iCs/>
          <w:sz w:val="24"/>
          <w:szCs w:val="24"/>
        </w:rPr>
        <w:t>5</w:t>
      </w:r>
      <w:r w:rsidRPr="006135FB">
        <w:rPr>
          <w:rFonts w:ascii="Times New Roman" w:hAnsi="Times New Roman" w:cs="Times New Roman"/>
          <w:sz w:val="24"/>
          <w:szCs w:val="24"/>
        </w:rPr>
        <w:t xml:space="preserve"> — зоны сжа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тия со сдвигом; 6 — зо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ны растяжения со сдви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гом; 7 — относительная степень деструкции (по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казана оттенками серо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го цвета); </w:t>
      </w:r>
      <w:r w:rsidRPr="006135FB">
        <w:rPr>
          <w:rFonts w:ascii="Times New Roman" w:hAnsi="Times New Roman" w:cs="Times New Roman"/>
          <w:iCs/>
          <w:sz w:val="24"/>
          <w:szCs w:val="24"/>
        </w:rPr>
        <w:t>8</w:t>
      </w:r>
      <w:r w:rsidRPr="006135FB">
        <w:rPr>
          <w:rFonts w:ascii="Times New Roman" w:hAnsi="Times New Roman" w:cs="Times New Roman"/>
          <w:sz w:val="24"/>
          <w:szCs w:val="24"/>
        </w:rPr>
        <w:t xml:space="preserve"> — номера разломов; </w:t>
      </w:r>
      <w:r w:rsidRPr="006135FB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6135FB">
        <w:rPr>
          <w:rFonts w:ascii="Times New Roman" w:hAnsi="Times New Roman" w:cs="Times New Roman"/>
          <w:sz w:val="24"/>
          <w:szCs w:val="24"/>
        </w:rPr>
        <w:t xml:space="preserve"> — деструк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тивные зоны литосферы высшего иерархическо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го уровня: I — Гималай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ская, II — Саяно-Байка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ло-Становая, III —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softHyphen/>
        <w:t>пад</w:t>
      </w:r>
      <w:r w:rsidRPr="006135FB">
        <w:rPr>
          <w:rFonts w:ascii="Times New Roman" w:hAnsi="Times New Roman" w:cs="Times New Roman"/>
          <w:sz w:val="24"/>
          <w:szCs w:val="24"/>
        </w:rPr>
        <w:t>но-Тихоокеанская.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 соотношении поверхностного структурного плана и современно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 xml:space="preserve">го поля тектонических напряжений на глубине в Байкальской </w:t>
      </w:r>
      <w:proofErr w:type="spellStart"/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рифтовой</w:t>
      </w:r>
      <w:proofErr w:type="spellEnd"/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зоне.</w:t>
      </w:r>
      <w:r w:rsidRPr="006135FB">
        <w:rPr>
          <w:rFonts w:ascii="Times New Roman" w:hAnsi="Times New Roman" w:cs="Times New Roman"/>
          <w:sz w:val="24"/>
          <w:szCs w:val="24"/>
        </w:rPr>
        <w:t xml:space="preserve"> Основываясь на данных о геометрии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сместителей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активных (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сейсмогенных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) разломов, соотношении амплитуд вертикальных и горизонтальных смещений по ним и расчетов стресс-тензоров по механизмам очагов землетря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сений, мы проанализировали соотношения векторов современных (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голоцено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вых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) движений блоков </w:t>
      </w:r>
      <w:proofErr w:type="gramStart"/>
      <w:r w:rsidRPr="006135F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6135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135FB">
        <w:rPr>
          <w:rFonts w:ascii="Times New Roman" w:hAnsi="Times New Roman" w:cs="Times New Roman"/>
          <w:sz w:val="24"/>
          <w:szCs w:val="24"/>
        </w:rPr>
        <w:t>основным</w:t>
      </w:r>
      <w:proofErr w:type="gramEnd"/>
      <w:r w:rsidRPr="006135FB">
        <w:rPr>
          <w:rFonts w:ascii="Times New Roman" w:hAnsi="Times New Roman" w:cs="Times New Roman"/>
          <w:sz w:val="24"/>
          <w:szCs w:val="24"/>
        </w:rPr>
        <w:t xml:space="preserve"> разломам на земной поверхности и про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странственных характеристик современного поля тектонических напряжений на уровне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сейсмогенного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слоя. Глубина этого уровня принята равной 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15 км, </w:t>
      </w:r>
      <w:r w:rsidRPr="006135FB">
        <w:rPr>
          <w:rFonts w:ascii="Times New Roman" w:hAnsi="Times New Roman" w:cs="Times New Roman"/>
          <w:sz w:val="24"/>
          <w:szCs w:val="24"/>
        </w:rPr>
        <w:t>что соответствует максимуму распределения гипоцентров землетрясений в зем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ной коре Байкальско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го рифта. Оказалось, что большинство век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торов смещений бло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ков относительно Си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бирской плиты в цен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тральной части Бай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кальского</w:t>
      </w:r>
      <w:r w:rsidRPr="006135FB">
        <w:rPr>
          <w:rFonts w:ascii="Times New Roman" w:hAnsi="Times New Roman" w:cs="Times New Roman"/>
          <w:sz w:val="24"/>
          <w:szCs w:val="24"/>
        </w:rPr>
        <w:tab/>
        <w:t>рифта имеют близкие на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правления на юго-восток в соответст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вии с траекториями главных нормальных напряжений растя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жения и расчетными векторами смещений на уровне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сейсмоген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ного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</w:t>
      </w:r>
      <w:r w:rsidRPr="006135FB">
        <w:rPr>
          <w:rFonts w:ascii="Times New Roman" w:hAnsi="Times New Roman" w:cs="Times New Roman"/>
          <w:sz w:val="24"/>
          <w:szCs w:val="24"/>
        </w:rPr>
        <w:lastRenderedPageBreak/>
        <w:t>слоя (рис. 4). В северной части Бай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кальского рифта рас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четный вектор сме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щений на глубине не отвечает по направ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лению имеющимся данным по смещени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ям в зонах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сейсмогенных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разломов на поверхности. Объяснение этому мы на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ходим в возможном искажающем влия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нии на поле тектони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ческих напряжений дополнительного ис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точника вертикально направленных усилий за с</w:t>
      </w:r>
      <w:r>
        <w:rPr>
          <w:rFonts w:ascii="Times New Roman" w:hAnsi="Times New Roman" w:cs="Times New Roman"/>
          <w:sz w:val="24"/>
          <w:szCs w:val="24"/>
        </w:rPr>
        <w:t xml:space="preserve">чет снятия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softHyphen/>
        <w:t>грузки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 таянии ледника з</w:t>
      </w:r>
      <w:r w:rsidRPr="006135FB">
        <w:rPr>
          <w:rFonts w:ascii="Times New Roman" w:hAnsi="Times New Roman" w:cs="Times New Roman"/>
          <w:sz w:val="24"/>
          <w:szCs w:val="24"/>
        </w:rPr>
        <w:t xml:space="preserve">анимавшего северную часть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Баргузинского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хребта в позднем плейстоцене. Для юго</w:t>
      </w:r>
      <w:r w:rsidRPr="006135FB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6135FB">
        <w:rPr>
          <w:rFonts w:ascii="Times New Roman" w:hAnsi="Times New Roman" w:cs="Times New Roman"/>
          <w:sz w:val="24"/>
          <w:szCs w:val="24"/>
        </w:rPr>
        <w:t xml:space="preserve">западного фланга Байкальской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рифтовой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зоны получен принципиально иной тип тензора поля напряжений — сдвиговый. Изменение типа поля напряжений в этом районе по отношению к вентральной части Байкальского рифта связывается с влиянием сжатия со стороны зоны Индо-Азиатской коллизии.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Pr="006135FB" w:rsidRDefault="00083DA8" w:rsidP="00920FF7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1945" cy="6003925"/>
            <wp:effectExtent l="0" t="0" r="1905" b="0"/>
            <wp:docPr id="5" name="Рисунок 5" descr="D:\18НАУЧНАЯ РАБОТА\01СТАТЬИ\2017\ТРУДЫ\КНИГА\ТЕМА 5\Рисунки Обраб\[237] Интеграционные программы фундаментальных исследований СО РАН, 1998, 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НАУЧНАЯ РАБОТА\01СТАТЬИ\2017\ТРУДЫ\КНИГА\ТЕМА 5\Рисунки Обраб\[237] Интеграционные программы фундаментальных исследований СО РАН, 1998, рис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60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Рис. 4. Карта направлений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голоценовых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смещений блоков в Байкальской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рифтовой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зоне.</w:t>
      </w: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Оценка локальных гравитационных тектонических напряжений в Байкальском регионе.</w:t>
      </w:r>
      <w:r w:rsidRPr="006135FB">
        <w:rPr>
          <w:rFonts w:ascii="Times New Roman" w:hAnsi="Times New Roman" w:cs="Times New Roman"/>
          <w:sz w:val="24"/>
          <w:szCs w:val="24"/>
        </w:rPr>
        <w:t xml:space="preserve"> Оценка локальных гравитационных тектонических на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пряжений основана на расчетах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геостатического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давления от нагрузок рельефа и аномальных масс </w:t>
      </w:r>
      <w:r w:rsidRPr="006135FB">
        <w:rPr>
          <w:rFonts w:ascii="Times New Roman" w:hAnsi="Times New Roman" w:cs="Times New Roman"/>
          <w:sz w:val="24"/>
          <w:szCs w:val="24"/>
        </w:rPr>
        <w:lastRenderedPageBreak/>
        <w:t>верхней коры, обусловленных ее вещественно-плотностной неоднородностью. Построение гравитационных моделей литосферы базируется на концепции изостатического распределения масс. Алгоритм вычислений пре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дусматривает получение поправок за </w:t>
      </w:r>
      <w:proofErr w:type="gramStart"/>
      <w:r w:rsidRPr="006135FB">
        <w:rPr>
          <w:rFonts w:ascii="Times New Roman" w:hAnsi="Times New Roman" w:cs="Times New Roman"/>
          <w:sz w:val="24"/>
          <w:szCs w:val="24"/>
        </w:rPr>
        <w:t>компенсацию</w:t>
      </w:r>
      <w:proofErr w:type="gramEnd"/>
      <w:r w:rsidRPr="006135FB">
        <w:rPr>
          <w:rFonts w:ascii="Times New Roman" w:hAnsi="Times New Roman" w:cs="Times New Roman"/>
          <w:sz w:val="24"/>
          <w:szCs w:val="24"/>
        </w:rPr>
        <w:t xml:space="preserve"> как топографических масс, так и масс, обусловленных латеральной плотностной неоднородностью земной коры.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sz w:val="24"/>
          <w:szCs w:val="24"/>
        </w:rPr>
        <w:t xml:space="preserve">Расчеты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геостатического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давления от нагрузок рельефа и аномальных масс верхней коры дают возможность перейти к численным оценкам напряженного состояния верхней коры (локальные гравитационные тектонические напряже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ния). В представленной модели напряжения рассчитаны как разность между максимальным и минимальным давлениями на глубине 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15 км</w:t>
      </w:r>
      <w:r w:rsidRPr="006135FB">
        <w:rPr>
          <w:rFonts w:ascii="Times New Roman" w:hAnsi="Times New Roman" w:cs="Times New Roman"/>
          <w:sz w:val="24"/>
          <w:szCs w:val="24"/>
        </w:rPr>
        <w:t xml:space="preserve"> от уровня моря в окне 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30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x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30 км.</w:t>
      </w:r>
      <w:r w:rsidRPr="006135FB">
        <w:rPr>
          <w:rFonts w:ascii="Times New Roman" w:hAnsi="Times New Roman" w:cs="Times New Roman"/>
          <w:sz w:val="24"/>
          <w:szCs w:val="24"/>
        </w:rPr>
        <w:t xml:space="preserve"> Для Байкальского региона максимальные напряжения в нашей модели достигают 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15—30 МПа,</w:t>
      </w:r>
      <w:r w:rsidRPr="006135FB">
        <w:rPr>
          <w:rFonts w:ascii="Times New Roman" w:hAnsi="Times New Roman" w:cs="Times New Roman"/>
          <w:sz w:val="24"/>
          <w:szCs w:val="24"/>
        </w:rPr>
        <w:t xml:space="preserve"> в исключительных случаях — более 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40 МПа </w:t>
      </w:r>
      <w:r w:rsidRPr="006135FB">
        <w:rPr>
          <w:rFonts w:ascii="Times New Roman" w:hAnsi="Times New Roman" w:cs="Times New Roman"/>
          <w:sz w:val="24"/>
          <w:szCs w:val="24"/>
        </w:rPr>
        <w:t>(рис. 5).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Pr="006135FB" w:rsidRDefault="00083DA8" w:rsidP="00920FF7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296" cy="3942272"/>
            <wp:effectExtent l="0" t="0" r="0" b="1270"/>
            <wp:docPr id="6" name="Рисунок 6" descr="D:\18НАУЧНАЯ РАБОТА\01СТАТЬИ\2017\ТРУДЫ\КНИГА\ТЕМА 5\Рисунки Обраб\[237] Интеграционные программы фундаментальных исследований СО РАН, 1998, 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НАУЧНАЯ РАБОТА\01СТАТЬИ\2017\ТРУДЫ\КНИГА\ТЕМА 5\Рисунки Обраб\[237] Интеграционные программы фундаментальных исследований СО РАН, 1998, рис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60" cy="39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135FB">
        <w:rPr>
          <w:rFonts w:ascii="Times New Roman" w:hAnsi="Times New Roman" w:cs="Times New Roman"/>
          <w:bCs/>
          <w:iCs/>
          <w:sz w:val="24"/>
          <w:szCs w:val="24"/>
        </w:rPr>
        <w:t>Рис. 5. Максимальные напряжения в верхней коре (более 8 МПа), вызванные аномаль</w:t>
      </w:r>
      <w:r w:rsidRPr="006135FB">
        <w:rPr>
          <w:rFonts w:ascii="Times New Roman" w:hAnsi="Times New Roman" w:cs="Times New Roman"/>
          <w:bCs/>
          <w:iCs/>
          <w:sz w:val="24"/>
          <w:szCs w:val="24"/>
        </w:rPr>
        <w:softHyphen/>
        <w:t>ным распределением.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Численное моделирование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anpя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жeннo-дeфopмupo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aннoгo</w:t>
      </w:r>
      <w:proofErr w:type="spellEnd"/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состоя</w:t>
      </w:r>
      <w:r w:rsidRPr="006135FB">
        <w:rPr>
          <w:rFonts w:ascii="Times New Roman" w:hAnsi="Times New Roman" w:cs="Times New Roman"/>
          <w:b/>
          <w:bCs/>
          <w:i/>
          <w:iCs/>
          <w:sz w:val="24"/>
          <w:szCs w:val="24"/>
        </w:rPr>
        <w:softHyphen/>
        <w:t>ния земной коры Байкальского региона.</w:t>
      </w:r>
      <w:r w:rsidRPr="006135FB">
        <w:rPr>
          <w:rFonts w:ascii="Times New Roman" w:hAnsi="Times New Roman" w:cs="Times New Roman"/>
          <w:sz w:val="24"/>
          <w:szCs w:val="24"/>
        </w:rPr>
        <w:t xml:space="preserve"> Разработана модель, учитывающая блочную структуру земной коры Байкальского региона, упругие параметры и плотность среды, а также степень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ослабленности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тектонических разломов. Ос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новой для построения модели явились карты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-блоковых структур и их</w:t>
      </w:r>
      <w:r w:rsidRPr="006135FB">
        <w:rPr>
          <w:rFonts w:ascii="Bookman Old Style" w:eastAsia="Times New Roman" w:hAnsi="Bookman Old Style" w:cs="Bookman Old Style"/>
          <w:color w:val="4B4B4B"/>
          <w:sz w:val="20"/>
          <w:szCs w:val="20"/>
          <w:lang w:eastAsia="ru-RU"/>
        </w:rPr>
        <w:t xml:space="preserve"> </w:t>
      </w:r>
      <w:r w:rsidRPr="006135FB">
        <w:rPr>
          <w:rFonts w:ascii="Times New Roman" w:hAnsi="Times New Roman" w:cs="Times New Roman"/>
          <w:sz w:val="24"/>
          <w:szCs w:val="24"/>
        </w:rPr>
        <w:t xml:space="preserve">стабильности для юга Восточной Сибири. Сведения об осредненных упругих параметрах пород, слагающих земную кору Сибирской платформы и остальной части, определялись по данным о средних значениях скоростей продольных и поперечных сейсмических волн в земной коре этих регионов. Модель включает около </w:t>
      </w:r>
      <w:r w:rsidRPr="006135FB">
        <w:rPr>
          <w:rFonts w:ascii="Times New Roman" w:hAnsi="Times New Roman" w:cs="Times New Roman"/>
          <w:bCs/>
          <w:iCs/>
          <w:sz w:val="24"/>
          <w:szCs w:val="24"/>
        </w:rPr>
        <w:t>160</w:t>
      </w:r>
      <w:r w:rsidRPr="006135FB">
        <w:rPr>
          <w:rFonts w:ascii="Times New Roman" w:hAnsi="Times New Roman" w:cs="Times New Roman"/>
          <w:sz w:val="24"/>
          <w:szCs w:val="24"/>
        </w:rPr>
        <w:t xml:space="preserve"> блоковых структур, ограниченных разломами, имеющими различную нормальную и касательную жесткость. В зависимости от типа разломов (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транс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региональные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, региональные, локальные), степени их активизации и степени нестабильности блоковых структур, которые эти разломы ограничивают, им присваивались различные значения жесткости.</w:t>
      </w: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sz w:val="24"/>
          <w:szCs w:val="24"/>
        </w:rPr>
        <w:lastRenderedPageBreak/>
        <w:t>Задачей этого раздела являлось изучение с помощью математического моделирования методом конечных элементов особенностей кинематики раскры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тия Байкальского рифта в зависимости от типа сил, прикладываемых на границах региона: в одном случае в большей степени отвечающих условиям ак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тивного, в другом — пассивного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рифтогенеза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.</w:t>
      </w: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sz w:val="24"/>
          <w:szCs w:val="24"/>
        </w:rPr>
        <w:t>Выполненные варианты расчетов показали, что действием сил Индо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Евроазиатской коллизии для достаточно широкого диапазона меняющихся гра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ничных условий можно объяснить раскрытие Южно-Байкальской впадины. Для более узкого диапазона граничных условий действием этого же источника можно объяснить и раскрытие Северо-Байкальской впадины. Однако</w:t>
      </w:r>
      <w:proofErr w:type="gramStart"/>
      <w:r w:rsidRPr="006135F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135FB">
        <w:rPr>
          <w:rFonts w:ascii="Times New Roman" w:hAnsi="Times New Roman" w:cs="Times New Roman"/>
          <w:sz w:val="24"/>
          <w:szCs w:val="24"/>
        </w:rPr>
        <w:t xml:space="preserve"> практи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чески для всего диапазона опробованных граничных условий не удалось полу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чить раскрытия впадин северо-восточного фланга Байкальского рифта: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Верхнеангарской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Муйской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и Чарской. Явное раскрытие для этого района воз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никает при варианте граничных условий, который в большей степени отвечает </w:t>
      </w:r>
      <w:proofErr w:type="gramStart"/>
      <w:r w:rsidRPr="006135FB">
        <w:rPr>
          <w:rFonts w:ascii="Times New Roman" w:hAnsi="Times New Roman" w:cs="Times New Roman"/>
          <w:sz w:val="24"/>
          <w:szCs w:val="24"/>
        </w:rPr>
        <w:t>активному</w:t>
      </w:r>
      <w:proofErr w:type="gramEnd"/>
      <w:r w:rsidRPr="006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рифтогенезу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с приложением растягивающих усилий к расчетной об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ласти в направлении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135FB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6135FB">
        <w:rPr>
          <w:rFonts w:ascii="Times New Roman" w:hAnsi="Times New Roman" w:cs="Times New Roman"/>
          <w:sz w:val="24"/>
          <w:szCs w:val="24"/>
        </w:rPr>
        <w:t>—</w:t>
      </w:r>
      <w:r w:rsidRPr="006135FB">
        <w:rPr>
          <w:rFonts w:ascii="Times New Roman" w:hAnsi="Times New Roman" w:cs="Times New Roman"/>
          <w:bCs/>
          <w:iCs/>
          <w:sz w:val="24"/>
          <w:szCs w:val="24"/>
          <w:lang w:val="en-US"/>
        </w:rPr>
        <w:t>SE</w:t>
      </w:r>
      <w:r w:rsidRPr="006135F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sz w:val="24"/>
          <w:szCs w:val="24"/>
        </w:rPr>
        <w:t>Таким образом, моделирование кинематики раскрытия Байкальского рифта указывает на данном этапе на необходимость включения в модель ис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точников, обусловленных активным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рифтогенезом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. Рис. 6 и 7 демонстрируют</w:t>
      </w:r>
      <w:r w:rsidRPr="006135FB">
        <w:rPr>
          <w:rFonts w:ascii="Bookman Old Style" w:eastAsia="Times New Roman" w:hAnsi="Bookman Old Style" w:cs="Bookman Old Style"/>
          <w:color w:val="616161"/>
          <w:sz w:val="20"/>
          <w:szCs w:val="20"/>
          <w:lang w:eastAsia="ru-RU"/>
        </w:rPr>
        <w:t xml:space="preserve"> </w:t>
      </w:r>
      <w:r w:rsidRPr="006135FB">
        <w:rPr>
          <w:rFonts w:ascii="Times New Roman" w:hAnsi="Times New Roman" w:cs="Times New Roman"/>
          <w:sz w:val="24"/>
          <w:szCs w:val="24"/>
        </w:rPr>
        <w:t xml:space="preserve">распределение главных деформаций для случая пассивного, а рис. 8 и 9 для случая активного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рифтогенеза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. Разработанная модель позволяет проводить бо</w:t>
      </w:r>
      <w:r w:rsidRPr="006135FB">
        <w:rPr>
          <w:rFonts w:ascii="Times New Roman" w:hAnsi="Times New Roman" w:cs="Times New Roman"/>
          <w:sz w:val="24"/>
          <w:szCs w:val="24"/>
        </w:rPr>
        <w:softHyphen/>
        <w:t xml:space="preserve">лее детальное и глубокое изучение различных вопросов развития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рифтовых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 xml:space="preserve"> об</w:t>
      </w:r>
      <w:r w:rsidRPr="006135FB">
        <w:rPr>
          <w:rFonts w:ascii="Times New Roman" w:hAnsi="Times New Roman" w:cs="Times New Roman"/>
          <w:sz w:val="24"/>
          <w:szCs w:val="24"/>
        </w:rPr>
        <w:softHyphen/>
        <w:t>ластей, в том числе и в рамках вязкоупругих и упруго пластических задач.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083DA8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9970" cy="3777273"/>
            <wp:effectExtent l="0" t="0" r="0" b="0"/>
            <wp:docPr id="7" name="Рисунок 7" descr="D:\18НАУЧНАЯ РАБОТА\01СТАТЬИ\2017\ТРУДЫ\КНИГА\ТЕМА 5\Рисунки Обраб\[237] Интеграционные программы фундаментальных исследований СО РАН, 1998, 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НАУЧНАЯ РАБОТА\01СТАТЬИ\2017\ТРУДЫ\КНИГА\ТЕМА 5\Рисунки Обраб\[237] Интеграционные программы фундаментальных исследований СО РАН, 1998, рис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663" cy="37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iCs/>
          <w:sz w:val="24"/>
          <w:szCs w:val="24"/>
        </w:rPr>
        <w:t xml:space="preserve">Рис. </w:t>
      </w:r>
      <w:r w:rsidRPr="00083DA8">
        <w:rPr>
          <w:rFonts w:ascii="Times New Roman" w:hAnsi="Times New Roman" w:cs="Times New Roman"/>
          <w:iCs/>
          <w:sz w:val="24"/>
          <w:szCs w:val="24"/>
        </w:rPr>
        <w:t>6</w:t>
      </w:r>
      <w:r w:rsidRPr="006135FB">
        <w:rPr>
          <w:rFonts w:ascii="Times New Roman" w:hAnsi="Times New Roman" w:cs="Times New Roman"/>
          <w:iCs/>
          <w:sz w:val="24"/>
          <w:szCs w:val="24"/>
        </w:rPr>
        <w:t>.</w:t>
      </w:r>
      <w:r w:rsidRPr="006135FB">
        <w:rPr>
          <w:rFonts w:ascii="Times New Roman" w:hAnsi="Times New Roman" w:cs="Times New Roman"/>
          <w:sz w:val="24"/>
          <w:szCs w:val="24"/>
        </w:rPr>
        <w:t xml:space="preserve"> Распределение главной деформации </w:t>
      </w:r>
      <w:r>
        <w:rPr>
          <w:rFonts w:ascii="Times New Roman" w:hAnsi="Times New Roman" w:cs="Times New Roman"/>
          <w:sz w:val="24"/>
          <w:szCs w:val="24"/>
        </w:rPr>
        <w:t>ε</w:t>
      </w:r>
      <w:r w:rsidRPr="006135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l</w:t>
      </w:r>
      <w:r w:rsidRPr="006135F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135FB">
        <w:rPr>
          <w:rFonts w:ascii="Times New Roman" w:hAnsi="Times New Roman" w:cs="Times New Roman"/>
          <w:sz w:val="24"/>
          <w:szCs w:val="24"/>
        </w:rPr>
        <w:t>пассивный</w:t>
      </w:r>
      <w:proofErr w:type="gramEnd"/>
      <w:r w:rsidRPr="006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рифтинг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).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083DA8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8415" cy="3778250"/>
            <wp:effectExtent l="0" t="0" r="6985" b="0"/>
            <wp:docPr id="8" name="Рисунок 8" descr="D:\18НАУЧНАЯ РАБОТА\01СТАТЬИ\2017\ТРУДЫ\КНИГА\ТЕМА 5\Рисунки Обраб\[237] Интеграционные программы фундаментальных исследований СО РАН, 1998, 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8НАУЧНАЯ РАБОТА\01СТАТЬИ\2017\ТРУДЫ\КНИГА\ТЕМА 5\Рисунки Обраб\[237] Интеграционные программы фундаментальных исследований СО РАН, 1998, рис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iCs/>
          <w:sz w:val="24"/>
          <w:szCs w:val="24"/>
        </w:rPr>
        <w:t>Рис. 7.</w:t>
      </w:r>
      <w:r w:rsidRPr="006135FB">
        <w:rPr>
          <w:rFonts w:ascii="Times New Roman" w:hAnsi="Times New Roman" w:cs="Times New Roman"/>
          <w:sz w:val="24"/>
          <w:szCs w:val="24"/>
        </w:rPr>
        <w:t xml:space="preserve"> Распределение главной деформации </w:t>
      </w:r>
      <w:r>
        <w:rPr>
          <w:rFonts w:ascii="Times New Roman" w:hAnsi="Times New Roman" w:cs="Times New Roman"/>
          <w:sz w:val="24"/>
          <w:szCs w:val="24"/>
        </w:rPr>
        <w:t>ε</w:t>
      </w:r>
      <w:r w:rsidRPr="006135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135F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135FB">
        <w:rPr>
          <w:rFonts w:ascii="Times New Roman" w:hAnsi="Times New Roman" w:cs="Times New Roman"/>
          <w:sz w:val="24"/>
          <w:szCs w:val="24"/>
        </w:rPr>
        <w:t>пассивный</w:t>
      </w:r>
      <w:proofErr w:type="gramEnd"/>
      <w:r w:rsidRPr="006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рифтинг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).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083DA8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3030" cy="3847465"/>
            <wp:effectExtent l="0" t="0" r="7620" b="635"/>
            <wp:docPr id="9" name="Рисунок 9" descr="D:\18НАУЧНАЯ РАБОТА\01СТАТЬИ\2017\ТРУДЫ\КНИГА\ТЕМА 5\Рисунки Обраб\[237] Интеграционные программы фундаментальных исследований СО РАН, 1998, р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8НАУЧНАЯ РАБОТА\01СТАТЬИ\2017\ТРУДЫ\КНИГА\ТЕМА 5\Рисунки Обраб\[237] Интеграционные программы фундаментальных исследований СО РАН, 1998, рис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5FB">
        <w:rPr>
          <w:rFonts w:ascii="Times New Roman" w:hAnsi="Times New Roman" w:cs="Times New Roman"/>
          <w:iCs/>
          <w:sz w:val="24"/>
          <w:szCs w:val="24"/>
        </w:rPr>
        <w:t>Рис. 8.</w:t>
      </w:r>
      <w:r w:rsidRPr="006135FB">
        <w:rPr>
          <w:rFonts w:ascii="Times New Roman" w:hAnsi="Times New Roman" w:cs="Times New Roman"/>
          <w:sz w:val="24"/>
          <w:szCs w:val="24"/>
        </w:rPr>
        <w:t xml:space="preserve"> Распределение главной деформации </w:t>
      </w:r>
      <w:r>
        <w:rPr>
          <w:rFonts w:ascii="Times New Roman" w:hAnsi="Times New Roman" w:cs="Times New Roman"/>
          <w:sz w:val="24"/>
          <w:szCs w:val="24"/>
        </w:rPr>
        <w:t>ε</w:t>
      </w:r>
      <w:r w:rsidRPr="006135F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135F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135FB">
        <w:rPr>
          <w:rFonts w:ascii="Times New Roman" w:hAnsi="Times New Roman" w:cs="Times New Roman"/>
          <w:sz w:val="24"/>
          <w:szCs w:val="24"/>
        </w:rPr>
        <w:t>активный</w:t>
      </w:r>
      <w:proofErr w:type="gramEnd"/>
      <w:r w:rsidRPr="006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рифтинг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).</w:t>
      </w: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083DA8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6345" cy="3691890"/>
            <wp:effectExtent l="0" t="0" r="1905" b="3810"/>
            <wp:docPr id="10" name="Рисунок 10" descr="D:\18НАУЧНАЯ РАБОТА\01СТАТЬИ\2017\ТРУДЫ\КНИГА\ТЕМА 5\Рисунки Обраб\[237] Интеграционные программы фундаментальных исследований СО РАН, 1998, ри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8НАУЧНАЯ РАБОТА\01СТАТЬИ\2017\ТРУДЫ\КНИГА\ТЕМА 5\Рисунки Обраб\[237] Интеграционные программы фундаментальных исследований СО РАН, 1998, рис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Pr="006135FB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30D1">
        <w:rPr>
          <w:rFonts w:ascii="Times New Roman" w:hAnsi="Times New Roman" w:cs="Times New Roman"/>
          <w:iCs/>
          <w:sz w:val="24"/>
          <w:szCs w:val="24"/>
        </w:rPr>
        <w:t>Ри</w:t>
      </w:r>
      <w:proofErr w:type="gramStart"/>
      <w:r w:rsidRPr="003330D1">
        <w:rPr>
          <w:rFonts w:ascii="Times New Roman" w:hAnsi="Times New Roman" w:cs="Times New Roman"/>
          <w:iCs/>
          <w:sz w:val="24"/>
          <w:szCs w:val="24"/>
        </w:rPr>
        <w:t>c</w:t>
      </w:r>
      <w:proofErr w:type="spellEnd"/>
      <w:proofErr w:type="gramEnd"/>
      <w:r w:rsidRPr="003330D1">
        <w:rPr>
          <w:rFonts w:ascii="Times New Roman" w:hAnsi="Times New Roman" w:cs="Times New Roman"/>
          <w:iCs/>
          <w:sz w:val="24"/>
          <w:szCs w:val="24"/>
        </w:rPr>
        <w:t>.</w:t>
      </w:r>
      <w:r w:rsidRPr="003330D1">
        <w:rPr>
          <w:rFonts w:ascii="Times New Roman" w:hAnsi="Times New Roman" w:cs="Times New Roman"/>
          <w:sz w:val="24"/>
          <w:szCs w:val="24"/>
        </w:rPr>
        <w:t xml:space="preserve"> 9.</w:t>
      </w:r>
      <w:r w:rsidRPr="006135FB">
        <w:rPr>
          <w:rFonts w:ascii="Times New Roman" w:hAnsi="Times New Roman" w:cs="Times New Roman"/>
          <w:sz w:val="24"/>
          <w:szCs w:val="24"/>
        </w:rPr>
        <w:t xml:space="preserve"> Распределение главной деформации </w:t>
      </w:r>
      <w:r>
        <w:rPr>
          <w:rFonts w:ascii="Times New Roman" w:hAnsi="Times New Roman" w:cs="Times New Roman"/>
          <w:sz w:val="24"/>
          <w:szCs w:val="24"/>
        </w:rPr>
        <w:t>ε</w:t>
      </w:r>
      <w:r w:rsidRPr="006135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135F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135FB">
        <w:rPr>
          <w:rFonts w:ascii="Times New Roman" w:hAnsi="Times New Roman" w:cs="Times New Roman"/>
          <w:sz w:val="24"/>
          <w:szCs w:val="24"/>
        </w:rPr>
        <w:t>активный</w:t>
      </w:r>
      <w:proofErr w:type="gramEnd"/>
      <w:r w:rsidRPr="006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5FB">
        <w:rPr>
          <w:rFonts w:ascii="Times New Roman" w:hAnsi="Times New Roman" w:cs="Times New Roman"/>
          <w:sz w:val="24"/>
          <w:szCs w:val="24"/>
        </w:rPr>
        <w:t>рифтинг</w:t>
      </w:r>
      <w:proofErr w:type="spellEnd"/>
      <w:r w:rsidRPr="006135FB">
        <w:rPr>
          <w:rFonts w:ascii="Times New Roman" w:hAnsi="Times New Roman" w:cs="Times New Roman"/>
          <w:sz w:val="24"/>
          <w:szCs w:val="24"/>
        </w:rPr>
        <w:t>).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Кинематический анализ пространственного перемещения блоков в </w:t>
      </w:r>
      <w:proofErr w:type="spellStart"/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реологически</w:t>
      </w:r>
      <w:proofErr w:type="spellEnd"/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расслоенной литосфере.</w:t>
      </w:r>
      <w:r w:rsidRPr="003330D1">
        <w:rPr>
          <w:rFonts w:ascii="Times New Roman" w:hAnsi="Times New Roman" w:cs="Times New Roman"/>
          <w:sz w:val="24"/>
          <w:szCs w:val="24"/>
        </w:rPr>
        <w:t xml:space="preserve"> Кинематический анализ пространст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венно-временного перемещения блоков осуществлен на основе структурно-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геологических данных о характере тектонических перемещений в крыльях раз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ломов. Учтены характерные размеры тектонических блоков, глубины их зало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жения в слоисто-неоднородной литосфере. Так как движения блоков коры и литосферы осуществляются в условиях определенной ориентировки главных нормальных напряжений, а они, в свою очередь, даже на сравнительно корот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ком интервале геологического времени, каким является кайнозой, могут суще</w:t>
      </w:r>
      <w:r w:rsidRPr="003330D1">
        <w:rPr>
          <w:rFonts w:ascii="Times New Roman" w:hAnsi="Times New Roman" w:cs="Times New Roman"/>
          <w:sz w:val="24"/>
          <w:szCs w:val="24"/>
        </w:rPr>
        <w:softHyphen/>
        <w:t xml:space="preserve">ственно меняться, предусматривается рассматривать движения тектонических блоков с учетом упомянутых изменений. Результатом этих построений является карта </w:t>
      </w:r>
      <w:proofErr w:type="spellStart"/>
      <w:r w:rsidRPr="003330D1">
        <w:rPr>
          <w:rFonts w:ascii="Times New Roman" w:hAnsi="Times New Roman" w:cs="Times New Roman"/>
          <w:sz w:val="24"/>
          <w:szCs w:val="24"/>
        </w:rPr>
        <w:t>разломно</w:t>
      </w:r>
      <w:proofErr w:type="spellEnd"/>
      <w:r w:rsidRPr="003330D1">
        <w:rPr>
          <w:rFonts w:ascii="Times New Roman" w:hAnsi="Times New Roman" w:cs="Times New Roman"/>
          <w:sz w:val="24"/>
          <w:szCs w:val="24"/>
        </w:rPr>
        <w:t>-блокового течения горных масс (рис. 10). Она построена с уче</w:t>
      </w:r>
      <w:r w:rsidRPr="003330D1">
        <w:rPr>
          <w:rFonts w:ascii="Times New Roman" w:hAnsi="Times New Roman" w:cs="Times New Roman"/>
          <w:sz w:val="24"/>
          <w:szCs w:val="24"/>
        </w:rPr>
        <w:softHyphen/>
        <w:t xml:space="preserve">том среднегеометрических размеров блоков, горизонтальной </w:t>
      </w:r>
      <w:proofErr w:type="spellStart"/>
      <w:r w:rsidRPr="003330D1">
        <w:rPr>
          <w:rFonts w:ascii="Times New Roman" w:hAnsi="Times New Roman" w:cs="Times New Roman"/>
          <w:sz w:val="24"/>
          <w:szCs w:val="24"/>
        </w:rPr>
        <w:t>расслоенности</w:t>
      </w:r>
      <w:proofErr w:type="spellEnd"/>
      <w:r w:rsidRPr="003330D1">
        <w:rPr>
          <w:rFonts w:ascii="Times New Roman" w:hAnsi="Times New Roman" w:cs="Times New Roman"/>
          <w:sz w:val="24"/>
          <w:szCs w:val="24"/>
        </w:rPr>
        <w:t xml:space="preserve"> ли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тосферы и данных об ориентировке главных нормальных напряжений по структурно-геологическим и сейсмологическим данным.</w:t>
      </w:r>
    </w:p>
    <w:p w:rsidR="00920FF7" w:rsidRPr="003330D1" w:rsidRDefault="00083DA8" w:rsidP="00083DA8">
      <w:pPr>
        <w:tabs>
          <w:tab w:val="left" w:pos="4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6860" cy="3614420"/>
            <wp:effectExtent l="0" t="0" r="0" b="5080"/>
            <wp:docPr id="11" name="Рисунок 11" descr="D:\18НАУЧНАЯ РАБОТА\01СТАТЬИ\2017\ТРУДЫ\КНИГА\ТЕМА 5\Рисунки Обраб\[237] Интеграционные программы фундаментальных исследований СО РАН, 1998, ри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8НАУЧНАЯ РАБОТА\01СТАТЬИ\2017\ТРУДЫ\КНИГА\ТЕМА 5\Рисунки Обраб\[237] Интеграционные программы фундаментальных исследований СО РАН, 1998, рис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7AD1">
        <w:rPr>
          <w:rFonts w:ascii="Times New Roman" w:hAnsi="Times New Roman" w:cs="Times New Roman"/>
          <w:bCs/>
          <w:iCs/>
          <w:sz w:val="24"/>
          <w:szCs w:val="24"/>
        </w:rPr>
        <w:t>Рис. 10.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Схема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разломно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-блокового течения горных масс литосферы Центральной Азии (А), то же для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корового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(В) и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верхнекорового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(С) слоев Тянь-Шаня —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Гармский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геодина</w:t>
      </w:r>
      <w:r>
        <w:rPr>
          <w:rFonts w:ascii="Times New Roman" w:hAnsi="Times New Roman" w:cs="Times New Roman"/>
          <w:bCs/>
          <w:sz w:val="24"/>
          <w:szCs w:val="24"/>
        </w:rPr>
        <w:softHyphen/>
        <w:t>мически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й полигон. </w:t>
      </w:r>
      <w:r w:rsidRPr="00E97AD1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Pr="00E97AD1">
        <w:rPr>
          <w:rFonts w:ascii="Times New Roman" w:hAnsi="Times New Roman" w:cs="Times New Roman"/>
          <w:bCs/>
          <w:sz w:val="24"/>
          <w:szCs w:val="24"/>
        </w:rPr>
        <w:t>—4 — векторы горизонтального перемещения литосферных блоков разных иерархических уров</w:t>
      </w:r>
      <w:r w:rsidRPr="00E97AD1">
        <w:rPr>
          <w:rFonts w:ascii="Times New Roman" w:hAnsi="Times New Roman" w:cs="Times New Roman"/>
          <w:bCs/>
          <w:sz w:val="24"/>
          <w:szCs w:val="24"/>
        </w:rPr>
        <w:softHyphen/>
        <w:t xml:space="preserve">ней (1 — литосферных плит, </w:t>
      </w:r>
      <w:r w:rsidRPr="00E97AD1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—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мегаблоков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литосферы, </w:t>
      </w:r>
      <w:r w:rsidRPr="00E97AD1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— блоков коры, </w:t>
      </w:r>
      <w:r w:rsidRPr="00E97AD1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— блоков верхней части коры); </w:t>
      </w:r>
      <w:r w:rsidRPr="00E97AD1">
        <w:rPr>
          <w:rFonts w:ascii="Times New Roman" w:hAnsi="Times New Roman" w:cs="Times New Roman"/>
          <w:bCs/>
          <w:iCs/>
          <w:sz w:val="24"/>
          <w:szCs w:val="24"/>
        </w:rPr>
        <w:t>5—7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—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межплитные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границы (5 — дивергентные, </w:t>
      </w:r>
      <w:r w:rsidRPr="00E97AD1">
        <w:rPr>
          <w:rFonts w:ascii="Times New Roman" w:hAnsi="Times New Roman" w:cs="Times New Roman"/>
          <w:bCs/>
          <w:iCs/>
          <w:sz w:val="24"/>
          <w:szCs w:val="24"/>
        </w:rPr>
        <w:t>6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— конвергентные, 7 — транс</w:t>
      </w:r>
      <w:r w:rsidRPr="00E97AD1">
        <w:rPr>
          <w:rFonts w:ascii="Times New Roman" w:hAnsi="Times New Roman" w:cs="Times New Roman"/>
          <w:bCs/>
          <w:sz w:val="24"/>
          <w:szCs w:val="24"/>
        </w:rPr>
        <w:softHyphen/>
        <w:t>формные);</w:t>
      </w:r>
      <w:proofErr w:type="gram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7AD1">
        <w:rPr>
          <w:rFonts w:ascii="Times New Roman" w:hAnsi="Times New Roman" w:cs="Times New Roman"/>
          <w:bCs/>
          <w:iCs/>
          <w:sz w:val="24"/>
          <w:szCs w:val="24"/>
        </w:rPr>
        <w:t>8—11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— активные разломы Азии (8 — сбросы, </w:t>
      </w:r>
      <w:r w:rsidRPr="00E97AD1"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— взбросы и надвиги, </w:t>
      </w:r>
      <w:r w:rsidRPr="00E97AD1">
        <w:rPr>
          <w:rFonts w:ascii="Times New Roman" w:hAnsi="Times New Roman" w:cs="Times New Roman"/>
          <w:bCs/>
          <w:iCs/>
          <w:sz w:val="24"/>
          <w:szCs w:val="24"/>
        </w:rPr>
        <w:t>10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— сдвиги, 11 — с неустановленным типом перемещений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30D1">
        <w:rPr>
          <w:rFonts w:ascii="Times New Roman" w:hAnsi="Times New Roman" w:cs="Times New Roman"/>
          <w:b/>
          <w:bCs/>
          <w:sz w:val="24"/>
          <w:szCs w:val="24"/>
        </w:rPr>
        <w:t>Эволюция геодинамических обстановок в Центральной Азии во вре</w:t>
      </w:r>
      <w:r w:rsidRPr="003330D1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мени. </w:t>
      </w:r>
      <w:proofErr w:type="gramStart"/>
      <w:r w:rsidRPr="003330D1">
        <w:rPr>
          <w:rFonts w:ascii="Times New Roman" w:hAnsi="Times New Roman" w:cs="Times New Roman"/>
          <w:sz w:val="24"/>
          <w:szCs w:val="24"/>
        </w:rPr>
        <w:t>Для выявления периодичности и оценки временных характеристик об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разующих ее гармоник в качестве базы данных использованы сведения о сол</w:t>
      </w:r>
      <w:r w:rsidRPr="003330D1">
        <w:rPr>
          <w:rFonts w:ascii="Times New Roman" w:hAnsi="Times New Roman" w:cs="Times New Roman"/>
          <w:sz w:val="24"/>
          <w:szCs w:val="24"/>
        </w:rPr>
        <w:softHyphen/>
        <w:t xml:space="preserve">нечной активности за </w:t>
      </w: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246 лет,</w:t>
      </w:r>
      <w:r w:rsidRPr="003330D1">
        <w:rPr>
          <w:rFonts w:ascii="Times New Roman" w:hAnsi="Times New Roman" w:cs="Times New Roman"/>
          <w:sz w:val="24"/>
          <w:szCs w:val="24"/>
        </w:rPr>
        <w:t xml:space="preserve"> мощности магнитных бурь за </w:t>
      </w: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122 года,</w:t>
      </w:r>
      <w:r w:rsidRPr="003330D1">
        <w:rPr>
          <w:rFonts w:ascii="Times New Roman" w:hAnsi="Times New Roman" w:cs="Times New Roman"/>
          <w:sz w:val="24"/>
          <w:szCs w:val="24"/>
        </w:rPr>
        <w:t xml:space="preserve"> коле</w:t>
      </w:r>
      <w:r w:rsidRPr="003330D1">
        <w:rPr>
          <w:rFonts w:ascii="Times New Roman" w:hAnsi="Times New Roman" w:cs="Times New Roman"/>
          <w:sz w:val="24"/>
          <w:szCs w:val="24"/>
        </w:rPr>
        <w:softHyphen/>
        <w:t xml:space="preserve">баниях уровня оз. Байкал за последние </w:t>
      </w: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246 лет, о</w:t>
      </w:r>
      <w:r w:rsidRPr="003330D1">
        <w:rPr>
          <w:rFonts w:ascii="Times New Roman" w:hAnsi="Times New Roman" w:cs="Times New Roman"/>
          <w:sz w:val="24"/>
          <w:szCs w:val="24"/>
        </w:rPr>
        <w:t xml:space="preserve"> флюктуациях сейсмического процесса, оцененного по данным наблюдений за землетрясениями за </w:t>
      </w: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272 года., </w:t>
      </w:r>
      <w:r w:rsidRPr="003330D1">
        <w:rPr>
          <w:rFonts w:ascii="Times New Roman" w:hAnsi="Times New Roman" w:cs="Times New Roman"/>
          <w:sz w:val="24"/>
          <w:szCs w:val="24"/>
        </w:rPr>
        <w:t>материалы об активизации селевой, осыпной и обвальной деятельности в Бай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кальском рифте</w:t>
      </w:r>
      <w:proofErr w:type="gramEnd"/>
      <w:r w:rsidRPr="003330D1">
        <w:rPr>
          <w:rFonts w:ascii="Times New Roman" w:hAnsi="Times New Roman" w:cs="Times New Roman"/>
          <w:sz w:val="24"/>
          <w:szCs w:val="24"/>
        </w:rPr>
        <w:t xml:space="preserve"> за </w:t>
      </w: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316 лет,</w:t>
      </w:r>
      <w:r w:rsidRPr="003330D1">
        <w:rPr>
          <w:rFonts w:ascii="Times New Roman" w:hAnsi="Times New Roman" w:cs="Times New Roman"/>
          <w:sz w:val="24"/>
          <w:szCs w:val="24"/>
        </w:rPr>
        <w:t xml:space="preserve"> а также сводка </w:t>
      </w:r>
      <w:proofErr w:type="spellStart"/>
      <w:r w:rsidRPr="003330D1">
        <w:rPr>
          <w:rFonts w:ascii="Times New Roman" w:hAnsi="Times New Roman" w:cs="Times New Roman"/>
          <w:sz w:val="24"/>
          <w:szCs w:val="24"/>
        </w:rPr>
        <w:t>радиокарбоновых</w:t>
      </w:r>
      <w:proofErr w:type="spellEnd"/>
      <w:r w:rsidRPr="003330D1">
        <w:rPr>
          <w:rFonts w:ascii="Times New Roman" w:hAnsi="Times New Roman" w:cs="Times New Roman"/>
          <w:sz w:val="24"/>
          <w:szCs w:val="24"/>
        </w:rPr>
        <w:t xml:space="preserve"> датировок ак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тивизации тектонических движений по главным активным разломам в При</w:t>
      </w:r>
      <w:r w:rsidRPr="003330D1">
        <w:rPr>
          <w:rFonts w:ascii="Times New Roman" w:hAnsi="Times New Roman" w:cs="Times New Roman"/>
          <w:sz w:val="24"/>
          <w:szCs w:val="24"/>
        </w:rPr>
        <w:softHyphen/>
        <w:t xml:space="preserve">байкалье за немногим более </w:t>
      </w: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10 </w:t>
      </w:r>
      <w:r w:rsidRPr="00E97A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000</w:t>
      </w: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лет</w:t>
      </w:r>
      <w:r w:rsidRPr="003330D1">
        <w:rPr>
          <w:rFonts w:ascii="Times New Roman" w:hAnsi="Times New Roman" w:cs="Times New Roman"/>
          <w:sz w:val="24"/>
          <w:szCs w:val="24"/>
        </w:rPr>
        <w:t xml:space="preserve"> и интенсивности почвообразования за примерно </w:t>
      </w: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51 </w:t>
      </w:r>
      <w:r w:rsidRPr="00E97A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000</w:t>
      </w:r>
      <w:r w:rsidRPr="00333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лет</w:t>
      </w:r>
      <w:r w:rsidRPr="003330D1">
        <w:rPr>
          <w:rFonts w:ascii="Times New Roman" w:hAnsi="Times New Roman" w:cs="Times New Roman"/>
          <w:sz w:val="24"/>
          <w:szCs w:val="24"/>
        </w:rPr>
        <w:t xml:space="preserve"> Для анализа базы данных использован аппарат матема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тической статистики, в частности, Фурь</w:t>
      </w:r>
      <w:proofErr w:type="gramStart"/>
      <w:r w:rsidRPr="003330D1">
        <w:rPr>
          <w:rFonts w:ascii="Times New Roman" w:hAnsi="Times New Roman" w:cs="Times New Roman"/>
          <w:sz w:val="24"/>
          <w:szCs w:val="24"/>
        </w:rPr>
        <w:t>е</w:t>
      </w:r>
      <w:r w:rsidRPr="00E97AD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330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30D1">
        <w:rPr>
          <w:rFonts w:ascii="Times New Roman" w:hAnsi="Times New Roman" w:cs="Times New Roman"/>
          <w:sz w:val="24"/>
          <w:szCs w:val="24"/>
        </w:rPr>
        <w:t>периодограммный</w:t>
      </w:r>
      <w:proofErr w:type="spellEnd"/>
      <w:r w:rsidRPr="003330D1">
        <w:rPr>
          <w:rFonts w:ascii="Times New Roman" w:hAnsi="Times New Roman" w:cs="Times New Roman"/>
          <w:sz w:val="24"/>
          <w:szCs w:val="24"/>
        </w:rPr>
        <w:t>, автокорреляци</w:t>
      </w:r>
      <w:r w:rsidRPr="003330D1">
        <w:rPr>
          <w:rFonts w:ascii="Times New Roman" w:hAnsi="Times New Roman" w:cs="Times New Roman"/>
          <w:sz w:val="24"/>
          <w:szCs w:val="24"/>
        </w:rPr>
        <w:softHyphen/>
        <w:t>онный и спектральный анализы, позволившие выявить достаточно четкие ин</w:t>
      </w:r>
      <w:r w:rsidRPr="00E97AD1">
        <w:rPr>
          <w:rFonts w:ascii="Times New Roman" w:hAnsi="Times New Roman" w:cs="Times New Roman"/>
          <w:sz w:val="24"/>
          <w:szCs w:val="24"/>
        </w:rPr>
        <w:t>тервалы времени, в течение которых, как мы полагаем, каким-то образом ме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нялась </w:t>
      </w:r>
      <w:r>
        <w:rPr>
          <w:rFonts w:ascii="Times New Roman" w:hAnsi="Times New Roman" w:cs="Times New Roman"/>
          <w:sz w:val="24"/>
          <w:szCs w:val="24"/>
        </w:rPr>
        <w:t xml:space="preserve">интенсивность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разломообразования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и тектонических процессов вообще. Из-за короткости сроков наблюдений за проявлением сейсмичности, колеба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ниями уровня оз. Байкал в сравнении с продолжительностью голоцена не пред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ставляется возможным проследить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синфазность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противофазность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действия тех или иных процессов. Тем не менее, выявляемые периоды, вероятно, прису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щи не только упомянутым, но и многим другим геологическим процессам. Ра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диоуглеродные датировки геологических событий в голоцене базируются глав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ным образом на анализах образцов, взятых из почвенных горизонтов и, следо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вательно, являются реперами климатических изменений. В то же время, регио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нальный климат во многом зависит от проявления тектоники и изменений сол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нечной активности и, в свою очередь, провоцирует </w:t>
      </w:r>
      <w:r w:rsidRPr="00E97AD1">
        <w:rPr>
          <w:rFonts w:ascii="Times New Roman" w:hAnsi="Times New Roman" w:cs="Times New Roman"/>
          <w:sz w:val="24"/>
          <w:szCs w:val="24"/>
        </w:rPr>
        <w:lastRenderedPageBreak/>
        <w:t>активизацию селевой деятельности и, возможно, контролирует колебания уровня оз. Байкал. Подмечено, что периоды повышенной сейсмической активности в Байкальской впадине совпадают с высоким стоянием уровня озера. Если так было и в прошлом, то можно опереться на полученные при анализе периодограммы и констатиро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вать, что в периодичности активизации процессов </w:t>
      </w:r>
      <w:proofErr w:type="gramStart"/>
      <w:r w:rsidRPr="00E97AD1">
        <w:rPr>
          <w:rFonts w:ascii="Times New Roman" w:hAnsi="Times New Roman" w:cs="Times New Roman"/>
          <w:sz w:val="24"/>
          <w:szCs w:val="24"/>
        </w:rPr>
        <w:t>современного</w:t>
      </w:r>
      <w:proofErr w:type="gramEnd"/>
      <w:r w:rsidRPr="00E97A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разломообразования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преобладают гармоники различной природы.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Pr="003330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Изучение периодичности проявления деформационных процессов в Центральной Азии по комплексу данных геофизического мониторинга. </w:t>
      </w:r>
      <w:r w:rsidRPr="00E97AD1">
        <w:rPr>
          <w:rFonts w:ascii="Times New Roman" w:hAnsi="Times New Roman" w:cs="Times New Roman"/>
          <w:sz w:val="24"/>
          <w:szCs w:val="24"/>
        </w:rPr>
        <w:t>Возможность получения информации о периодичности деформаций земной ко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ры и изменений ее напряженного состояния появляется при наличии многолет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них рядов непрерывных измерений.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sz w:val="24"/>
          <w:szCs w:val="24"/>
        </w:rPr>
        <w:t>Представленные результаты получены для двух районов Центральной Азии: юго-западной части Байкальского рифта (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тектономагнитный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наклоно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мерный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мониторинг, рис. 11) и Горного Алтая (район Телецкого озера), где изу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чались вертикальные движения по разности водных уровней.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FF7" w:rsidRDefault="00083DA8" w:rsidP="00920FF7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7195" cy="5193030"/>
            <wp:effectExtent l="0" t="0" r="1905" b="7620"/>
            <wp:docPr id="12" name="Рисунок 12" descr="D:\18НАУЧНАЯ РАБОТА\01СТАТЬИ\2017\ТРУДЫ\КНИГА\ТЕМА 5\Рисунки Обраб\[237] Интеграционные программы фундаментальных исследований СО РАН, 1998, ри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8НАУЧНАЯ РАБОТА\01СТАТЬИ\2017\ТРУДЫ\КНИГА\ТЕМА 5\Рисунки Обраб\[237] Интеграционные программы фундаментальных исследований СО РАН, 1998, рис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iCs/>
          <w:sz w:val="24"/>
          <w:szCs w:val="24"/>
        </w:rPr>
        <w:t>Рис. 11.</w:t>
      </w:r>
      <w:r w:rsidRPr="00E97AD1">
        <w:rPr>
          <w:rFonts w:ascii="Times New Roman" w:hAnsi="Times New Roman" w:cs="Times New Roman"/>
          <w:sz w:val="24"/>
          <w:szCs w:val="24"/>
        </w:rPr>
        <w:t xml:space="preserve"> Результаты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тектономагнитного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мо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ниторинга в райо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не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Усть-Селенгинско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депрессии в перио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ды сейсмотектониче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ской активности</w:t>
      </w:r>
      <w:proofErr w:type="gramStart"/>
      <w:r w:rsidRPr="00E97AD1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7AD1">
        <w:rPr>
          <w:rFonts w:ascii="Times New Roman" w:hAnsi="Times New Roman" w:cs="Times New Roman"/>
          <w:i/>
          <w:iCs/>
          <w:sz w:val="24"/>
          <w:szCs w:val="24"/>
        </w:rPr>
        <w:t>а</w:t>
      </w:r>
      <w:proofErr w:type="gramEnd"/>
      <w:r w:rsidRPr="00E97AD1">
        <w:rPr>
          <w:rFonts w:ascii="Times New Roman" w:hAnsi="Times New Roman" w:cs="Times New Roman"/>
          <w:sz w:val="24"/>
          <w:szCs w:val="24"/>
        </w:rPr>
        <w:t xml:space="preserve"> — увеличение амплитуд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тектономагнитных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анома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лий и землетрясения с </w:t>
      </w:r>
      <w:r w:rsidRPr="00E97AD1">
        <w:rPr>
          <w:rFonts w:ascii="Times New Roman" w:hAnsi="Times New Roman" w:cs="Times New Roman"/>
          <w:i/>
          <w:iCs/>
          <w:sz w:val="24"/>
          <w:szCs w:val="24"/>
        </w:rPr>
        <w:t>М &gt;</w:t>
      </w:r>
      <w:r w:rsidRPr="00E97AD1">
        <w:rPr>
          <w:rFonts w:ascii="Times New Roman" w:hAnsi="Times New Roman" w:cs="Times New Roman"/>
          <w:sz w:val="24"/>
          <w:szCs w:val="24"/>
        </w:rPr>
        <w:t xml:space="preserve"> 5 в радиусе 100 км; </w:t>
      </w:r>
      <w:r w:rsidRPr="00E97AD1">
        <w:rPr>
          <w:rFonts w:ascii="Times New Roman" w:hAnsi="Times New Roman" w:cs="Times New Roman"/>
          <w:i/>
          <w:iCs/>
          <w:sz w:val="24"/>
          <w:szCs w:val="24"/>
        </w:rPr>
        <w:t>б —</w:t>
      </w:r>
      <w:r w:rsidRPr="00E97AD1">
        <w:rPr>
          <w:rFonts w:ascii="Times New Roman" w:hAnsi="Times New Roman" w:cs="Times New Roman"/>
          <w:sz w:val="24"/>
          <w:szCs w:val="24"/>
        </w:rPr>
        <w:t xml:space="preserve"> изменение </w:t>
      </w:r>
      <w:r w:rsidRPr="00E97AD1">
        <w:rPr>
          <w:rFonts w:ascii="Times New Roman" w:hAnsi="Times New Roman" w:cs="Times New Roman"/>
          <w:iCs/>
          <w:sz w:val="24"/>
          <w:szCs w:val="24"/>
        </w:rPr>
        <w:t>в</w:t>
      </w:r>
      <w:r w:rsidRPr="00E97AD1">
        <w:rPr>
          <w:rFonts w:ascii="Times New Roman" w:hAnsi="Times New Roman" w:cs="Times New Roman"/>
          <w:sz w:val="24"/>
          <w:szCs w:val="24"/>
        </w:rPr>
        <w:t xml:space="preserve"> магнит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ном поле, вызванное перераспределением на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пряженного состояния земной коры </w:t>
      </w:r>
      <w:r w:rsidRPr="00E97AD1">
        <w:rPr>
          <w:rFonts w:ascii="Times New Roman" w:hAnsi="Times New Roman" w:cs="Times New Roman"/>
          <w:iCs/>
          <w:sz w:val="24"/>
          <w:szCs w:val="24"/>
        </w:rPr>
        <w:t>(</w:t>
      </w:r>
      <w:proofErr w:type="spellStart"/>
      <w:r w:rsidRPr="00E97AD1">
        <w:rPr>
          <w:rFonts w:ascii="Times New Roman" w:hAnsi="Times New Roman" w:cs="Times New Roman"/>
          <w:i/>
          <w:iCs/>
          <w:sz w:val="24"/>
          <w:szCs w:val="24"/>
          <w:lang w:val="en-US"/>
        </w:rPr>
        <w:t>dT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между пунктами Быково и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Энхалук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с ноября 1988 по июль 1990 г.).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тектономагнитного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мониторинга указывают на наличие близ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кой к одиннадцатилетней периодичности активизации напряженного состоя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ния земной коры в районе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Усть-Селенгинской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впадины и ее окружения, где магнитные измерения начались в </w:t>
      </w:r>
      <w:r w:rsidRPr="00E97A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1968</w:t>
      </w:r>
      <w:r w:rsidRPr="00E97AD1">
        <w:rPr>
          <w:rFonts w:ascii="Times New Roman" w:hAnsi="Times New Roman" w:cs="Times New Roman"/>
          <w:sz w:val="24"/>
          <w:szCs w:val="24"/>
        </w:rPr>
        <w:t xml:space="preserve"> г. и в настоящее время проводятся в </w:t>
      </w:r>
      <w:r w:rsidRPr="00E97A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200</w:t>
      </w:r>
      <w:r w:rsidRPr="00E97AD1">
        <w:rPr>
          <w:rFonts w:ascii="Times New Roman" w:hAnsi="Times New Roman" w:cs="Times New Roman"/>
          <w:sz w:val="24"/>
          <w:szCs w:val="24"/>
        </w:rPr>
        <w:t xml:space="preserve"> пунктах регулярных повторных наблюдений и в 4 стационарных пунктах. Периоды активизации в </w:t>
      </w:r>
      <w:r w:rsidRPr="00E97A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1969—1972, 1980—1982</w:t>
      </w:r>
      <w:r w:rsidRPr="00E97AD1">
        <w:rPr>
          <w:rFonts w:ascii="Times New Roman" w:hAnsi="Times New Roman" w:cs="Times New Roman"/>
          <w:sz w:val="24"/>
          <w:szCs w:val="24"/>
        </w:rPr>
        <w:t xml:space="preserve"> и </w:t>
      </w:r>
      <w:r w:rsidRPr="00E97A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1990—1993 гг.</w:t>
      </w:r>
      <w:r w:rsidRPr="00E97AD1">
        <w:rPr>
          <w:rFonts w:ascii="Times New Roman" w:hAnsi="Times New Roman" w:cs="Times New Roman"/>
          <w:sz w:val="24"/>
          <w:szCs w:val="24"/>
        </w:rPr>
        <w:t xml:space="preserve"> проявля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лись в увеличении амплитуд годовых изменений магнитного поля (амплитуд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тектономагнитных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аномалий), что свидетельствовало о более быстрых и интен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сивных изменениях напряжений в земной коре (физический механизм — пье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зомагнитный эффект горных пород). </w:t>
      </w:r>
      <w:proofErr w:type="gramStart"/>
      <w:r w:rsidRPr="00E97AD1">
        <w:rPr>
          <w:rFonts w:ascii="Times New Roman" w:hAnsi="Times New Roman" w:cs="Times New Roman"/>
          <w:sz w:val="24"/>
          <w:szCs w:val="24"/>
        </w:rPr>
        <w:t xml:space="preserve">Именно к этим интервалам активизации приурочены наиболее сильные сейсмические события с </w:t>
      </w:r>
      <w:r w:rsidRPr="00E97A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Pr="00E97AD1">
        <w:rPr>
          <w:rFonts w:ascii="Times New Roman" w:hAnsi="Times New Roman" w:cs="Times New Roman"/>
          <w:sz w:val="24"/>
          <w:szCs w:val="24"/>
        </w:rPr>
        <w:t xml:space="preserve"> &gt; 5 в центральной и южной частях Байкальской впадины.</w:t>
      </w:r>
      <w:proofErr w:type="gramEnd"/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sz w:val="24"/>
          <w:szCs w:val="24"/>
        </w:rPr>
        <w:t>Измерения, выполненные в районе Телецкого озера (рис. 12), проводились методом разности водных уровней, а на этом рисунке представлены ежеднев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ные данные о положении уровня озера за 7 лет измерений по четырем пунктам. Разность хода уровня по двум пунктам позволяет получить значения верти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кальных движений одного пункта относительно другого. Результаты измерений</w:t>
      </w:r>
      <w:r w:rsidRPr="00E97AD1">
        <w:rPr>
          <w:rFonts w:ascii="Bookman Old Style" w:eastAsia="Times New Roman" w:hAnsi="Bookman Old Style" w:cs="Bookman Old Style"/>
          <w:color w:val="7B7B7B"/>
          <w:sz w:val="20"/>
          <w:szCs w:val="20"/>
          <w:lang w:eastAsia="ru-RU"/>
        </w:rPr>
        <w:t xml:space="preserve"> </w:t>
      </w:r>
      <w:r w:rsidRPr="00E97AD1">
        <w:rPr>
          <w:rFonts w:ascii="Times New Roman" w:hAnsi="Times New Roman" w:cs="Times New Roman"/>
          <w:sz w:val="24"/>
          <w:szCs w:val="24"/>
        </w:rPr>
        <w:t>указывают на наличие периодических движений пункта 2, расположенного в зоне разлома, с периодом вертикальных движений более 7 лет.</w:t>
      </w:r>
    </w:p>
    <w:p w:rsidR="00920FF7" w:rsidRDefault="00083DA8" w:rsidP="00083DA8">
      <w:pPr>
        <w:tabs>
          <w:tab w:val="left" w:pos="4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3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3085" cy="1863090"/>
            <wp:effectExtent l="0" t="0" r="5715" b="3810"/>
            <wp:docPr id="13" name="Рисунок 13" descr="D:\18НАУЧНАЯ РАБОТА\01СТАТЬИ\2017\ТРУДЫ\КНИГА\ТЕМА 5\Рисунки Обраб\[237] Интеграционные программы фундаментальных исследований СО РАН, 1998, ри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8НАУЧНАЯ РАБОТА\01СТАТЬИ\2017\ТРУДЫ\КНИГА\ТЕМА 5\Рисунки Обраб\[237] Интеграционные программы фундаментальных исследований СО РАН, 1998, рис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A8" w:rsidRDefault="00083DA8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iCs/>
          <w:sz w:val="24"/>
          <w:szCs w:val="24"/>
        </w:rPr>
        <w:t>Рис. 12.</w:t>
      </w:r>
      <w:r w:rsidRPr="00E97AD1">
        <w:rPr>
          <w:rFonts w:ascii="Times New Roman" w:hAnsi="Times New Roman" w:cs="Times New Roman"/>
          <w:sz w:val="24"/>
          <w:szCs w:val="24"/>
        </w:rPr>
        <w:t xml:space="preserve"> Результаты мониторинга методом разности водных уровней в районе Телецкого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AD1">
        <w:rPr>
          <w:rFonts w:ascii="Times New Roman" w:hAnsi="Times New Roman" w:cs="Times New Roman"/>
          <w:sz w:val="24"/>
          <w:szCs w:val="24"/>
        </w:rPr>
        <w:t>озера.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AD1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E97AD1">
        <w:rPr>
          <w:rFonts w:ascii="Times New Roman" w:hAnsi="Times New Roman" w:cs="Times New Roman"/>
          <w:sz w:val="24"/>
          <w:szCs w:val="24"/>
        </w:rPr>
        <w:t xml:space="preserve"> — расположение пунктов водомерных наблюдений</w:t>
      </w:r>
      <w:proofErr w:type="gramStart"/>
      <w:r w:rsidRPr="00E97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(▼)</w:t>
      </w:r>
      <w:r w:rsidRPr="00E97AD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Pr="00E97AD1">
        <w:rPr>
          <w:rFonts w:ascii="Times New Roman" w:hAnsi="Times New Roman" w:cs="Times New Roman"/>
          <w:sz w:val="24"/>
          <w:szCs w:val="24"/>
        </w:rPr>
        <w:t xml:space="preserve">Разлом северо-западного простирания проходит вблизи пункта 2; </w:t>
      </w:r>
      <w:r w:rsidRPr="00E97AD1">
        <w:rPr>
          <w:rFonts w:ascii="Times New Roman" w:hAnsi="Times New Roman" w:cs="Times New Roman"/>
          <w:i/>
          <w:iCs/>
          <w:sz w:val="24"/>
          <w:szCs w:val="24"/>
        </w:rPr>
        <w:t>б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97AD1">
        <w:rPr>
          <w:rFonts w:ascii="Times New Roman" w:hAnsi="Times New Roman" w:cs="Times New Roman"/>
          <w:sz w:val="24"/>
          <w:szCs w:val="24"/>
        </w:rPr>
        <w:t>— графики среднемесячных уровней воды по пунктам: Артыбаш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97AD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Яйлю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(2),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Кокши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(3) и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Каргинский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залив (4), по пункту </w:t>
      </w:r>
      <w:r w:rsidRPr="00E97AD1">
        <w:rPr>
          <w:rFonts w:ascii="Times New Roman" w:hAnsi="Times New Roman" w:cs="Times New Roman"/>
          <w:iCs/>
          <w:sz w:val="24"/>
          <w:szCs w:val="24"/>
        </w:rPr>
        <w:t>(3)</w:t>
      </w:r>
      <w:r w:rsidRPr="00E97AD1">
        <w:rPr>
          <w:rFonts w:ascii="Times New Roman" w:hAnsi="Times New Roman" w:cs="Times New Roman"/>
          <w:sz w:val="24"/>
          <w:szCs w:val="24"/>
        </w:rPr>
        <w:t xml:space="preserve"> неполные данные. Значение уровней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AD1">
        <w:rPr>
          <w:rFonts w:ascii="Times New Roman" w:hAnsi="Times New Roman" w:cs="Times New Roman"/>
          <w:sz w:val="24"/>
          <w:szCs w:val="24"/>
        </w:rPr>
        <w:t>сантиметрах. Период наблюдений 1984—1990 гг.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b/>
          <w:bCs/>
          <w:sz w:val="24"/>
          <w:szCs w:val="24"/>
        </w:rPr>
        <w:t>Работы, опубликованные или направленные в печать в 1997 г.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Гольмшток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А. Я.,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Дучков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А. Д.,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Хатчисон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Д. и др. </w:t>
      </w:r>
      <w:r w:rsidRPr="00E97AD1">
        <w:rPr>
          <w:rFonts w:ascii="Times New Roman" w:hAnsi="Times New Roman" w:cs="Times New Roman"/>
          <w:sz w:val="24"/>
          <w:szCs w:val="24"/>
        </w:rPr>
        <w:t>Оценка теплового потока озера Байкал по сейсмическим данным о нижней границе слоя газогидратов. Геология и геофизика, 1997, № 10, с. 1677—1691.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Дучков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А. Д., Соколова Л. С.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Балобаев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В. Т. и др. </w:t>
      </w:r>
      <w:r w:rsidRPr="00E97AD1">
        <w:rPr>
          <w:rFonts w:ascii="Times New Roman" w:hAnsi="Times New Roman" w:cs="Times New Roman"/>
          <w:sz w:val="24"/>
          <w:szCs w:val="24"/>
        </w:rPr>
        <w:t xml:space="preserve">Тепловой поток и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геотемпературное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поле Сибири/ Геология и геофизика, 1997, т. 38, № 11, с. 1716—1729.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bCs/>
          <w:sz w:val="24"/>
          <w:szCs w:val="24"/>
        </w:rPr>
        <w:t xml:space="preserve">Карта новейшей тектоники Северной Евразии. </w:t>
      </w:r>
      <w:proofErr w:type="gramStart"/>
      <w:r w:rsidRPr="00E97AD1">
        <w:rPr>
          <w:rFonts w:ascii="Times New Roman" w:hAnsi="Times New Roman" w:cs="Times New Roman"/>
          <w:sz w:val="24"/>
          <w:szCs w:val="24"/>
        </w:rPr>
        <w:t>М-б</w:t>
      </w:r>
      <w:proofErr w:type="gramEnd"/>
      <w:r w:rsidRPr="00E97AD1">
        <w:rPr>
          <w:rFonts w:ascii="Times New Roman" w:hAnsi="Times New Roman" w:cs="Times New Roman"/>
          <w:sz w:val="24"/>
          <w:szCs w:val="24"/>
        </w:rPr>
        <w:t xml:space="preserve"> 1:5000000// Гра</w:t>
      </w:r>
      <w:r w:rsidRPr="00E97AD1">
        <w:rPr>
          <w:rFonts w:ascii="Times New Roman" w:hAnsi="Times New Roman" w:cs="Times New Roman"/>
          <w:sz w:val="24"/>
          <w:szCs w:val="24"/>
        </w:rPr>
        <w:softHyphen/>
        <w:t xml:space="preserve">чев А. Ф.,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Алискеров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В. А., Варламов И. П.,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Вигинский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В. А.,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Зайонц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В. Н., Девяткин В.Е., Леви К. Г.,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Милетенко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Н. В.,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Можаев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Б. Н.,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Мусатов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Е. Е., Смирнов В. Н.,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Уломов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</w:t>
      </w:r>
      <w:r w:rsidRPr="00E97AD1">
        <w:rPr>
          <w:rFonts w:ascii="Times New Roman" w:hAnsi="Times New Roman" w:cs="Times New Roman"/>
          <w:sz w:val="24"/>
          <w:szCs w:val="24"/>
        </w:rPr>
        <w:t xml:space="preserve">И.,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Чедия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О. К. — М., 1997.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bCs/>
          <w:sz w:val="24"/>
          <w:szCs w:val="24"/>
        </w:rPr>
        <w:t xml:space="preserve">Леви К. Г.,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Аржаннико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E97AD1">
        <w:rPr>
          <w:rFonts w:ascii="Times New Roman" w:hAnsi="Times New Roman" w:cs="Times New Roman"/>
          <w:bCs/>
          <w:sz w:val="24"/>
          <w:szCs w:val="24"/>
        </w:rPr>
        <w:t>а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А. В.,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Буддо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В. Ю., Кириллов П. Г.,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Лухнев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А. В., Мирошниченко А. И.,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Руж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E97AD1">
        <w:rPr>
          <w:rFonts w:ascii="Times New Roman" w:hAnsi="Times New Roman" w:cs="Times New Roman"/>
          <w:bCs/>
          <w:sz w:val="24"/>
          <w:szCs w:val="24"/>
        </w:rPr>
        <w:t>ч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В. В., Саньков В. А. </w:t>
      </w:r>
      <w:r w:rsidRPr="00E97AD1">
        <w:rPr>
          <w:rFonts w:ascii="Times New Roman" w:hAnsi="Times New Roman" w:cs="Times New Roman"/>
          <w:sz w:val="24"/>
          <w:szCs w:val="24"/>
        </w:rPr>
        <w:t>Современная геодинамика Байкальско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го рифта // Разведка и охрана недр. — 1997. — № 1.— С. 10—20.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7AD1">
        <w:rPr>
          <w:rFonts w:ascii="Times New Roman" w:hAnsi="Times New Roman" w:cs="Times New Roman"/>
          <w:bCs/>
          <w:sz w:val="24"/>
          <w:szCs w:val="24"/>
        </w:rPr>
        <w:t xml:space="preserve">Леви К. Г.,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Ма</w:t>
      </w:r>
      <w:r>
        <w:rPr>
          <w:rFonts w:ascii="Times New Roman" w:hAnsi="Times New Roman" w:cs="Times New Roman"/>
          <w:bCs/>
          <w:sz w:val="24"/>
          <w:szCs w:val="24"/>
        </w:rPr>
        <w:t>ц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В. Д.,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Куснер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Ю. С., Кириллов П. Г.,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Алакшин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А. М., Толстов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С. 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В., Осипов Э. Ю., Ефимова И. М., Бак С.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Постгляциальная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тектоника 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E97AD1">
        <w:rPr>
          <w:rFonts w:ascii="Times New Roman" w:hAnsi="Times New Roman" w:cs="Times New Roman"/>
          <w:sz w:val="24"/>
          <w:szCs w:val="24"/>
        </w:rPr>
        <w:t>Байкальско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AD1">
        <w:rPr>
          <w:rFonts w:ascii="Times New Roman" w:hAnsi="Times New Roman" w:cs="Times New Roman"/>
          <w:sz w:val="24"/>
          <w:szCs w:val="24"/>
        </w:rPr>
        <w:t xml:space="preserve"> рифте// Геология и геофизика. 1997. В печати.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Леви К. Г., Мирошниченко А. И.,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Руж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E97AD1">
        <w:rPr>
          <w:rFonts w:ascii="Times New Roman" w:hAnsi="Times New Roman" w:cs="Times New Roman"/>
          <w:bCs/>
          <w:sz w:val="24"/>
          <w:szCs w:val="24"/>
        </w:rPr>
        <w:t>ч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В. В., Саньков В. А.,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Алакшин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А. М., Кириллов П. Г.,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Лухнев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А. В.,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Радзиминович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Я. Б.,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Колман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С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М. </w:t>
      </w:r>
      <w:proofErr w:type="gramStart"/>
      <w:r w:rsidRPr="00E97AD1">
        <w:rPr>
          <w:rFonts w:ascii="Times New Roman" w:hAnsi="Times New Roman" w:cs="Times New Roman"/>
          <w:sz w:val="24"/>
          <w:szCs w:val="24"/>
        </w:rPr>
        <w:t>Современное</w:t>
      </w:r>
      <w:proofErr w:type="gramEnd"/>
      <w:r w:rsidRPr="00E97A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разломообразование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в Байкальском рифте// Геотектоника. 1997. В печати.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bCs/>
          <w:sz w:val="24"/>
          <w:szCs w:val="24"/>
        </w:rPr>
        <w:t xml:space="preserve">Леви К. Г.,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Руж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E97AD1">
        <w:rPr>
          <w:rFonts w:ascii="Times New Roman" w:hAnsi="Times New Roman" w:cs="Times New Roman"/>
          <w:bCs/>
          <w:sz w:val="24"/>
          <w:szCs w:val="24"/>
        </w:rPr>
        <w:t>ч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В. В.,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Алакшин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А. М. </w:t>
      </w:r>
      <w:r w:rsidRPr="00E97AD1">
        <w:rPr>
          <w:rFonts w:ascii="Times New Roman" w:hAnsi="Times New Roman" w:cs="Times New Roman"/>
          <w:sz w:val="24"/>
          <w:szCs w:val="24"/>
        </w:rPr>
        <w:t xml:space="preserve">Сейсмические структуры литосферы, </w:t>
      </w:r>
      <w:proofErr w:type="gramStart"/>
      <w:r w:rsidRPr="00E97AD1">
        <w:rPr>
          <w:rFonts w:ascii="Times New Roman" w:hAnsi="Times New Roman" w:cs="Times New Roman"/>
          <w:sz w:val="24"/>
          <w:szCs w:val="24"/>
        </w:rPr>
        <w:t>современное</w:t>
      </w:r>
      <w:proofErr w:type="gramEnd"/>
      <w:r w:rsidRPr="00E97A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разломообразование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и прогноз сейсмичности в Байкальском регионе// Геологическая среда и сейсмический процесс. Материалы Всероссийской межрегиональной конференции (2—5 сентября 1997). — Иркутск: Изд. ИЗК СО РАН, 1997. — С. 112—114.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7AD1">
        <w:rPr>
          <w:rFonts w:ascii="Times New Roman" w:hAnsi="Times New Roman" w:cs="Times New Roman"/>
          <w:bCs/>
          <w:sz w:val="24"/>
          <w:szCs w:val="24"/>
        </w:rPr>
        <w:t xml:space="preserve">Лысак С. В., Дорофеева Р. П. </w:t>
      </w:r>
      <w:r w:rsidRPr="00E97AD1">
        <w:rPr>
          <w:rFonts w:ascii="Times New Roman" w:hAnsi="Times New Roman" w:cs="Times New Roman"/>
          <w:sz w:val="24"/>
          <w:szCs w:val="24"/>
        </w:rPr>
        <w:t>Геотермический режим верхних горизонтов земной коры в южных районах Восточной Сибири. Доклады АН, 1997, том 352, № 3, с. 405 409.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Непрерывная запись </w:t>
      </w:r>
      <w:r w:rsidRPr="00E97AD1">
        <w:rPr>
          <w:rFonts w:ascii="Times New Roman" w:hAnsi="Times New Roman" w:cs="Times New Roman"/>
          <w:sz w:val="24"/>
          <w:szCs w:val="24"/>
        </w:rPr>
        <w:t>климатических изменений в отложениях озера Байкал за последние 5 миллионов лет/ Коллектив авторов.</w:t>
      </w:r>
      <w:proofErr w:type="gramEnd"/>
      <w:r w:rsidRPr="00E97AD1">
        <w:rPr>
          <w:rFonts w:ascii="Times New Roman" w:hAnsi="Times New Roman" w:cs="Times New Roman"/>
          <w:sz w:val="24"/>
          <w:szCs w:val="24"/>
        </w:rPr>
        <w:t xml:space="preserve"> Геология и геофизика, 1998, № 2, с. 139—157.</w:t>
      </w:r>
    </w:p>
    <w:p w:rsidR="00920FF7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7AD1">
        <w:rPr>
          <w:rFonts w:ascii="Times New Roman" w:hAnsi="Times New Roman" w:cs="Times New Roman"/>
          <w:bCs/>
          <w:sz w:val="24"/>
          <w:szCs w:val="24"/>
        </w:rPr>
        <w:t>Руж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E97AD1">
        <w:rPr>
          <w:rFonts w:ascii="Times New Roman" w:hAnsi="Times New Roman" w:cs="Times New Roman"/>
          <w:bCs/>
          <w:sz w:val="24"/>
          <w:szCs w:val="24"/>
        </w:rPr>
        <w:t>ч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В. В., Леви </w:t>
      </w:r>
      <w:r>
        <w:rPr>
          <w:rFonts w:ascii="Times New Roman" w:hAnsi="Times New Roman" w:cs="Times New Roman"/>
          <w:bCs/>
          <w:sz w:val="24"/>
          <w:szCs w:val="24"/>
        </w:rPr>
        <w:t xml:space="preserve">К. Г.,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Дельянскнй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Е. А.,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Смекал</w:t>
      </w:r>
      <w:r w:rsidRPr="00E97AD1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</w:rPr>
        <w:t xml:space="preserve"> О. П. </w:t>
      </w:r>
      <w:r w:rsidRPr="00E97AD1">
        <w:rPr>
          <w:rFonts w:ascii="Times New Roman" w:hAnsi="Times New Roman" w:cs="Times New Roman"/>
          <w:sz w:val="24"/>
          <w:szCs w:val="24"/>
        </w:rPr>
        <w:t>Оценка повторяемо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сти сильных землетрясений Прибайкалья по материалам сейсмогеологических исследо</w:t>
      </w:r>
      <w:r w:rsidRPr="00E97AD1">
        <w:rPr>
          <w:rFonts w:ascii="Times New Roman" w:hAnsi="Times New Roman" w:cs="Times New Roman"/>
          <w:sz w:val="24"/>
          <w:szCs w:val="24"/>
        </w:rPr>
        <w:softHyphen/>
        <w:t>ваний/ / Геологическая среда и сейсмический процесс. Материалы Всероссийской межрегиональной конференции (2—5 сентября 1997). — Иркутск: Изд. ИЗК СО РАН, 1997. — С. 144—147.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97AD1">
        <w:rPr>
          <w:rFonts w:ascii="Times New Roman" w:hAnsi="Times New Roman" w:cs="Times New Roman"/>
          <w:bCs/>
          <w:sz w:val="24"/>
          <w:szCs w:val="24"/>
        </w:rPr>
        <w:t>Са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E97AD1"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E97AD1">
        <w:rPr>
          <w:rFonts w:ascii="Times New Roman" w:hAnsi="Times New Roman" w:cs="Times New Roman"/>
          <w:bCs/>
          <w:sz w:val="24"/>
          <w:szCs w:val="24"/>
        </w:rPr>
        <w:t xml:space="preserve">ов В. А., Леви К. Г., Мирошниченко А. И. </w:t>
      </w:r>
      <w:r w:rsidRPr="00E97AD1">
        <w:rPr>
          <w:rFonts w:ascii="Times New Roman" w:hAnsi="Times New Roman" w:cs="Times New Roman"/>
          <w:sz w:val="24"/>
          <w:szCs w:val="24"/>
        </w:rPr>
        <w:t xml:space="preserve">Кайнозойские структурные парагенезисы Байкальской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рифтовой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зоны// Структурные </w:t>
      </w:r>
      <w:proofErr w:type="spellStart"/>
      <w:r w:rsidRPr="00E97AD1">
        <w:rPr>
          <w:rFonts w:ascii="Times New Roman" w:hAnsi="Times New Roman" w:cs="Times New Roman"/>
          <w:sz w:val="24"/>
          <w:szCs w:val="24"/>
        </w:rPr>
        <w:t>парагенезы</w:t>
      </w:r>
      <w:proofErr w:type="spellEnd"/>
      <w:r w:rsidRPr="00E97AD1">
        <w:rPr>
          <w:rFonts w:ascii="Times New Roman" w:hAnsi="Times New Roman" w:cs="Times New Roman"/>
          <w:sz w:val="24"/>
          <w:szCs w:val="24"/>
        </w:rPr>
        <w:t xml:space="preserve"> и их ансамбли. Материалы</w:t>
      </w:r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97AD1">
        <w:rPr>
          <w:rFonts w:ascii="Times New Roman" w:hAnsi="Times New Roman" w:cs="Times New Roman"/>
          <w:sz w:val="24"/>
          <w:szCs w:val="24"/>
        </w:rPr>
        <w:t>совещания</w:t>
      </w:r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. — </w:t>
      </w:r>
      <w:r w:rsidRPr="00E97AD1">
        <w:rPr>
          <w:rFonts w:ascii="Times New Roman" w:hAnsi="Times New Roman" w:cs="Times New Roman"/>
          <w:sz w:val="24"/>
          <w:szCs w:val="24"/>
        </w:rPr>
        <w:t>М</w:t>
      </w:r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E97AD1">
        <w:rPr>
          <w:rFonts w:ascii="Times New Roman" w:hAnsi="Times New Roman" w:cs="Times New Roman"/>
          <w:sz w:val="24"/>
          <w:szCs w:val="24"/>
        </w:rPr>
        <w:t>ГЕОС</w:t>
      </w:r>
      <w:r w:rsidRPr="00E97AD1">
        <w:rPr>
          <w:rFonts w:ascii="Times New Roman" w:hAnsi="Times New Roman" w:cs="Times New Roman"/>
          <w:sz w:val="24"/>
          <w:szCs w:val="24"/>
          <w:lang w:val="en-US"/>
        </w:rPr>
        <w:t>, 1997.</w:t>
      </w:r>
      <w:proofErr w:type="gramStart"/>
      <w:r w:rsidRPr="00E97AD1">
        <w:rPr>
          <w:rFonts w:ascii="Times New Roman" w:hAnsi="Times New Roman" w:cs="Times New Roman"/>
          <w:sz w:val="24"/>
          <w:szCs w:val="24"/>
          <w:lang w:val="en-US"/>
        </w:rPr>
        <w:t>—</w:t>
      </w:r>
      <w:r w:rsidRPr="00E97AD1">
        <w:rPr>
          <w:rFonts w:ascii="Times New Roman" w:hAnsi="Times New Roman" w:cs="Times New Roman"/>
          <w:sz w:val="24"/>
          <w:szCs w:val="24"/>
        </w:rPr>
        <w:t>С</w:t>
      </w:r>
      <w:r w:rsidRPr="00E97AD1">
        <w:rPr>
          <w:rFonts w:ascii="Times New Roman" w:hAnsi="Times New Roman" w:cs="Times New Roman"/>
          <w:sz w:val="24"/>
          <w:szCs w:val="24"/>
          <w:lang w:val="en-US"/>
        </w:rPr>
        <w:t>. 146—149.</w:t>
      </w:r>
      <w:proofErr w:type="gramEnd"/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>Delvaux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>Moyes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>Stapel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G., Petit C., Levi K.,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>Miroshnichenko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>Ruzhich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V., </w:t>
      </w:r>
      <w:proofErr w:type="spellStart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>San’kov</w:t>
      </w:r>
      <w:proofErr w:type="spellEnd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V. </w:t>
      </w:r>
      <w:proofErr w:type="spellStart"/>
      <w:r w:rsidRPr="00E97AD1">
        <w:rPr>
          <w:rFonts w:ascii="Times New Roman" w:hAnsi="Times New Roman" w:cs="Times New Roman"/>
          <w:sz w:val="24"/>
          <w:szCs w:val="24"/>
          <w:lang w:val="en-US"/>
        </w:rPr>
        <w:t>Paleostress</w:t>
      </w:r>
      <w:proofErr w:type="spellEnd"/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97AD1">
        <w:rPr>
          <w:rFonts w:ascii="Times New Roman" w:hAnsi="Times New Roman" w:cs="Times New Roman"/>
          <w:sz w:val="24"/>
          <w:szCs w:val="24"/>
          <w:lang w:val="en-US"/>
        </w:rPr>
        <w:t>reconstruktions</w:t>
      </w:r>
      <w:proofErr w:type="spellEnd"/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 and geodynamics of the Baikal region, Central Asia, Part 2. </w:t>
      </w:r>
      <w:proofErr w:type="spellStart"/>
      <w:r w:rsidRPr="00E97AD1">
        <w:rPr>
          <w:rFonts w:ascii="Times New Roman" w:hAnsi="Times New Roman" w:cs="Times New Roman"/>
          <w:sz w:val="24"/>
          <w:szCs w:val="24"/>
          <w:lang w:val="en-US"/>
        </w:rPr>
        <w:t>Cenozoik</w:t>
      </w:r>
      <w:proofErr w:type="spellEnd"/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 rifting// </w:t>
      </w:r>
      <w:proofErr w:type="spellStart"/>
      <w:r w:rsidRPr="00E97AD1">
        <w:rPr>
          <w:rFonts w:ascii="Times New Roman" w:hAnsi="Times New Roman" w:cs="Times New Roman"/>
          <w:sz w:val="24"/>
          <w:szCs w:val="24"/>
          <w:lang w:val="en-US"/>
        </w:rPr>
        <w:t>Tectonophysics</w:t>
      </w:r>
      <w:proofErr w:type="spellEnd"/>
      <w:r w:rsidRPr="00E97AD1">
        <w:rPr>
          <w:rFonts w:ascii="Times New Roman" w:hAnsi="Times New Roman" w:cs="Times New Roman"/>
          <w:sz w:val="24"/>
          <w:szCs w:val="24"/>
          <w:lang w:val="en-US"/>
        </w:rPr>
        <w:t>. — 1997. —Vol. 282</w:t>
      </w:r>
      <w:proofErr w:type="gramStart"/>
      <w:r w:rsidRPr="00E97AD1">
        <w:rPr>
          <w:rFonts w:ascii="Times New Roman" w:hAnsi="Times New Roman" w:cs="Times New Roman"/>
          <w:sz w:val="24"/>
          <w:szCs w:val="24"/>
          <w:lang w:val="en-US"/>
        </w:rPr>
        <w:t>.—</w:t>
      </w:r>
      <w:proofErr w:type="gramEnd"/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 P. 1—38.</w:t>
      </w:r>
    </w:p>
    <w:p w:rsidR="00920FF7" w:rsidRPr="00E97AD1" w:rsidRDefault="00920FF7" w:rsidP="00920FF7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97A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Levi K. G. </w:t>
      </w:r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Periodicity of natural phenomena and seismicity in </w:t>
      </w:r>
      <w:proofErr w:type="spellStart"/>
      <w:r w:rsidRPr="00E97AD1">
        <w:rPr>
          <w:rFonts w:ascii="Times New Roman" w:hAnsi="Times New Roman" w:cs="Times New Roman"/>
          <w:sz w:val="24"/>
          <w:szCs w:val="24"/>
          <w:lang w:val="en-US"/>
        </w:rPr>
        <w:t>Pribaikalye</w:t>
      </w:r>
      <w:proofErr w:type="spellEnd"/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/ 4 Inter. </w:t>
      </w:r>
      <w:proofErr w:type="spellStart"/>
      <w:r w:rsidRPr="00E97AD1">
        <w:rPr>
          <w:rFonts w:ascii="Times New Roman" w:hAnsi="Times New Roman" w:cs="Times New Roman"/>
          <w:sz w:val="24"/>
          <w:szCs w:val="24"/>
          <w:lang w:val="en-US"/>
        </w:rPr>
        <w:t>Symp</w:t>
      </w:r>
      <w:proofErr w:type="spellEnd"/>
      <w:r w:rsidRPr="00E97AD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On Environmental </w:t>
      </w:r>
      <w:proofErr w:type="spellStart"/>
      <w:r w:rsidRPr="00E97AD1">
        <w:rPr>
          <w:rFonts w:ascii="Times New Roman" w:hAnsi="Times New Roman" w:cs="Times New Roman"/>
          <w:sz w:val="24"/>
          <w:szCs w:val="24"/>
          <w:lang w:val="en-US"/>
        </w:rPr>
        <w:t>Geotechnology</w:t>
      </w:r>
      <w:proofErr w:type="spellEnd"/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 and Global Sustainable Development.</w:t>
      </w:r>
      <w:proofErr w:type="gramEnd"/>
      <w:r w:rsidRPr="00E97AD1">
        <w:rPr>
          <w:rFonts w:ascii="Times New Roman" w:hAnsi="Times New Roman" w:cs="Times New Roman"/>
          <w:sz w:val="24"/>
          <w:szCs w:val="24"/>
          <w:lang w:val="en-US"/>
        </w:rPr>
        <w:t xml:space="preserve"> Boston, USA. </w:t>
      </w:r>
      <w:proofErr w:type="gramStart"/>
      <w:r w:rsidRPr="00E97AD1">
        <w:rPr>
          <w:rFonts w:ascii="Times New Roman" w:hAnsi="Times New Roman" w:cs="Times New Roman"/>
          <w:sz w:val="24"/>
          <w:szCs w:val="24"/>
          <w:lang w:val="en-US"/>
        </w:rPr>
        <w:t>9—13.08.98 (in press).</w:t>
      </w:r>
      <w:proofErr w:type="gramEnd"/>
    </w:p>
    <w:p w:rsidR="00255A6F" w:rsidRPr="00920FF7" w:rsidRDefault="00255A6F">
      <w:pPr>
        <w:rPr>
          <w:lang w:val="en-US"/>
        </w:rPr>
      </w:pPr>
    </w:p>
    <w:sectPr w:rsidR="00255A6F" w:rsidRPr="00920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F4B" w:rsidRDefault="00665F4B" w:rsidP="00920FF7">
      <w:pPr>
        <w:spacing w:after="0" w:line="240" w:lineRule="auto"/>
      </w:pPr>
      <w:r>
        <w:separator/>
      </w:r>
    </w:p>
  </w:endnote>
  <w:endnote w:type="continuationSeparator" w:id="0">
    <w:p w:rsidR="00665F4B" w:rsidRDefault="00665F4B" w:rsidP="0092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F4B" w:rsidRDefault="00665F4B" w:rsidP="00920FF7">
      <w:pPr>
        <w:spacing w:after="0" w:line="240" w:lineRule="auto"/>
      </w:pPr>
      <w:r>
        <w:separator/>
      </w:r>
    </w:p>
  </w:footnote>
  <w:footnote w:type="continuationSeparator" w:id="0">
    <w:p w:rsidR="00665F4B" w:rsidRDefault="00665F4B" w:rsidP="00920FF7">
      <w:pPr>
        <w:spacing w:after="0" w:line="240" w:lineRule="auto"/>
      </w:pPr>
      <w:r>
        <w:continuationSeparator/>
      </w:r>
    </w:p>
  </w:footnote>
  <w:footnote w:id="1">
    <w:p w:rsidR="00920FF7" w:rsidRPr="009942AC" w:rsidRDefault="00920FF7" w:rsidP="00920FF7">
      <w:pPr>
        <w:pStyle w:val="a3"/>
        <w:rPr>
          <w:rFonts w:ascii="Times New Roman" w:hAnsi="Times New Roman" w:cs="Times New Roman"/>
        </w:rPr>
      </w:pPr>
      <w:r w:rsidRPr="009942AC">
        <w:rPr>
          <w:rStyle w:val="a5"/>
          <w:rFonts w:ascii="Times New Roman" w:hAnsi="Times New Roman" w:cs="Times New Roman"/>
        </w:rPr>
        <w:t>*</w:t>
      </w:r>
      <w:r w:rsidRPr="009942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Соавторы </w:t>
      </w:r>
      <w:r w:rsidRPr="009942AC">
        <w:rPr>
          <w:rFonts w:ascii="Times New Roman" w:hAnsi="Times New Roman" w:cs="Times New Roman"/>
        </w:rPr>
        <w:t xml:space="preserve">Н.А. </w:t>
      </w:r>
      <w:proofErr w:type="spellStart"/>
      <w:r w:rsidRPr="009942AC">
        <w:rPr>
          <w:rFonts w:ascii="Times New Roman" w:hAnsi="Times New Roman" w:cs="Times New Roman"/>
        </w:rPr>
        <w:t>Логачев</w:t>
      </w:r>
      <w:proofErr w:type="spellEnd"/>
      <w:r w:rsidRPr="009942A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К.Г. Леви, А.М. </w:t>
      </w:r>
      <w:proofErr w:type="spellStart"/>
      <w:r>
        <w:rPr>
          <w:rFonts w:ascii="Times New Roman" w:hAnsi="Times New Roman" w:cs="Times New Roman"/>
        </w:rPr>
        <w:t>Алакшин</w:t>
      </w:r>
      <w:proofErr w:type="spellEnd"/>
      <w:r>
        <w:rPr>
          <w:rFonts w:ascii="Times New Roman" w:hAnsi="Times New Roman" w:cs="Times New Roman"/>
        </w:rPr>
        <w:t xml:space="preserve"> и др.</w:t>
      </w:r>
      <w:r w:rsidRPr="009942AC">
        <w:rPr>
          <w:rFonts w:ascii="Times New Roman" w:hAnsi="Times New Roman" w:cs="Times New Roman"/>
        </w:rPr>
        <w:t xml:space="preserve"> Интеграционные программы фундаментальных исследований СО РАН. – Новосибирск, 1998. – С. 269–282.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E43EB4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</w:abstractNum>
  <w:abstractNum w:abstractNumId="3">
    <w:nsid w:val="0325569F"/>
    <w:multiLevelType w:val="hybridMultilevel"/>
    <w:tmpl w:val="BD004C60"/>
    <w:lvl w:ilvl="0" w:tplc="4C747272">
      <w:start w:val="1"/>
      <w:numFmt w:val="decimal"/>
      <w:lvlText w:val="%1."/>
      <w:lvlJc w:val="left"/>
      <w:pPr>
        <w:ind w:left="112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D5B45"/>
    <w:multiLevelType w:val="hybridMultilevel"/>
    <w:tmpl w:val="3D78A16E"/>
    <w:lvl w:ilvl="0" w:tplc="133431F8">
      <w:start w:val="1"/>
      <w:numFmt w:val="decimal"/>
      <w:lvlText w:val="%1."/>
      <w:lvlJc w:val="left"/>
      <w:pPr>
        <w:ind w:left="1125" w:hanging="360"/>
      </w:pPr>
      <w:rPr>
        <w:rFonts w:eastAsia="Batang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1AB539E0"/>
    <w:multiLevelType w:val="hybridMultilevel"/>
    <w:tmpl w:val="563CD6BE"/>
    <w:lvl w:ilvl="0" w:tplc="8B969396">
      <w:start w:val="1"/>
      <w:numFmt w:val="decimal"/>
      <w:lvlText w:val="%1."/>
      <w:lvlJc w:val="left"/>
      <w:pPr>
        <w:ind w:left="3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6">
    <w:nsid w:val="1B2B0283"/>
    <w:multiLevelType w:val="hybridMultilevel"/>
    <w:tmpl w:val="23806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77F91"/>
    <w:multiLevelType w:val="hybridMultilevel"/>
    <w:tmpl w:val="7DAA7B72"/>
    <w:lvl w:ilvl="0" w:tplc="045A35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C028A"/>
    <w:multiLevelType w:val="hybridMultilevel"/>
    <w:tmpl w:val="FD3C7F7A"/>
    <w:lvl w:ilvl="0" w:tplc="ACFA80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CA44FC"/>
    <w:multiLevelType w:val="hybridMultilevel"/>
    <w:tmpl w:val="1EEA379C"/>
    <w:lvl w:ilvl="0" w:tplc="C2D040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3A974CC"/>
    <w:multiLevelType w:val="hybridMultilevel"/>
    <w:tmpl w:val="53FC7924"/>
    <w:lvl w:ilvl="0" w:tplc="1862E9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2BD50C4"/>
    <w:multiLevelType w:val="hybridMultilevel"/>
    <w:tmpl w:val="AB74FD7E"/>
    <w:lvl w:ilvl="0" w:tplc="DB6E9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1BB01F6"/>
    <w:multiLevelType w:val="hybridMultilevel"/>
    <w:tmpl w:val="1862C522"/>
    <w:lvl w:ilvl="0" w:tplc="4C747272">
      <w:start w:val="1"/>
      <w:numFmt w:val="decimal"/>
      <w:lvlText w:val="%1."/>
      <w:lvlJc w:val="left"/>
      <w:pPr>
        <w:ind w:left="11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3">
    <w:nsid w:val="6A26785F"/>
    <w:multiLevelType w:val="hybridMultilevel"/>
    <w:tmpl w:val="0FB4B9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A6B26868">
      <w:start w:val="1"/>
      <w:numFmt w:val="decimal"/>
      <w:lvlText w:val="%2)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C6635CB"/>
    <w:multiLevelType w:val="hybridMultilevel"/>
    <w:tmpl w:val="D1E24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1"/>
  </w:num>
  <w:num w:numId="5">
    <w:abstractNumId w:val="13"/>
  </w:num>
  <w:num w:numId="6">
    <w:abstractNumId w:val="3"/>
  </w:num>
  <w:num w:numId="7">
    <w:abstractNumId w:val="14"/>
  </w:num>
  <w:num w:numId="8">
    <w:abstractNumId w:val="0"/>
  </w:num>
  <w:num w:numId="9">
    <w:abstractNumId w:val="8"/>
  </w:num>
  <w:num w:numId="10">
    <w:abstractNumId w:val="4"/>
  </w:num>
  <w:num w:numId="11">
    <w:abstractNumId w:val="11"/>
  </w:num>
  <w:num w:numId="12">
    <w:abstractNumId w:val="7"/>
  </w:num>
  <w:num w:numId="13">
    <w:abstractNumId w:val="6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EE"/>
    <w:rsid w:val="00066F6F"/>
    <w:rsid w:val="00083DA8"/>
    <w:rsid w:val="00221C76"/>
    <w:rsid w:val="00255A6F"/>
    <w:rsid w:val="00416CEE"/>
    <w:rsid w:val="00665F4B"/>
    <w:rsid w:val="0072005F"/>
    <w:rsid w:val="00920FF7"/>
    <w:rsid w:val="00AB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20FF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20FF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20FF7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92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0FF7"/>
  </w:style>
  <w:style w:type="paragraph" w:styleId="a8">
    <w:name w:val="footer"/>
    <w:basedOn w:val="a"/>
    <w:link w:val="a9"/>
    <w:uiPriority w:val="99"/>
    <w:unhideWhenUsed/>
    <w:rsid w:val="0092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0FF7"/>
  </w:style>
  <w:style w:type="paragraph" w:styleId="aa">
    <w:name w:val="List Paragraph"/>
    <w:basedOn w:val="a"/>
    <w:uiPriority w:val="34"/>
    <w:qFormat/>
    <w:rsid w:val="00920FF7"/>
    <w:pPr>
      <w:ind w:left="720"/>
      <w:contextualSpacing/>
    </w:pPr>
  </w:style>
  <w:style w:type="table" w:styleId="ab">
    <w:name w:val="Table Grid"/>
    <w:basedOn w:val="a1"/>
    <w:uiPriority w:val="39"/>
    <w:rsid w:val="00920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920FF7"/>
    <w:rPr>
      <w:color w:val="808080"/>
    </w:rPr>
  </w:style>
  <w:style w:type="numbering" w:customStyle="1" w:styleId="1">
    <w:name w:val="Нет списка1"/>
    <w:next w:val="a2"/>
    <w:uiPriority w:val="99"/>
    <w:semiHidden/>
    <w:unhideWhenUsed/>
    <w:rsid w:val="00920FF7"/>
  </w:style>
  <w:style w:type="character" w:styleId="ad">
    <w:name w:val="Hyperlink"/>
    <w:basedOn w:val="a0"/>
    <w:uiPriority w:val="99"/>
    <w:rsid w:val="00920FF7"/>
    <w:rPr>
      <w:color w:val="0066CC"/>
      <w:u w:val="single"/>
    </w:rPr>
  </w:style>
  <w:style w:type="character" w:customStyle="1" w:styleId="19">
    <w:name w:val="Основной текст (19)_"/>
    <w:basedOn w:val="a0"/>
    <w:link w:val="190"/>
    <w:uiPriority w:val="99"/>
    <w:rsid w:val="00920FF7"/>
    <w:rPr>
      <w:rFonts w:ascii="Times New Roman" w:hAnsi="Times New Roman"/>
      <w:b/>
      <w:bCs/>
      <w:spacing w:val="-30"/>
      <w:sz w:val="62"/>
      <w:szCs w:val="62"/>
      <w:shd w:val="clear" w:color="auto" w:fill="FFFFFF"/>
    </w:rPr>
  </w:style>
  <w:style w:type="character" w:customStyle="1" w:styleId="19143">
    <w:name w:val="Основной текст (19) + 143"/>
    <w:aliases w:val="5 pt,Не полужирный,Интервал 0 pt"/>
    <w:basedOn w:val="19"/>
    <w:uiPriority w:val="99"/>
    <w:rsid w:val="00920FF7"/>
    <w:rPr>
      <w:rFonts w:ascii="Times New Roman" w:hAnsi="Times New Roman"/>
      <w:b w:val="0"/>
      <w:bCs w:val="0"/>
      <w:noProof/>
      <w:spacing w:val="0"/>
      <w:sz w:val="287"/>
      <w:szCs w:val="28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920FF7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213">
    <w:name w:val="Основной текст (2) + 13"/>
    <w:aliases w:val="5 pt18"/>
    <w:basedOn w:val="2"/>
    <w:uiPriority w:val="99"/>
    <w:rsid w:val="00920FF7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2Batang">
    <w:name w:val="Основной текст (2) + Batang"/>
    <w:aliases w:val="8,5 pt17,Не полужирный17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920FF7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2Batang10">
    <w:name w:val="Основной текст (2) + Batang10"/>
    <w:aliases w:val="811,5 pt16,Не полужирный16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9">
    <w:name w:val="Основной текст (2) + Batang9"/>
    <w:aliases w:val="810,5 pt15,Не полужирный15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8">
    <w:name w:val="Основной текст (2) + Batang8"/>
    <w:aliases w:val="89,5 pt14,Не полужирный14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7">
    <w:name w:val="Основной текст (2) + Batang7"/>
    <w:aliases w:val="88,5 pt13,Не полужирный13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">
    <w:name w:val="Основной текст (2) + 9"/>
    <w:aliases w:val="5 pt12,Не полужирный12,Курсив,Интервал 1 pt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">
    <w:name w:val="Подпись к картинке (6)_"/>
    <w:basedOn w:val="a0"/>
    <w:link w:val="60"/>
    <w:uiPriority w:val="99"/>
    <w:rsid w:val="00920FF7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7">
    <w:name w:val="Подпись к картинке (7)_"/>
    <w:basedOn w:val="a0"/>
    <w:link w:val="70"/>
    <w:uiPriority w:val="99"/>
    <w:rsid w:val="00920FF7"/>
    <w:rPr>
      <w:rFonts w:ascii="Batang" w:eastAsia="Batang" w:cs="Batang"/>
      <w:sz w:val="13"/>
      <w:szCs w:val="13"/>
      <w:shd w:val="clear" w:color="auto" w:fill="FFFFFF"/>
    </w:rPr>
  </w:style>
  <w:style w:type="character" w:customStyle="1" w:styleId="72pt">
    <w:name w:val="Подпись к картинке (7) + Интервал 2 pt"/>
    <w:basedOn w:val="7"/>
    <w:uiPriority w:val="99"/>
    <w:rsid w:val="00920FF7"/>
    <w:rPr>
      <w:rFonts w:ascii="Batang" w:eastAsia="Batang" w:cs="Batang"/>
      <w:spacing w:val="50"/>
      <w:sz w:val="13"/>
      <w:szCs w:val="13"/>
      <w:shd w:val="clear" w:color="auto" w:fill="FFFFFF"/>
    </w:rPr>
  </w:style>
  <w:style w:type="character" w:customStyle="1" w:styleId="2Batang6">
    <w:name w:val="Основной текст (2) + Batang6"/>
    <w:aliases w:val="87,5 pt11,Не полужирный11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4">
    <w:name w:val="Основной текст (2) + 94"/>
    <w:aliases w:val="5 pt10,Не полужирный10,Курсив6,Интервал 1 pt5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TimesNewRoman">
    <w:name w:val="Подпись к картинке (6) + Times New Roman"/>
    <w:aliases w:val="Курсив5,Интервал 1 pt4"/>
    <w:basedOn w:val="6"/>
    <w:uiPriority w:val="99"/>
    <w:rsid w:val="00920FF7"/>
    <w:rPr>
      <w:rFonts w:ascii="Times New Roman" w:eastAsia="Batang" w:hAnsi="Times New Roman" w:cs="Times New Roman"/>
      <w:i/>
      <w:iCs/>
      <w:spacing w:val="20"/>
      <w:sz w:val="15"/>
      <w:szCs w:val="15"/>
      <w:shd w:val="clear" w:color="auto" w:fill="FFFFFF"/>
    </w:rPr>
  </w:style>
  <w:style w:type="character" w:customStyle="1" w:styleId="7TimesNewRoman">
    <w:name w:val="Подпись к картинке (7) + Times New Roman"/>
    <w:aliases w:val="Курсив4"/>
    <w:basedOn w:val="7"/>
    <w:uiPriority w:val="99"/>
    <w:rsid w:val="00920FF7"/>
    <w:rPr>
      <w:rFonts w:ascii="Times New Roman" w:eastAsia="Batang" w:hAnsi="Times New Roman" w:cs="Times New Roman"/>
      <w:i/>
      <w:iCs/>
      <w:sz w:val="13"/>
      <w:szCs w:val="13"/>
      <w:shd w:val="clear" w:color="auto" w:fill="FFFFFF"/>
    </w:rPr>
  </w:style>
  <w:style w:type="character" w:customStyle="1" w:styleId="2Batang5">
    <w:name w:val="Основной текст (2) + Batang5"/>
    <w:aliases w:val="86,5 pt9,Не полужирный9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ae">
    <w:name w:val="Подпись к картинке_"/>
    <w:basedOn w:val="a0"/>
    <w:link w:val="af"/>
    <w:uiPriority w:val="99"/>
    <w:rsid w:val="00920FF7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Batang">
    <w:name w:val="Подпись к картинке + Batang"/>
    <w:aliases w:val="85,5 pt8,Не полужирный8"/>
    <w:basedOn w:val="ae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4">
    <w:name w:val="Основной текст (2) + Batang4"/>
    <w:aliases w:val="84,5 pt7,Не полужирный7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3">
    <w:name w:val="Основной текст (2) + 93"/>
    <w:aliases w:val="5 pt6,Не полужирный6,Курсив3,Интервал 1 pt3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3">
    <w:name w:val="Основной текст (2) + Batang3"/>
    <w:aliases w:val="83,5 pt5,Не полужирный5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2">
    <w:name w:val="Основной текст (2) + 92"/>
    <w:aliases w:val="5 pt4,Не полужирный4,Курсив2,Интервал 1 pt2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2">
    <w:name w:val="Основной текст (2) + Batang2"/>
    <w:aliases w:val="82,5 pt3,Не полужирный3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1">
    <w:name w:val="Основной текст (2) + 91"/>
    <w:aliases w:val="5 pt2,Не полужирный2,Курсив1,Интервал 1 pt1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1">
    <w:name w:val="Основной текст (2) + Batang1"/>
    <w:aliases w:val="81,5 pt1,Не полужирный1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Garamond">
    <w:name w:val="Основной текст (20) + Garamond"/>
    <w:aliases w:val="6 pt"/>
    <w:basedOn w:val="200"/>
    <w:uiPriority w:val="99"/>
    <w:rsid w:val="00920FF7"/>
    <w:rPr>
      <w:rFonts w:ascii="Garamond" w:eastAsia="Batang" w:hAnsi="Garamond" w:cs="Garamond"/>
      <w:sz w:val="12"/>
      <w:szCs w:val="12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920FF7"/>
    <w:pPr>
      <w:shd w:val="clear" w:color="auto" w:fill="FFFFFF"/>
      <w:spacing w:after="0" w:line="720" w:lineRule="exact"/>
    </w:pPr>
    <w:rPr>
      <w:rFonts w:ascii="Times New Roman" w:hAnsi="Times New Roman"/>
      <w:b/>
      <w:bCs/>
      <w:spacing w:val="-30"/>
      <w:sz w:val="62"/>
      <w:szCs w:val="62"/>
    </w:rPr>
  </w:style>
  <w:style w:type="paragraph" w:customStyle="1" w:styleId="20">
    <w:name w:val="Основной текст (2)"/>
    <w:basedOn w:val="a"/>
    <w:link w:val="2"/>
    <w:uiPriority w:val="99"/>
    <w:rsid w:val="00920FF7"/>
    <w:pPr>
      <w:shd w:val="clear" w:color="auto" w:fill="FFFFFF"/>
      <w:spacing w:after="0" w:line="264" w:lineRule="exact"/>
      <w:ind w:hanging="3160"/>
    </w:pPr>
    <w:rPr>
      <w:rFonts w:ascii="Times New Roman" w:hAnsi="Times New Roman"/>
      <w:b/>
      <w:bCs/>
      <w:sz w:val="15"/>
      <w:szCs w:val="15"/>
    </w:rPr>
  </w:style>
  <w:style w:type="paragraph" w:customStyle="1" w:styleId="201">
    <w:name w:val="Основной текст (20)"/>
    <w:basedOn w:val="a"/>
    <w:link w:val="200"/>
    <w:uiPriority w:val="99"/>
    <w:rsid w:val="00920FF7"/>
    <w:pPr>
      <w:shd w:val="clear" w:color="auto" w:fill="FFFFFF"/>
      <w:spacing w:after="0" w:line="264" w:lineRule="exact"/>
      <w:ind w:hanging="280"/>
    </w:pPr>
    <w:rPr>
      <w:rFonts w:ascii="Batang" w:eastAsia="Batang" w:cs="Batang"/>
      <w:sz w:val="15"/>
      <w:szCs w:val="15"/>
    </w:rPr>
  </w:style>
  <w:style w:type="paragraph" w:customStyle="1" w:styleId="60">
    <w:name w:val="Подпись к картинке (6)"/>
    <w:basedOn w:val="a"/>
    <w:link w:val="6"/>
    <w:uiPriority w:val="99"/>
    <w:rsid w:val="00920FF7"/>
    <w:pPr>
      <w:shd w:val="clear" w:color="auto" w:fill="FFFFFF"/>
      <w:spacing w:after="0" w:line="168" w:lineRule="exact"/>
      <w:jc w:val="center"/>
    </w:pPr>
    <w:rPr>
      <w:rFonts w:ascii="Batang" w:eastAsia="Batang" w:cs="Batang"/>
      <w:sz w:val="15"/>
      <w:szCs w:val="15"/>
    </w:rPr>
  </w:style>
  <w:style w:type="paragraph" w:customStyle="1" w:styleId="70">
    <w:name w:val="Подпись к картинке (7)"/>
    <w:basedOn w:val="a"/>
    <w:link w:val="7"/>
    <w:uiPriority w:val="99"/>
    <w:rsid w:val="00920FF7"/>
    <w:pPr>
      <w:shd w:val="clear" w:color="auto" w:fill="FFFFFF"/>
      <w:spacing w:after="0" w:line="130" w:lineRule="exact"/>
      <w:jc w:val="both"/>
    </w:pPr>
    <w:rPr>
      <w:rFonts w:ascii="Batang" w:eastAsia="Batang" w:cs="Batang"/>
      <w:sz w:val="13"/>
      <w:szCs w:val="13"/>
    </w:rPr>
  </w:style>
  <w:style w:type="paragraph" w:customStyle="1" w:styleId="af">
    <w:name w:val="Подпись к картинке"/>
    <w:basedOn w:val="a"/>
    <w:link w:val="ae"/>
    <w:uiPriority w:val="99"/>
    <w:rsid w:val="00920FF7"/>
    <w:pPr>
      <w:shd w:val="clear" w:color="auto" w:fill="FFFFFF"/>
      <w:spacing w:after="0" w:line="168" w:lineRule="exact"/>
      <w:jc w:val="both"/>
    </w:pPr>
    <w:rPr>
      <w:rFonts w:ascii="Times New Roman" w:hAnsi="Times New Roman"/>
      <w:b/>
      <w:bCs/>
      <w:sz w:val="15"/>
      <w:szCs w:val="15"/>
    </w:rPr>
  </w:style>
  <w:style w:type="paragraph" w:styleId="af0">
    <w:name w:val="Balloon Text"/>
    <w:basedOn w:val="a"/>
    <w:link w:val="af1"/>
    <w:uiPriority w:val="99"/>
    <w:semiHidden/>
    <w:unhideWhenUsed/>
    <w:rsid w:val="0092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20FF7"/>
    <w:rPr>
      <w:rFonts w:ascii="Tahoma" w:hAnsi="Tahoma" w:cs="Tahoma"/>
      <w:sz w:val="16"/>
      <w:szCs w:val="16"/>
    </w:rPr>
  </w:style>
  <w:style w:type="paragraph" w:styleId="af2">
    <w:name w:val="Body Text"/>
    <w:basedOn w:val="a"/>
    <w:link w:val="af3"/>
    <w:uiPriority w:val="99"/>
    <w:semiHidden/>
    <w:unhideWhenUsed/>
    <w:rsid w:val="00920FF7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20F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20FF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20FF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20FF7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92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0FF7"/>
  </w:style>
  <w:style w:type="paragraph" w:styleId="a8">
    <w:name w:val="footer"/>
    <w:basedOn w:val="a"/>
    <w:link w:val="a9"/>
    <w:uiPriority w:val="99"/>
    <w:unhideWhenUsed/>
    <w:rsid w:val="0092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0FF7"/>
  </w:style>
  <w:style w:type="paragraph" w:styleId="aa">
    <w:name w:val="List Paragraph"/>
    <w:basedOn w:val="a"/>
    <w:uiPriority w:val="34"/>
    <w:qFormat/>
    <w:rsid w:val="00920FF7"/>
    <w:pPr>
      <w:ind w:left="720"/>
      <w:contextualSpacing/>
    </w:pPr>
  </w:style>
  <w:style w:type="table" w:styleId="ab">
    <w:name w:val="Table Grid"/>
    <w:basedOn w:val="a1"/>
    <w:uiPriority w:val="39"/>
    <w:rsid w:val="00920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920FF7"/>
    <w:rPr>
      <w:color w:val="808080"/>
    </w:rPr>
  </w:style>
  <w:style w:type="numbering" w:customStyle="1" w:styleId="1">
    <w:name w:val="Нет списка1"/>
    <w:next w:val="a2"/>
    <w:uiPriority w:val="99"/>
    <w:semiHidden/>
    <w:unhideWhenUsed/>
    <w:rsid w:val="00920FF7"/>
  </w:style>
  <w:style w:type="character" w:styleId="ad">
    <w:name w:val="Hyperlink"/>
    <w:basedOn w:val="a0"/>
    <w:uiPriority w:val="99"/>
    <w:rsid w:val="00920FF7"/>
    <w:rPr>
      <w:color w:val="0066CC"/>
      <w:u w:val="single"/>
    </w:rPr>
  </w:style>
  <w:style w:type="character" w:customStyle="1" w:styleId="19">
    <w:name w:val="Основной текст (19)_"/>
    <w:basedOn w:val="a0"/>
    <w:link w:val="190"/>
    <w:uiPriority w:val="99"/>
    <w:rsid w:val="00920FF7"/>
    <w:rPr>
      <w:rFonts w:ascii="Times New Roman" w:hAnsi="Times New Roman"/>
      <w:b/>
      <w:bCs/>
      <w:spacing w:val="-30"/>
      <w:sz w:val="62"/>
      <w:szCs w:val="62"/>
      <w:shd w:val="clear" w:color="auto" w:fill="FFFFFF"/>
    </w:rPr>
  </w:style>
  <w:style w:type="character" w:customStyle="1" w:styleId="19143">
    <w:name w:val="Основной текст (19) + 143"/>
    <w:aliases w:val="5 pt,Не полужирный,Интервал 0 pt"/>
    <w:basedOn w:val="19"/>
    <w:uiPriority w:val="99"/>
    <w:rsid w:val="00920FF7"/>
    <w:rPr>
      <w:rFonts w:ascii="Times New Roman" w:hAnsi="Times New Roman"/>
      <w:b w:val="0"/>
      <w:bCs w:val="0"/>
      <w:noProof/>
      <w:spacing w:val="0"/>
      <w:sz w:val="287"/>
      <w:szCs w:val="28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920FF7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213">
    <w:name w:val="Основной текст (2) + 13"/>
    <w:aliases w:val="5 pt18"/>
    <w:basedOn w:val="2"/>
    <w:uiPriority w:val="99"/>
    <w:rsid w:val="00920FF7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2Batang">
    <w:name w:val="Основной текст (2) + Batang"/>
    <w:aliases w:val="8,5 pt17,Не полужирный17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920FF7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2Batang10">
    <w:name w:val="Основной текст (2) + Batang10"/>
    <w:aliases w:val="811,5 pt16,Не полужирный16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9">
    <w:name w:val="Основной текст (2) + Batang9"/>
    <w:aliases w:val="810,5 pt15,Не полужирный15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8">
    <w:name w:val="Основной текст (2) + Batang8"/>
    <w:aliases w:val="89,5 pt14,Не полужирный14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7">
    <w:name w:val="Основной текст (2) + Batang7"/>
    <w:aliases w:val="88,5 pt13,Не полужирный13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">
    <w:name w:val="Основной текст (2) + 9"/>
    <w:aliases w:val="5 pt12,Не полужирный12,Курсив,Интервал 1 pt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">
    <w:name w:val="Подпись к картинке (6)_"/>
    <w:basedOn w:val="a0"/>
    <w:link w:val="60"/>
    <w:uiPriority w:val="99"/>
    <w:rsid w:val="00920FF7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7">
    <w:name w:val="Подпись к картинке (7)_"/>
    <w:basedOn w:val="a0"/>
    <w:link w:val="70"/>
    <w:uiPriority w:val="99"/>
    <w:rsid w:val="00920FF7"/>
    <w:rPr>
      <w:rFonts w:ascii="Batang" w:eastAsia="Batang" w:cs="Batang"/>
      <w:sz w:val="13"/>
      <w:szCs w:val="13"/>
      <w:shd w:val="clear" w:color="auto" w:fill="FFFFFF"/>
    </w:rPr>
  </w:style>
  <w:style w:type="character" w:customStyle="1" w:styleId="72pt">
    <w:name w:val="Подпись к картинке (7) + Интервал 2 pt"/>
    <w:basedOn w:val="7"/>
    <w:uiPriority w:val="99"/>
    <w:rsid w:val="00920FF7"/>
    <w:rPr>
      <w:rFonts w:ascii="Batang" w:eastAsia="Batang" w:cs="Batang"/>
      <w:spacing w:val="50"/>
      <w:sz w:val="13"/>
      <w:szCs w:val="13"/>
      <w:shd w:val="clear" w:color="auto" w:fill="FFFFFF"/>
    </w:rPr>
  </w:style>
  <w:style w:type="character" w:customStyle="1" w:styleId="2Batang6">
    <w:name w:val="Основной текст (2) + Batang6"/>
    <w:aliases w:val="87,5 pt11,Не полужирный11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4">
    <w:name w:val="Основной текст (2) + 94"/>
    <w:aliases w:val="5 pt10,Не полужирный10,Курсив6,Интервал 1 pt5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TimesNewRoman">
    <w:name w:val="Подпись к картинке (6) + Times New Roman"/>
    <w:aliases w:val="Курсив5,Интервал 1 pt4"/>
    <w:basedOn w:val="6"/>
    <w:uiPriority w:val="99"/>
    <w:rsid w:val="00920FF7"/>
    <w:rPr>
      <w:rFonts w:ascii="Times New Roman" w:eastAsia="Batang" w:hAnsi="Times New Roman" w:cs="Times New Roman"/>
      <w:i/>
      <w:iCs/>
      <w:spacing w:val="20"/>
      <w:sz w:val="15"/>
      <w:szCs w:val="15"/>
      <w:shd w:val="clear" w:color="auto" w:fill="FFFFFF"/>
    </w:rPr>
  </w:style>
  <w:style w:type="character" w:customStyle="1" w:styleId="7TimesNewRoman">
    <w:name w:val="Подпись к картинке (7) + Times New Roman"/>
    <w:aliases w:val="Курсив4"/>
    <w:basedOn w:val="7"/>
    <w:uiPriority w:val="99"/>
    <w:rsid w:val="00920FF7"/>
    <w:rPr>
      <w:rFonts w:ascii="Times New Roman" w:eastAsia="Batang" w:hAnsi="Times New Roman" w:cs="Times New Roman"/>
      <w:i/>
      <w:iCs/>
      <w:sz w:val="13"/>
      <w:szCs w:val="13"/>
      <w:shd w:val="clear" w:color="auto" w:fill="FFFFFF"/>
    </w:rPr>
  </w:style>
  <w:style w:type="character" w:customStyle="1" w:styleId="2Batang5">
    <w:name w:val="Основной текст (2) + Batang5"/>
    <w:aliases w:val="86,5 pt9,Не полужирный9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ae">
    <w:name w:val="Подпись к картинке_"/>
    <w:basedOn w:val="a0"/>
    <w:link w:val="af"/>
    <w:uiPriority w:val="99"/>
    <w:rsid w:val="00920FF7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Batang">
    <w:name w:val="Подпись к картинке + Batang"/>
    <w:aliases w:val="85,5 pt8,Не полужирный8"/>
    <w:basedOn w:val="ae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4">
    <w:name w:val="Основной текст (2) + Batang4"/>
    <w:aliases w:val="84,5 pt7,Не полужирный7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3">
    <w:name w:val="Основной текст (2) + 93"/>
    <w:aliases w:val="5 pt6,Не полужирный6,Курсив3,Интервал 1 pt3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3">
    <w:name w:val="Основной текст (2) + Batang3"/>
    <w:aliases w:val="83,5 pt5,Не полужирный5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2">
    <w:name w:val="Основной текст (2) + 92"/>
    <w:aliases w:val="5 pt4,Не полужирный4,Курсив2,Интервал 1 pt2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2">
    <w:name w:val="Основной текст (2) + Batang2"/>
    <w:aliases w:val="82,5 pt3,Не полужирный3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1">
    <w:name w:val="Основной текст (2) + 91"/>
    <w:aliases w:val="5 pt2,Не полужирный2,Курсив1,Интервал 1 pt1"/>
    <w:basedOn w:val="2"/>
    <w:uiPriority w:val="99"/>
    <w:rsid w:val="00920FF7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1">
    <w:name w:val="Основной текст (2) + Batang1"/>
    <w:aliases w:val="81,5 pt1,Не полужирный1"/>
    <w:basedOn w:val="2"/>
    <w:uiPriority w:val="99"/>
    <w:rsid w:val="00920FF7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Garamond">
    <w:name w:val="Основной текст (20) + Garamond"/>
    <w:aliases w:val="6 pt"/>
    <w:basedOn w:val="200"/>
    <w:uiPriority w:val="99"/>
    <w:rsid w:val="00920FF7"/>
    <w:rPr>
      <w:rFonts w:ascii="Garamond" w:eastAsia="Batang" w:hAnsi="Garamond" w:cs="Garamond"/>
      <w:sz w:val="12"/>
      <w:szCs w:val="12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920FF7"/>
    <w:pPr>
      <w:shd w:val="clear" w:color="auto" w:fill="FFFFFF"/>
      <w:spacing w:after="0" w:line="720" w:lineRule="exact"/>
    </w:pPr>
    <w:rPr>
      <w:rFonts w:ascii="Times New Roman" w:hAnsi="Times New Roman"/>
      <w:b/>
      <w:bCs/>
      <w:spacing w:val="-30"/>
      <w:sz w:val="62"/>
      <w:szCs w:val="62"/>
    </w:rPr>
  </w:style>
  <w:style w:type="paragraph" w:customStyle="1" w:styleId="20">
    <w:name w:val="Основной текст (2)"/>
    <w:basedOn w:val="a"/>
    <w:link w:val="2"/>
    <w:uiPriority w:val="99"/>
    <w:rsid w:val="00920FF7"/>
    <w:pPr>
      <w:shd w:val="clear" w:color="auto" w:fill="FFFFFF"/>
      <w:spacing w:after="0" w:line="264" w:lineRule="exact"/>
      <w:ind w:hanging="3160"/>
    </w:pPr>
    <w:rPr>
      <w:rFonts w:ascii="Times New Roman" w:hAnsi="Times New Roman"/>
      <w:b/>
      <w:bCs/>
      <w:sz w:val="15"/>
      <w:szCs w:val="15"/>
    </w:rPr>
  </w:style>
  <w:style w:type="paragraph" w:customStyle="1" w:styleId="201">
    <w:name w:val="Основной текст (20)"/>
    <w:basedOn w:val="a"/>
    <w:link w:val="200"/>
    <w:uiPriority w:val="99"/>
    <w:rsid w:val="00920FF7"/>
    <w:pPr>
      <w:shd w:val="clear" w:color="auto" w:fill="FFFFFF"/>
      <w:spacing w:after="0" w:line="264" w:lineRule="exact"/>
      <w:ind w:hanging="280"/>
    </w:pPr>
    <w:rPr>
      <w:rFonts w:ascii="Batang" w:eastAsia="Batang" w:cs="Batang"/>
      <w:sz w:val="15"/>
      <w:szCs w:val="15"/>
    </w:rPr>
  </w:style>
  <w:style w:type="paragraph" w:customStyle="1" w:styleId="60">
    <w:name w:val="Подпись к картинке (6)"/>
    <w:basedOn w:val="a"/>
    <w:link w:val="6"/>
    <w:uiPriority w:val="99"/>
    <w:rsid w:val="00920FF7"/>
    <w:pPr>
      <w:shd w:val="clear" w:color="auto" w:fill="FFFFFF"/>
      <w:spacing w:after="0" w:line="168" w:lineRule="exact"/>
      <w:jc w:val="center"/>
    </w:pPr>
    <w:rPr>
      <w:rFonts w:ascii="Batang" w:eastAsia="Batang" w:cs="Batang"/>
      <w:sz w:val="15"/>
      <w:szCs w:val="15"/>
    </w:rPr>
  </w:style>
  <w:style w:type="paragraph" w:customStyle="1" w:styleId="70">
    <w:name w:val="Подпись к картинке (7)"/>
    <w:basedOn w:val="a"/>
    <w:link w:val="7"/>
    <w:uiPriority w:val="99"/>
    <w:rsid w:val="00920FF7"/>
    <w:pPr>
      <w:shd w:val="clear" w:color="auto" w:fill="FFFFFF"/>
      <w:spacing w:after="0" w:line="130" w:lineRule="exact"/>
      <w:jc w:val="both"/>
    </w:pPr>
    <w:rPr>
      <w:rFonts w:ascii="Batang" w:eastAsia="Batang" w:cs="Batang"/>
      <w:sz w:val="13"/>
      <w:szCs w:val="13"/>
    </w:rPr>
  </w:style>
  <w:style w:type="paragraph" w:customStyle="1" w:styleId="af">
    <w:name w:val="Подпись к картинке"/>
    <w:basedOn w:val="a"/>
    <w:link w:val="ae"/>
    <w:uiPriority w:val="99"/>
    <w:rsid w:val="00920FF7"/>
    <w:pPr>
      <w:shd w:val="clear" w:color="auto" w:fill="FFFFFF"/>
      <w:spacing w:after="0" w:line="168" w:lineRule="exact"/>
      <w:jc w:val="both"/>
    </w:pPr>
    <w:rPr>
      <w:rFonts w:ascii="Times New Roman" w:hAnsi="Times New Roman"/>
      <w:b/>
      <w:bCs/>
      <w:sz w:val="15"/>
      <w:szCs w:val="15"/>
    </w:rPr>
  </w:style>
  <w:style w:type="paragraph" w:styleId="af0">
    <w:name w:val="Balloon Text"/>
    <w:basedOn w:val="a"/>
    <w:link w:val="af1"/>
    <w:uiPriority w:val="99"/>
    <w:semiHidden/>
    <w:unhideWhenUsed/>
    <w:rsid w:val="0092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20FF7"/>
    <w:rPr>
      <w:rFonts w:ascii="Tahoma" w:hAnsi="Tahoma" w:cs="Tahoma"/>
      <w:sz w:val="16"/>
      <w:szCs w:val="16"/>
    </w:rPr>
  </w:style>
  <w:style w:type="paragraph" w:styleId="af2">
    <w:name w:val="Body Text"/>
    <w:basedOn w:val="a"/>
    <w:link w:val="af3"/>
    <w:uiPriority w:val="99"/>
    <w:semiHidden/>
    <w:unhideWhenUsed/>
    <w:rsid w:val="00920FF7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920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4081</Words>
  <Characters>23262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имя</cp:lastModifiedBy>
  <cp:revision>5</cp:revision>
  <dcterms:created xsi:type="dcterms:W3CDTF">2017-03-03T04:51:00Z</dcterms:created>
  <dcterms:modified xsi:type="dcterms:W3CDTF">2017-05-11T05:59:00Z</dcterms:modified>
</cp:coreProperties>
</file>