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AA" w:rsidRDefault="001B641D" w:rsidP="00D77CAA">
      <w:pPr>
        <w:jc w:val="center"/>
      </w:pP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ГЕОФИЗИЧЕСКИЕ ИССЛЕДОВАНИЯ, 2015, том 16, № </w:t>
      </w:r>
      <w:r w:rsidR="00D77CAA">
        <w:t>2</w:t>
      </w:r>
      <w:bookmarkStart w:id="0" w:name="_GoBack"/>
      <w:bookmarkEnd w:id="0"/>
    </w:p>
    <w:tbl>
      <w:tblPr>
        <w:tblW w:w="5000" w:type="pct"/>
        <w:tblCellSpacing w:w="6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48"/>
        <w:gridCol w:w="7301"/>
        <w:gridCol w:w="1133"/>
        <w:gridCol w:w="469"/>
      </w:tblGrid>
      <w:tr w:rsidR="00D77CAA" w:rsidRPr="009506D3" w:rsidTr="001B641D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1B641D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5" w:history="1">
              <w:r w:rsidR="00D77CAA" w:rsidRPr="009506D3">
                <w:rPr>
                  <w:rFonts w:ascii="Tahoma" w:eastAsia="Times New Roman" w:hAnsi="Tahoma" w:cs="Tahoma"/>
                  <w:color w:val="00008F"/>
                  <w:sz w:val="16"/>
                  <w:szCs w:val="16"/>
                </w:rPr>
                <w:br/>
              </w:r>
              <w:r w:rsidR="00D77CAA">
                <w:rPr>
                  <w:rFonts w:ascii="Tahoma" w:eastAsia="Times New Roman" w:hAnsi="Tahoma" w:cs="Tahoma"/>
                  <w:noProof/>
                  <w:color w:val="00008F"/>
                  <w:sz w:val="16"/>
                  <w:szCs w:val="16"/>
                </w:rPr>
                <w:drawing>
                  <wp:inline distT="0" distB="0" distL="0" distR="0" wp14:anchorId="514863EA" wp14:editId="612DF15B">
                    <wp:extent cx="152400" cy="152400"/>
                    <wp:effectExtent l="19050" t="0" r="0" b="0"/>
                    <wp:docPr id="9" name="Рисунок 96" descr="http://elibrary.ru/images/pdf_green.gif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6" descr="http://elibrary.ru/images/pdf_green.gif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3881" w:type="pct"/>
            <w:shd w:val="clear" w:color="auto" w:fill="F5F5F5"/>
            <w:hideMark/>
          </w:tcPr>
          <w:p w:rsidR="00D77CAA" w:rsidRPr="009506D3" w:rsidRDefault="001B641D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7" w:history="1">
              <w:r w:rsidR="00D77CAA" w:rsidRPr="009506D3">
                <w:rPr>
                  <w:rFonts w:ascii="Tahoma" w:eastAsia="Times New Roman" w:hAnsi="Tahoma" w:cs="Tahoma"/>
                  <w:b/>
                  <w:bCs/>
                  <w:color w:val="FF0000"/>
                  <w:sz w:val="16"/>
                  <w:u w:val="single"/>
                </w:rPr>
                <w:t>НОВЫЕ ВОЗМОЖНОСТИ ИСПОЛЬЗОВАНИЯ ДЛИННОБАЗИСНЫХ ГИДРОСТАТИЧЕСКИХ НИВЕЛИРОВ ДЛЯ ИЗМЕРЕНИЯ НЕКОТОРЫХ ГЛОБАЛЬНЫХ (ПЛАНЕТАРНЫХ) ГЕОФИЗИЧЕСКИХ ЭФФЕКТОВ</w:t>
              </w:r>
            </w:hyperlink>
            <w:r w:rsidR="00D77CAA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Манукин</w:t>
            </w:r>
            <w:proofErr w:type="spellEnd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А.Б., Казанцева О.С., Калинников И.И., Бехтерев С.В., Ребров В.И.</w:t>
            </w:r>
          </w:p>
        </w:tc>
        <w:tc>
          <w:tcPr>
            <w:tcW w:w="597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5-18</w:t>
            </w:r>
          </w:p>
        </w:tc>
        <w:tc>
          <w:tcPr>
            <w:tcW w:w="240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D77CAA" w:rsidRPr="009506D3" w:rsidTr="001B641D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8pt;height:15.35pt" o:ole="">
                  <v:imagedata r:id="rId8" o:title=""/>
                </v:shape>
                <w:control r:id="rId9" w:name="DefaultOcxName7" w:shapeid="_x0000_i1040"/>
              </w:object>
            </w:r>
          </w:p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DDECE7E" wp14:editId="47A48D6B">
                  <wp:extent cx="152400" cy="152400"/>
                  <wp:effectExtent l="19050" t="0" r="0" b="0"/>
                  <wp:docPr id="8" name="Рисунок 97" descr="http://elibrary.ru/images/pdf_green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elibrary.ru/images/pdf_green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shd w:val="clear" w:color="auto" w:fill="F5F5F5"/>
            <w:hideMark/>
          </w:tcPr>
          <w:p w:rsidR="00D77CAA" w:rsidRPr="009506D3" w:rsidRDefault="001B641D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1" w:history="1">
              <w:r w:rsidR="00D77CAA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О ПОСТРОЕНИИ НЕЛИНЕЙНОЙ ДИНАМИЧЕСКОЙ МОДЕЛИ ОТКЛИКА МАССИВА ГОРНЫХ ПОРОД НА СИЛЬНЫЕ ВЗРЫВНЫЕ ВОЗДЕЙСТВИЯ</w:t>
              </w:r>
            </w:hyperlink>
            <w:r w:rsidR="00D77CAA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Хачай</w:t>
            </w:r>
            <w:proofErr w:type="spellEnd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О.А., </w:t>
            </w:r>
            <w:proofErr w:type="spellStart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Хачай</w:t>
            </w:r>
            <w:proofErr w:type="spellEnd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О.Ю.</w:t>
            </w:r>
          </w:p>
        </w:tc>
        <w:tc>
          <w:tcPr>
            <w:tcW w:w="597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19-26</w:t>
            </w:r>
          </w:p>
        </w:tc>
        <w:tc>
          <w:tcPr>
            <w:tcW w:w="240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D77CAA" w:rsidRPr="009506D3" w:rsidTr="001B641D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3" type="#_x0000_t75" style="width:18pt;height:15.35pt" o:ole="">
                  <v:imagedata r:id="rId8" o:title=""/>
                </v:shape>
                <w:control r:id="rId12" w:name="DefaultOcxName11" w:shapeid="_x0000_i1043"/>
              </w:object>
            </w:r>
          </w:p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9B8287A" wp14:editId="28F5DBB0">
                  <wp:extent cx="152400" cy="152400"/>
                  <wp:effectExtent l="19050" t="0" r="0" b="0"/>
                  <wp:docPr id="98" name="Рисунок 98" descr="http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shd w:val="clear" w:color="auto" w:fill="F5F5F5"/>
            <w:hideMark/>
          </w:tcPr>
          <w:p w:rsidR="00D77CAA" w:rsidRPr="009506D3" w:rsidRDefault="001B641D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4" w:history="1">
              <w:r w:rsidR="00D77CAA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ПОСТСЕЙСМИЧЕСКОЕ РАЗВИТИЕ ОЧАГОВЫХ ЗОН СИЛЬНЕЙШИХ ЗЕМЛЕТРЯСЕНИЙ</w:t>
              </w:r>
            </w:hyperlink>
            <w:r w:rsidR="00D77CAA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Владимирова И.С., </w:t>
            </w:r>
            <w:proofErr w:type="spellStart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Стеблов</w:t>
            </w:r>
            <w:proofErr w:type="spellEnd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Г.М.</w:t>
            </w:r>
          </w:p>
        </w:tc>
        <w:tc>
          <w:tcPr>
            <w:tcW w:w="597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27-38</w:t>
            </w:r>
          </w:p>
        </w:tc>
        <w:tc>
          <w:tcPr>
            <w:tcW w:w="240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D77CAA" w:rsidRPr="009506D3" w:rsidTr="001B641D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6" type="#_x0000_t75" style="width:18pt;height:15.35pt" o:ole="">
                  <v:imagedata r:id="rId8" o:title=""/>
                </v:shape>
                <w:control r:id="rId15" w:name="DefaultOcxName21" w:shapeid="_x0000_i1046"/>
              </w:object>
            </w:r>
          </w:p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A9347F0" wp14:editId="7F3BB892">
                  <wp:extent cx="152400" cy="152400"/>
                  <wp:effectExtent l="19050" t="0" r="0" b="0"/>
                  <wp:docPr id="99" name="Рисунок 99" descr="http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shd w:val="clear" w:color="auto" w:fill="F5F5F5"/>
            <w:hideMark/>
          </w:tcPr>
          <w:p w:rsidR="00D77CAA" w:rsidRPr="009506D3" w:rsidRDefault="001B641D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7" w:history="1">
              <w:r w:rsidR="00D77CAA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ЧАСТОТНАЯ СТРУКТУРА СПЕКТРАЛЬНЫХ ПОЛОС ИОНОСФЕРНОГО АЛЬВЕНОВСКОГО РЕЗОНАТОРА И ПАРАМЕТРЫ ИОНОСФЕРЫ</w:t>
              </w:r>
            </w:hyperlink>
            <w:r w:rsidR="00D77CAA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Полюшкина Т.Н., </w:t>
            </w:r>
            <w:proofErr w:type="spellStart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Довбня</w:t>
            </w:r>
            <w:proofErr w:type="spellEnd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Б.В., Потапов А.С., </w:t>
            </w:r>
            <w:proofErr w:type="spellStart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Цэгмэд</w:t>
            </w:r>
            <w:proofErr w:type="spellEnd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Б., </w:t>
            </w:r>
            <w:proofErr w:type="spellStart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Рахматулин</w:t>
            </w:r>
            <w:proofErr w:type="spellEnd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Р.А.</w:t>
            </w:r>
          </w:p>
        </w:tc>
        <w:tc>
          <w:tcPr>
            <w:tcW w:w="597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39-57</w:t>
            </w:r>
          </w:p>
        </w:tc>
        <w:tc>
          <w:tcPr>
            <w:tcW w:w="240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D77CAA" w:rsidRPr="009506D3" w:rsidTr="001B641D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9" type="#_x0000_t75" style="width:18pt;height:15.35pt" o:ole="">
                  <v:imagedata r:id="rId8" o:title=""/>
                </v:shape>
                <w:control r:id="rId18" w:name="DefaultOcxName31" w:shapeid="_x0000_i1049"/>
              </w:object>
            </w:r>
          </w:p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034C197" wp14:editId="12F38DF5">
                  <wp:extent cx="152400" cy="152400"/>
                  <wp:effectExtent l="19050" t="0" r="0" b="0"/>
                  <wp:docPr id="100" name="Рисунок 100" descr="http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shd w:val="clear" w:color="auto" w:fill="F5F5F5"/>
            <w:hideMark/>
          </w:tcPr>
          <w:p w:rsidR="00D77CAA" w:rsidRPr="009506D3" w:rsidRDefault="001B641D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0" w:history="1">
              <w:r w:rsidR="00D77CAA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РАСШИРЕНИЕ МОДЕЛИ МУЛЬТИПЛИКАТИВНОГО КАСКАДА ДЛЯ ОПИСАНИЯ РЕЖИМА ПОВТОРЯЕМОСТИ СИЛЬНЕЙШИХ ЗЕМЛЕТРЯСЕНИЙ ПРИМЕНИТЕЛЬНО К РЕГИОНАЛЬНОЙ СЕЙСМИЧНОСТИ ЮГО-ВОСТОЧНОЙ АЗИИ</w:t>
              </w:r>
            </w:hyperlink>
            <w:r w:rsidR="00D77CAA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Родкин</w:t>
            </w:r>
            <w:proofErr w:type="spellEnd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М.В., </w:t>
            </w:r>
            <w:proofErr w:type="spellStart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Нго</w:t>
            </w:r>
            <w:proofErr w:type="spellEnd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Т.Л., </w:t>
            </w:r>
            <w:proofErr w:type="spellStart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Лабунцова</w:t>
            </w:r>
            <w:proofErr w:type="spellEnd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</w:p>
        </w:tc>
        <w:tc>
          <w:tcPr>
            <w:tcW w:w="597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58-68</w:t>
            </w:r>
          </w:p>
        </w:tc>
        <w:tc>
          <w:tcPr>
            <w:tcW w:w="240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D77CAA" w:rsidRPr="009506D3" w:rsidTr="001B641D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52" type="#_x0000_t75" style="width:18pt;height:15.35pt" o:ole="">
                  <v:imagedata r:id="rId8" o:title=""/>
                </v:shape>
                <w:control r:id="rId21" w:name="DefaultOcxName41" w:shapeid="_x0000_i1052"/>
              </w:object>
            </w:r>
          </w:p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0C5BD01" wp14:editId="4CF0A9A7">
                  <wp:extent cx="152400" cy="152400"/>
                  <wp:effectExtent l="19050" t="0" r="0" b="0"/>
                  <wp:docPr id="101" name="Рисунок 101" descr="http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shd w:val="clear" w:color="auto" w:fill="F5F5F5"/>
            <w:hideMark/>
          </w:tcPr>
          <w:p w:rsidR="00D77CAA" w:rsidRPr="009506D3" w:rsidRDefault="001B641D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3" w:history="1">
              <w:r w:rsidR="00D77CAA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ГЛУБИННОЕ СТРОЕНИЕ ГРЯЗЕВЫХ ВУЛКАНОВ ТАМАНИ ПО ДАННЫМ НАТУРНЫХ ИССЛЕДОВАНИЙ И МАТЕМАТИЧЕСКОГО МОДЕЛИРОВАНИЯ</w:t>
              </w:r>
            </w:hyperlink>
            <w:r w:rsidR="00D77CAA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Ершов В.В., </w:t>
            </w:r>
            <w:proofErr w:type="spellStart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Собисевич</w:t>
            </w:r>
            <w:proofErr w:type="spellEnd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А.Л., </w:t>
            </w:r>
            <w:proofErr w:type="spellStart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Пузич</w:t>
            </w:r>
            <w:proofErr w:type="spellEnd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И.Н.</w:t>
            </w:r>
          </w:p>
        </w:tc>
        <w:tc>
          <w:tcPr>
            <w:tcW w:w="597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69-76</w:t>
            </w:r>
          </w:p>
        </w:tc>
        <w:tc>
          <w:tcPr>
            <w:tcW w:w="240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D77CAA" w:rsidRPr="009506D3" w:rsidTr="00C9130E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ДИСКУССИЯ</w:t>
            </w:r>
          </w:p>
        </w:tc>
      </w:tr>
      <w:tr w:rsidR="00D77CAA" w:rsidRPr="009506D3" w:rsidTr="001B641D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55" type="#_x0000_t75" style="width:18pt;height:15.35pt" o:ole="">
                  <v:imagedata r:id="rId8" o:title=""/>
                </v:shape>
                <w:control r:id="rId24" w:name="DefaultOcxName51" w:shapeid="_x0000_i1055"/>
              </w:object>
            </w:r>
          </w:p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3B7A9DEB" wp14:editId="6A092333">
                  <wp:extent cx="152400" cy="152400"/>
                  <wp:effectExtent l="19050" t="0" r="0" b="0"/>
                  <wp:docPr id="102" name="Рисунок 102" descr="http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shd w:val="clear" w:color="auto" w:fill="F5F5F5"/>
            <w:hideMark/>
          </w:tcPr>
          <w:p w:rsidR="00D77CAA" w:rsidRPr="009506D3" w:rsidRDefault="001B641D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6" w:history="1">
              <w:r w:rsidR="00D77CAA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ОСОБЕННОСТИ ОБРАЗОВАНИЯ ТИТАНОМАГНЕТИТОВ РЯДА MG2TIO4 FEFE2O4</w:t>
              </w:r>
            </w:hyperlink>
            <w:r w:rsidR="00D77CAA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Губайдуллин Р.Р., </w:t>
            </w:r>
            <w:proofErr w:type="spellStart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Максимочкин</w:t>
            </w:r>
            <w:proofErr w:type="spellEnd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В.И., Гареева М.Я., </w:t>
            </w:r>
            <w:proofErr w:type="spellStart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Биккулова</w:t>
            </w:r>
            <w:proofErr w:type="spellEnd"/>
            <w:r w:rsidR="00D77CAA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Н.Н.</w:t>
            </w:r>
          </w:p>
        </w:tc>
        <w:tc>
          <w:tcPr>
            <w:tcW w:w="597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77-88</w:t>
            </w:r>
          </w:p>
        </w:tc>
        <w:tc>
          <w:tcPr>
            <w:tcW w:w="240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D77CAA" w:rsidRPr="009506D3" w:rsidTr="001B641D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58" type="#_x0000_t75" style="width:18pt;height:15.35pt" o:ole="">
                  <v:imagedata r:id="rId8" o:title=""/>
                </v:shape>
                <w:control r:id="rId27" w:name="DefaultOcxName6" w:shapeid="_x0000_i1058"/>
              </w:object>
            </w:r>
          </w:p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2BFE3FA" wp14:editId="2699CB08">
                  <wp:extent cx="152400" cy="152400"/>
                  <wp:effectExtent l="19050" t="0" r="0" b="0"/>
                  <wp:docPr id="103" name="Рисунок 103" descr="http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shd w:val="clear" w:color="auto" w:fill="F5F5F5"/>
            <w:hideMark/>
          </w:tcPr>
          <w:p w:rsidR="00D77CAA" w:rsidRPr="009506D3" w:rsidRDefault="001B641D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9" w:history="1">
              <w:r w:rsidR="00D77CAA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К 80-ЛЕТИЮ ВИТАЛИЯ ИВАНОВИЧА СТАРОСТЕНКО</w:t>
              </w:r>
            </w:hyperlink>
          </w:p>
        </w:tc>
        <w:tc>
          <w:tcPr>
            <w:tcW w:w="597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89-90</w:t>
            </w:r>
          </w:p>
        </w:tc>
        <w:tc>
          <w:tcPr>
            <w:tcW w:w="240" w:type="pct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</w:tbl>
    <w:p w:rsidR="001E295D" w:rsidRDefault="001E295D"/>
    <w:sectPr w:rsidR="001E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CAA"/>
    <w:rsid w:val="001B641D"/>
    <w:rsid w:val="001E295D"/>
    <w:rsid w:val="00D7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javascript:load_article(23569011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://elibrary.ru/item.asp?id=23569015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7" Type="http://schemas.openxmlformats.org/officeDocument/2006/relationships/hyperlink" Target="http://elibrary.ru/item.asp?id=23569009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http://elibrary.ru/item.asp?id=23569012" TargetMode="External"/><Relationship Id="rId25" Type="http://schemas.openxmlformats.org/officeDocument/2006/relationships/hyperlink" Target="javascript:load_article(23569015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3569012)" TargetMode="External"/><Relationship Id="rId20" Type="http://schemas.openxmlformats.org/officeDocument/2006/relationships/hyperlink" Target="http://elibrary.ru/item.asp?id=23569013" TargetMode="External"/><Relationship Id="rId29" Type="http://schemas.openxmlformats.org/officeDocument/2006/relationships/hyperlink" Target="http://elibrary.ru/item.asp?id=23569016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elibrary.ru/item.asp?id=23569010" TargetMode="External"/><Relationship Id="rId24" Type="http://schemas.openxmlformats.org/officeDocument/2006/relationships/control" Target="activeX/activeX6.xml"/><Relationship Id="rId5" Type="http://schemas.openxmlformats.org/officeDocument/2006/relationships/hyperlink" Target="javascript:load_article(23569009)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://elibrary.ru/item.asp?id=23569014" TargetMode="External"/><Relationship Id="rId28" Type="http://schemas.openxmlformats.org/officeDocument/2006/relationships/hyperlink" Target="javascript:load_article(23569016)" TargetMode="External"/><Relationship Id="rId10" Type="http://schemas.openxmlformats.org/officeDocument/2006/relationships/hyperlink" Target="javascript:load_article(23569010)" TargetMode="External"/><Relationship Id="rId19" Type="http://schemas.openxmlformats.org/officeDocument/2006/relationships/hyperlink" Target="javascript:load_article(23569013)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://elibrary.ru/item.asp?id=23569011" TargetMode="External"/><Relationship Id="rId22" Type="http://schemas.openxmlformats.org/officeDocument/2006/relationships/hyperlink" Target="javascript:load_article(23569014)" TargetMode="External"/><Relationship Id="rId27" Type="http://schemas.openxmlformats.org/officeDocument/2006/relationships/control" Target="activeX/activeX7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Larisa P</cp:lastModifiedBy>
  <cp:revision>3</cp:revision>
  <dcterms:created xsi:type="dcterms:W3CDTF">2016-03-11T01:43:00Z</dcterms:created>
  <dcterms:modified xsi:type="dcterms:W3CDTF">2018-10-04T01:10:00Z</dcterms:modified>
</cp:coreProperties>
</file>